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Default="00D01364" w:rsidP="00B82524">
      <w:pPr>
        <w:ind w:firstLine="709"/>
        <w:jc w:val="center"/>
      </w:pPr>
      <w:r>
        <w:rPr>
          <w:noProof/>
          <w:lang w:eastAsia="ru-RU"/>
        </w:rPr>
        <w:drawing>
          <wp:inline distT="0" distB="0" distL="0" distR="0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Default="00AA29A1" w:rsidP="00CA4173">
      <w:pPr>
        <w:ind w:firstLine="709"/>
        <w:jc w:val="center"/>
        <w:rPr>
          <w:sz w:val="28"/>
          <w:szCs w:val="28"/>
        </w:rPr>
      </w:pPr>
    </w:p>
    <w:p w:rsidR="00A0158A" w:rsidRPr="00A0158A" w:rsidRDefault="007B0510" w:rsidP="00CA4173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РОССИЙСКАЯ ФЕДЕРАЦИЯ</w:t>
      </w:r>
    </w:p>
    <w:p w:rsidR="00AA29A1" w:rsidRPr="000B6DC4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РЕСПУБЛИКА КАРЕЛИЯ</w:t>
      </w:r>
    </w:p>
    <w:p w:rsidR="00A0158A" w:rsidRPr="00A0158A" w:rsidRDefault="00A0158A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АДМИНИСТРАЦИЯ</w:t>
      </w: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ЛАХДЕНПОХСКОГО МУНИЦИПАЛЬНОГО РАЙОНА</w:t>
      </w:r>
    </w:p>
    <w:p w:rsidR="00AA29A1" w:rsidRDefault="00AA29A1" w:rsidP="00CA4173">
      <w:pPr>
        <w:ind w:firstLine="709"/>
        <w:jc w:val="center"/>
        <w:rPr>
          <w:b/>
          <w:bCs/>
          <w:sz w:val="28"/>
          <w:szCs w:val="28"/>
        </w:rPr>
      </w:pPr>
    </w:p>
    <w:p w:rsidR="000B6DC4" w:rsidRPr="00A0158A" w:rsidRDefault="000B6DC4" w:rsidP="00CA4173">
      <w:pPr>
        <w:ind w:firstLine="709"/>
        <w:jc w:val="center"/>
        <w:rPr>
          <w:b/>
          <w:bCs/>
          <w:sz w:val="28"/>
          <w:szCs w:val="28"/>
        </w:rPr>
      </w:pPr>
    </w:p>
    <w:p w:rsidR="00AA29A1" w:rsidRPr="00A0158A" w:rsidRDefault="00D01364" w:rsidP="00CA4173">
      <w:pPr>
        <w:ind w:firstLine="709"/>
        <w:jc w:val="center"/>
        <w:rPr>
          <w:sz w:val="28"/>
          <w:szCs w:val="28"/>
        </w:rPr>
      </w:pPr>
      <w:r w:rsidRPr="00A0158A">
        <w:rPr>
          <w:b/>
          <w:bCs/>
          <w:sz w:val="28"/>
          <w:szCs w:val="28"/>
        </w:rPr>
        <w:t>ПОСТАНОВЛЕНИЕ</w:t>
      </w:r>
    </w:p>
    <w:p w:rsidR="00AA29A1" w:rsidRPr="00A0158A" w:rsidRDefault="00AA29A1" w:rsidP="00CA4173">
      <w:pPr>
        <w:ind w:firstLine="709"/>
        <w:jc w:val="center"/>
        <w:rPr>
          <w:sz w:val="28"/>
          <w:szCs w:val="28"/>
        </w:rPr>
      </w:pPr>
    </w:p>
    <w:p w:rsidR="00AA29A1" w:rsidRPr="00A0158A" w:rsidRDefault="00B15799" w:rsidP="00CA4173">
      <w:pPr>
        <w:rPr>
          <w:sz w:val="28"/>
          <w:szCs w:val="28"/>
        </w:rPr>
      </w:pPr>
      <w:r>
        <w:rPr>
          <w:sz w:val="28"/>
          <w:szCs w:val="28"/>
        </w:rPr>
        <w:t xml:space="preserve">30 </w:t>
      </w:r>
      <w:r w:rsidR="00AA1E3A">
        <w:rPr>
          <w:sz w:val="28"/>
          <w:szCs w:val="28"/>
        </w:rPr>
        <w:t>августа</w:t>
      </w:r>
      <w:r w:rsidR="000B6DC4">
        <w:rPr>
          <w:sz w:val="28"/>
          <w:szCs w:val="28"/>
        </w:rPr>
        <w:t xml:space="preserve"> </w:t>
      </w:r>
      <w:r w:rsidR="001158D3" w:rsidRPr="00A0158A">
        <w:rPr>
          <w:sz w:val="28"/>
          <w:szCs w:val="28"/>
        </w:rPr>
        <w:t>202</w:t>
      </w:r>
      <w:r w:rsidR="004870F7">
        <w:rPr>
          <w:sz w:val="28"/>
          <w:szCs w:val="28"/>
        </w:rPr>
        <w:t xml:space="preserve">4 </w:t>
      </w:r>
      <w:r w:rsidR="001158D3" w:rsidRPr="00A0158A">
        <w:rPr>
          <w:sz w:val="28"/>
          <w:szCs w:val="28"/>
        </w:rPr>
        <w:t>г.</w:t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 w:rsidR="001158D3" w:rsidRPr="00A0158A">
        <w:rPr>
          <w:sz w:val="28"/>
          <w:szCs w:val="28"/>
        </w:rPr>
        <w:tab/>
      </w:r>
      <w:r>
        <w:rPr>
          <w:sz w:val="28"/>
          <w:szCs w:val="28"/>
        </w:rPr>
        <w:t xml:space="preserve">         </w:t>
      </w:r>
      <w:r w:rsidR="00492E9A">
        <w:rPr>
          <w:sz w:val="28"/>
          <w:szCs w:val="28"/>
        </w:rPr>
        <w:t xml:space="preserve"> </w:t>
      </w:r>
      <w:r w:rsidR="00487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="001158D3" w:rsidRPr="00A0158A">
        <w:rPr>
          <w:sz w:val="28"/>
          <w:szCs w:val="28"/>
        </w:rPr>
        <w:t>№</w:t>
      </w:r>
      <w:r>
        <w:rPr>
          <w:sz w:val="28"/>
          <w:szCs w:val="28"/>
        </w:rPr>
        <w:t xml:space="preserve"> 400</w:t>
      </w:r>
    </w:p>
    <w:p w:rsidR="00CA4173" w:rsidRDefault="00CA4173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496E15" w:rsidRPr="00A0158A" w:rsidRDefault="00496E15" w:rsidP="003F489F">
      <w:pPr>
        <w:pStyle w:val="aa"/>
        <w:spacing w:after="0"/>
        <w:ind w:left="0"/>
        <w:jc w:val="both"/>
        <w:rPr>
          <w:color w:val="000000"/>
          <w:sz w:val="28"/>
          <w:szCs w:val="28"/>
        </w:rPr>
      </w:pPr>
    </w:p>
    <w:p w:rsidR="000B6DC4" w:rsidRDefault="00E961B2" w:rsidP="009915E1">
      <w:pPr>
        <w:pStyle w:val="aa"/>
        <w:spacing w:after="0"/>
        <w:ind w:left="0" w:right="538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 установлении п</w:t>
      </w:r>
      <w:r w:rsidR="00B8623A">
        <w:rPr>
          <w:color w:val="000000"/>
          <w:sz w:val="28"/>
          <w:szCs w:val="28"/>
        </w:rPr>
        <w:t>убличного сервитута</w:t>
      </w:r>
      <w:r w:rsidR="00C83632">
        <w:rPr>
          <w:color w:val="000000"/>
          <w:sz w:val="28"/>
          <w:szCs w:val="28"/>
        </w:rPr>
        <w:t xml:space="preserve"> в </w:t>
      </w:r>
      <w:r w:rsidR="00B237BC">
        <w:rPr>
          <w:color w:val="000000"/>
          <w:sz w:val="28"/>
          <w:szCs w:val="28"/>
        </w:rPr>
        <w:t xml:space="preserve">отношении </w:t>
      </w:r>
      <w:r w:rsidR="00B70D1C">
        <w:rPr>
          <w:color w:val="000000"/>
          <w:sz w:val="28"/>
          <w:szCs w:val="28"/>
        </w:rPr>
        <w:t>земельн</w:t>
      </w:r>
      <w:r w:rsidR="00AA1E3A">
        <w:rPr>
          <w:color w:val="000000"/>
          <w:sz w:val="28"/>
          <w:szCs w:val="28"/>
        </w:rPr>
        <w:t xml:space="preserve">ого участка </w:t>
      </w:r>
      <w:r w:rsidR="00DF10D7">
        <w:rPr>
          <w:color w:val="000000"/>
          <w:sz w:val="28"/>
          <w:szCs w:val="28"/>
        </w:rPr>
        <w:t xml:space="preserve">в целях </w:t>
      </w:r>
      <w:r w:rsidR="00AA1E3A">
        <w:rPr>
          <w:color w:val="000000"/>
          <w:sz w:val="28"/>
          <w:szCs w:val="28"/>
        </w:rPr>
        <w:t xml:space="preserve">реконструкции ВЛ-10 </w:t>
      </w:r>
      <w:proofErr w:type="spellStart"/>
      <w:r w:rsidR="00AA1E3A">
        <w:rPr>
          <w:color w:val="000000"/>
          <w:sz w:val="28"/>
          <w:szCs w:val="28"/>
        </w:rPr>
        <w:t>кВ</w:t>
      </w:r>
      <w:proofErr w:type="spellEnd"/>
      <w:r w:rsidR="00AA1E3A">
        <w:rPr>
          <w:color w:val="000000"/>
          <w:sz w:val="28"/>
          <w:szCs w:val="28"/>
        </w:rPr>
        <w:t xml:space="preserve"> Л-34-02 п. </w:t>
      </w:r>
      <w:proofErr w:type="spellStart"/>
      <w:r w:rsidR="00AA1E3A">
        <w:rPr>
          <w:color w:val="000000"/>
          <w:sz w:val="28"/>
          <w:szCs w:val="28"/>
        </w:rPr>
        <w:t>Микли</w:t>
      </w:r>
      <w:proofErr w:type="spellEnd"/>
      <w:r w:rsidR="00AA1E3A">
        <w:rPr>
          <w:color w:val="000000"/>
          <w:sz w:val="28"/>
          <w:szCs w:val="28"/>
        </w:rPr>
        <w:t xml:space="preserve"> Лахденпохского района</w:t>
      </w:r>
    </w:p>
    <w:p w:rsidR="000B6DC4" w:rsidRDefault="000B6DC4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496E15" w:rsidRPr="00A0158A" w:rsidRDefault="00496E15" w:rsidP="00CA4173">
      <w:pPr>
        <w:pStyle w:val="aa"/>
        <w:spacing w:after="0"/>
        <w:ind w:left="0" w:firstLine="709"/>
        <w:jc w:val="both"/>
        <w:rPr>
          <w:color w:val="000000"/>
          <w:sz w:val="28"/>
          <w:szCs w:val="28"/>
        </w:rPr>
      </w:pPr>
    </w:p>
    <w:p w:rsidR="00135823" w:rsidRDefault="0013582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  <w:r w:rsidRPr="00A0158A">
        <w:rPr>
          <w:color w:val="000000"/>
          <w:sz w:val="28"/>
          <w:szCs w:val="28"/>
        </w:rPr>
        <w:t xml:space="preserve">В соответствии </w:t>
      </w:r>
      <w:r w:rsidR="00E961B2">
        <w:rPr>
          <w:color w:val="000000"/>
          <w:sz w:val="28"/>
          <w:szCs w:val="28"/>
        </w:rPr>
        <w:t>со ст. 39.</w:t>
      </w:r>
      <w:r w:rsidR="009C7BE4">
        <w:rPr>
          <w:color w:val="000000"/>
          <w:sz w:val="28"/>
          <w:szCs w:val="28"/>
        </w:rPr>
        <w:t>37, 39.43</w:t>
      </w:r>
      <w:r w:rsidR="00E961B2">
        <w:rPr>
          <w:color w:val="000000"/>
          <w:sz w:val="28"/>
          <w:szCs w:val="28"/>
        </w:rPr>
        <w:t xml:space="preserve"> Земельного кодекса Российской Федерации, </w:t>
      </w:r>
      <w:r w:rsidR="00CA4173">
        <w:rPr>
          <w:color w:val="000000"/>
          <w:sz w:val="28"/>
          <w:szCs w:val="28"/>
        </w:rPr>
        <w:t xml:space="preserve">Федеральным законом от 25.10.2001 № 137-ФЗ «О введении </w:t>
      </w:r>
      <w:proofErr w:type="gramStart"/>
      <w:r w:rsidR="00CA4173">
        <w:rPr>
          <w:color w:val="000000"/>
          <w:sz w:val="28"/>
          <w:szCs w:val="28"/>
        </w:rPr>
        <w:t>в</w:t>
      </w:r>
      <w:proofErr w:type="gramEnd"/>
      <w:r w:rsidR="00CA4173">
        <w:rPr>
          <w:color w:val="000000"/>
          <w:sz w:val="28"/>
          <w:szCs w:val="28"/>
        </w:rPr>
        <w:t xml:space="preserve"> действие Земельного кодекса Российской Федерации», </w:t>
      </w:r>
      <w:r w:rsidR="00E961B2">
        <w:rPr>
          <w:color w:val="000000"/>
          <w:sz w:val="28"/>
          <w:szCs w:val="28"/>
        </w:rPr>
        <w:t>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B237BC">
        <w:rPr>
          <w:color w:val="000000"/>
          <w:sz w:val="28"/>
          <w:szCs w:val="28"/>
        </w:rPr>
        <w:t xml:space="preserve"> от 24.07.2007 </w:t>
      </w:r>
      <w:r w:rsidR="000B6DC4">
        <w:rPr>
          <w:color w:val="000000"/>
          <w:sz w:val="28"/>
          <w:szCs w:val="28"/>
        </w:rPr>
        <w:t>№ 221-ФЗ «О</w:t>
      </w:r>
      <w:r w:rsidR="00E961B2">
        <w:rPr>
          <w:color w:val="000000"/>
          <w:sz w:val="28"/>
          <w:szCs w:val="28"/>
        </w:rPr>
        <w:t xml:space="preserve"> кадастровой деятельности»,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</w:t>
      </w:r>
      <w:r w:rsidR="00952A32">
        <w:rPr>
          <w:color w:val="000000"/>
          <w:sz w:val="28"/>
          <w:szCs w:val="28"/>
        </w:rPr>
        <w:t>ном</w:t>
      </w:r>
      <w:r w:rsidR="000B6DC4">
        <w:rPr>
          <w:color w:val="000000"/>
          <w:sz w:val="28"/>
          <w:szCs w:val="28"/>
        </w:rPr>
        <w:t xml:space="preserve"> от 13.07.2015 №</w:t>
      </w:r>
      <w:r w:rsidR="002515E7">
        <w:rPr>
          <w:color w:val="000000"/>
          <w:sz w:val="28"/>
          <w:szCs w:val="28"/>
        </w:rPr>
        <w:t xml:space="preserve"> </w:t>
      </w:r>
      <w:r w:rsidR="000B6DC4">
        <w:rPr>
          <w:color w:val="000000"/>
          <w:sz w:val="28"/>
          <w:szCs w:val="28"/>
        </w:rPr>
        <w:t>218-ФЗ «О</w:t>
      </w:r>
      <w:r w:rsidR="00E961B2">
        <w:rPr>
          <w:color w:val="000000"/>
          <w:sz w:val="28"/>
          <w:szCs w:val="28"/>
        </w:rPr>
        <w:t xml:space="preserve"> государственной регистрации недвижимости», Федеральн</w:t>
      </w:r>
      <w:r w:rsidR="00952A32">
        <w:rPr>
          <w:color w:val="000000"/>
          <w:sz w:val="28"/>
          <w:szCs w:val="28"/>
        </w:rPr>
        <w:t>ым</w:t>
      </w:r>
      <w:r w:rsidR="00E961B2">
        <w:rPr>
          <w:color w:val="000000"/>
          <w:sz w:val="28"/>
          <w:szCs w:val="28"/>
        </w:rPr>
        <w:t xml:space="preserve"> закон</w:t>
      </w:r>
      <w:r w:rsidR="00952A32">
        <w:rPr>
          <w:color w:val="000000"/>
          <w:sz w:val="28"/>
          <w:szCs w:val="28"/>
        </w:rPr>
        <w:t>ом</w:t>
      </w:r>
      <w:r w:rsidR="00E961B2">
        <w:rPr>
          <w:color w:val="000000"/>
          <w:sz w:val="28"/>
          <w:szCs w:val="28"/>
        </w:rPr>
        <w:t xml:space="preserve"> от 06</w:t>
      </w:r>
      <w:r w:rsidR="00E01430">
        <w:rPr>
          <w:color w:val="000000"/>
          <w:sz w:val="28"/>
          <w:szCs w:val="28"/>
        </w:rPr>
        <w:t>.10.</w:t>
      </w:r>
      <w:r w:rsidR="00952A32">
        <w:rPr>
          <w:color w:val="000000"/>
          <w:sz w:val="28"/>
          <w:szCs w:val="28"/>
        </w:rPr>
        <w:t>2003</w:t>
      </w:r>
      <w:r w:rsidR="00E961B2">
        <w:rPr>
          <w:color w:val="000000"/>
          <w:sz w:val="28"/>
          <w:szCs w:val="28"/>
        </w:rPr>
        <w:t xml:space="preserve"> № 131-ФЗ «Об общих принципах орга</w:t>
      </w:r>
      <w:r w:rsidR="00176F9D">
        <w:rPr>
          <w:color w:val="000000"/>
          <w:sz w:val="28"/>
          <w:szCs w:val="28"/>
        </w:rPr>
        <w:t>низации местного самоуправления</w:t>
      </w:r>
      <w:r w:rsidR="00E961B2">
        <w:rPr>
          <w:color w:val="000000"/>
          <w:sz w:val="28"/>
          <w:szCs w:val="28"/>
        </w:rPr>
        <w:t xml:space="preserve"> а Российской Федерации», </w:t>
      </w:r>
      <w:r w:rsidR="00952A32">
        <w:rPr>
          <w:sz w:val="28"/>
          <w:szCs w:val="28"/>
        </w:rPr>
        <w:t xml:space="preserve">Приказом Федеральной службы государственной регистрации, кадастра и картографии от 19.04.2022 № </w:t>
      </w:r>
      <w:proofErr w:type="gramStart"/>
      <w:r w:rsidR="00952A32">
        <w:rPr>
          <w:sz w:val="28"/>
          <w:szCs w:val="28"/>
        </w:rPr>
        <w:t>П</w:t>
      </w:r>
      <w:proofErr w:type="gramEnd"/>
      <w:r w:rsidR="00952A32">
        <w:rPr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</w:t>
      </w:r>
      <w:r w:rsidR="00E27886">
        <w:rPr>
          <w:color w:val="000000"/>
          <w:sz w:val="28"/>
          <w:szCs w:val="28"/>
        </w:rPr>
        <w:t xml:space="preserve"> </w:t>
      </w:r>
      <w:r w:rsidR="00CA4173" w:rsidRPr="00A0158A">
        <w:rPr>
          <w:sz w:val="28"/>
          <w:szCs w:val="28"/>
        </w:rPr>
        <w:t>Устав</w:t>
      </w:r>
      <w:r w:rsidR="00CA4173">
        <w:rPr>
          <w:sz w:val="28"/>
          <w:szCs w:val="28"/>
        </w:rPr>
        <w:t>ом</w:t>
      </w:r>
      <w:r w:rsidR="00CA4173" w:rsidRPr="00A0158A">
        <w:rPr>
          <w:sz w:val="28"/>
          <w:szCs w:val="28"/>
        </w:rPr>
        <w:t xml:space="preserve"> муниципального образования «Лахденпохский муниципальный район»</w:t>
      </w:r>
      <w:r w:rsidR="00CA4173">
        <w:rPr>
          <w:sz w:val="28"/>
          <w:szCs w:val="28"/>
        </w:rPr>
        <w:t xml:space="preserve">, на основании </w:t>
      </w:r>
      <w:r w:rsidR="00176F9D">
        <w:rPr>
          <w:sz w:val="28"/>
          <w:szCs w:val="28"/>
        </w:rPr>
        <w:t xml:space="preserve">ходатайства </w:t>
      </w:r>
      <w:r w:rsidR="00E27886">
        <w:rPr>
          <w:sz w:val="28"/>
          <w:szCs w:val="28"/>
        </w:rPr>
        <w:t>Публичного акционерного общества «</w:t>
      </w:r>
      <w:proofErr w:type="spellStart"/>
      <w:r w:rsidR="00E27886">
        <w:rPr>
          <w:sz w:val="28"/>
          <w:szCs w:val="28"/>
        </w:rPr>
        <w:t>Россети</w:t>
      </w:r>
      <w:proofErr w:type="spellEnd"/>
      <w:r w:rsidR="00E27886">
        <w:rPr>
          <w:sz w:val="28"/>
          <w:szCs w:val="28"/>
        </w:rPr>
        <w:t xml:space="preserve"> Северо-Запад» (Карельский филиал ПАО «</w:t>
      </w:r>
      <w:proofErr w:type="spellStart"/>
      <w:r w:rsidR="00E27886">
        <w:rPr>
          <w:sz w:val="28"/>
          <w:szCs w:val="28"/>
        </w:rPr>
        <w:t>Россети</w:t>
      </w:r>
      <w:proofErr w:type="spellEnd"/>
      <w:r w:rsidR="00E27886">
        <w:rPr>
          <w:sz w:val="28"/>
          <w:szCs w:val="28"/>
        </w:rPr>
        <w:t xml:space="preserve"> Северо-Запад»</w:t>
      </w:r>
      <w:r w:rsidR="00B237BC">
        <w:rPr>
          <w:sz w:val="28"/>
          <w:szCs w:val="28"/>
        </w:rPr>
        <w:t>)</w:t>
      </w:r>
      <w:r w:rsidR="00DC6EF3">
        <w:rPr>
          <w:sz w:val="28"/>
          <w:szCs w:val="28"/>
        </w:rPr>
        <w:t xml:space="preserve"> </w:t>
      </w:r>
      <w:r w:rsidR="00F7298E">
        <w:rPr>
          <w:sz w:val="28"/>
          <w:szCs w:val="28"/>
        </w:rPr>
        <w:t>(</w:t>
      </w:r>
      <w:proofErr w:type="spellStart"/>
      <w:r w:rsidR="00176F9D">
        <w:rPr>
          <w:sz w:val="28"/>
          <w:szCs w:val="28"/>
        </w:rPr>
        <w:t>вх</w:t>
      </w:r>
      <w:proofErr w:type="spellEnd"/>
      <w:r w:rsidR="00176F9D">
        <w:rPr>
          <w:sz w:val="28"/>
          <w:szCs w:val="28"/>
        </w:rPr>
        <w:t xml:space="preserve">. от </w:t>
      </w:r>
      <w:r w:rsidR="00AA1E3A">
        <w:rPr>
          <w:sz w:val="28"/>
          <w:szCs w:val="28"/>
        </w:rPr>
        <w:t>10.07</w:t>
      </w:r>
      <w:r w:rsidR="00E27886">
        <w:rPr>
          <w:sz w:val="28"/>
          <w:szCs w:val="28"/>
        </w:rPr>
        <w:t>.</w:t>
      </w:r>
      <w:r w:rsidR="00C83632">
        <w:rPr>
          <w:sz w:val="28"/>
          <w:szCs w:val="28"/>
        </w:rPr>
        <w:t xml:space="preserve">2024 № </w:t>
      </w:r>
      <w:r w:rsidR="00AA1E3A">
        <w:rPr>
          <w:sz w:val="28"/>
          <w:szCs w:val="28"/>
        </w:rPr>
        <w:t>3457</w:t>
      </w:r>
      <w:r w:rsidR="00F7298E">
        <w:rPr>
          <w:sz w:val="28"/>
          <w:szCs w:val="28"/>
        </w:rPr>
        <w:t>)</w:t>
      </w:r>
      <w:r w:rsidR="008778CF">
        <w:rPr>
          <w:sz w:val="28"/>
          <w:szCs w:val="28"/>
        </w:rPr>
        <w:t xml:space="preserve">, </w:t>
      </w:r>
      <w:r w:rsidRPr="00A0158A">
        <w:rPr>
          <w:sz w:val="28"/>
          <w:szCs w:val="28"/>
        </w:rPr>
        <w:t xml:space="preserve">Администрация Лахденпохского муниципального района </w:t>
      </w:r>
      <w:r w:rsidR="00193B7A" w:rsidRPr="00A0158A">
        <w:rPr>
          <w:sz w:val="28"/>
          <w:szCs w:val="28"/>
        </w:rPr>
        <w:t>постановляет:</w:t>
      </w:r>
    </w:p>
    <w:p w:rsidR="00CA4173" w:rsidRDefault="00CA4173" w:rsidP="00CA4173">
      <w:pPr>
        <w:pStyle w:val="aa"/>
        <w:spacing w:after="0"/>
        <w:ind w:left="0" w:firstLine="709"/>
        <w:jc w:val="both"/>
        <w:rPr>
          <w:sz w:val="28"/>
          <w:szCs w:val="28"/>
        </w:rPr>
      </w:pPr>
    </w:p>
    <w:p w:rsidR="00C83632" w:rsidRPr="00C83632" w:rsidRDefault="00176F9D" w:rsidP="00AA1E3A">
      <w:pPr>
        <w:pStyle w:val="aa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Установить публичный сервитут </w:t>
      </w:r>
      <w:r w:rsidR="0016798D">
        <w:rPr>
          <w:color w:val="000000"/>
          <w:sz w:val="28"/>
          <w:szCs w:val="28"/>
        </w:rPr>
        <w:t xml:space="preserve">в пользу </w:t>
      </w:r>
      <w:r w:rsidR="0001194A">
        <w:rPr>
          <w:color w:val="000000"/>
          <w:sz w:val="28"/>
          <w:szCs w:val="28"/>
        </w:rPr>
        <w:t>ПАО «</w:t>
      </w:r>
      <w:proofErr w:type="spellStart"/>
      <w:r w:rsidR="0001194A">
        <w:rPr>
          <w:color w:val="000000"/>
          <w:sz w:val="28"/>
          <w:szCs w:val="28"/>
        </w:rPr>
        <w:t>Россети</w:t>
      </w:r>
      <w:proofErr w:type="spellEnd"/>
      <w:r w:rsidR="0001194A">
        <w:rPr>
          <w:color w:val="000000"/>
          <w:sz w:val="28"/>
          <w:szCs w:val="28"/>
        </w:rPr>
        <w:t xml:space="preserve"> Северо-Запад» (Карельский филиал ПАО «</w:t>
      </w:r>
      <w:proofErr w:type="spellStart"/>
      <w:r w:rsidR="0001194A">
        <w:rPr>
          <w:color w:val="000000"/>
          <w:sz w:val="28"/>
          <w:szCs w:val="28"/>
        </w:rPr>
        <w:t>Россети</w:t>
      </w:r>
      <w:proofErr w:type="spellEnd"/>
      <w:r w:rsidR="0001194A">
        <w:rPr>
          <w:color w:val="000000"/>
          <w:sz w:val="28"/>
          <w:szCs w:val="28"/>
        </w:rPr>
        <w:t xml:space="preserve"> Северо-Запада») </w:t>
      </w:r>
      <w:r w:rsidR="00A12209">
        <w:rPr>
          <w:color w:val="000000"/>
          <w:sz w:val="28"/>
          <w:szCs w:val="28"/>
        </w:rPr>
        <w:t xml:space="preserve">в отношении </w:t>
      </w:r>
      <w:r w:rsidR="00AA1E3A">
        <w:rPr>
          <w:color w:val="000000"/>
          <w:sz w:val="28"/>
          <w:szCs w:val="28"/>
        </w:rPr>
        <w:lastRenderedPageBreak/>
        <w:t xml:space="preserve">земельного участка с кадастровым номером 10:12:0022202:2805, расположенного по адресу: </w:t>
      </w:r>
      <w:r w:rsidR="00AA1E3A" w:rsidRPr="00AA1E3A">
        <w:rPr>
          <w:color w:val="000000"/>
          <w:sz w:val="28"/>
          <w:szCs w:val="28"/>
        </w:rPr>
        <w:t xml:space="preserve">Российская Федерация, Республика Карелия, Лахденпохский район, п. </w:t>
      </w:r>
      <w:proofErr w:type="spellStart"/>
      <w:r w:rsidR="00AA1E3A" w:rsidRPr="00AA1E3A">
        <w:rPr>
          <w:color w:val="000000"/>
          <w:sz w:val="28"/>
          <w:szCs w:val="28"/>
        </w:rPr>
        <w:t>Микли</w:t>
      </w:r>
      <w:proofErr w:type="spellEnd"/>
      <w:r w:rsidR="00AA1E3A">
        <w:rPr>
          <w:color w:val="000000"/>
          <w:sz w:val="28"/>
          <w:szCs w:val="28"/>
        </w:rPr>
        <w:t>.</w:t>
      </w:r>
    </w:p>
    <w:p w:rsidR="00614856" w:rsidRPr="00F3625E" w:rsidRDefault="00614856" w:rsidP="00F3625E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F3625E">
        <w:rPr>
          <w:color w:val="000000"/>
          <w:sz w:val="28"/>
          <w:szCs w:val="28"/>
        </w:rPr>
        <w:t>Лицо, в отношении которого принято решение об установлении публичного сервитута (об</w:t>
      </w:r>
      <w:r w:rsidR="0001194A">
        <w:rPr>
          <w:color w:val="000000"/>
          <w:sz w:val="28"/>
          <w:szCs w:val="28"/>
        </w:rPr>
        <w:t>ладатель публичного сервитута): Публичное акционерное общество «</w:t>
      </w:r>
      <w:proofErr w:type="spellStart"/>
      <w:r w:rsidR="0001194A">
        <w:rPr>
          <w:color w:val="000000"/>
          <w:sz w:val="28"/>
          <w:szCs w:val="28"/>
        </w:rPr>
        <w:t>Россети</w:t>
      </w:r>
      <w:proofErr w:type="spellEnd"/>
      <w:r w:rsidR="0001194A">
        <w:rPr>
          <w:color w:val="000000"/>
          <w:sz w:val="28"/>
          <w:szCs w:val="28"/>
        </w:rPr>
        <w:t xml:space="preserve"> Северо-Запад» (Карельский филиал ПАО «</w:t>
      </w:r>
      <w:proofErr w:type="spellStart"/>
      <w:r w:rsidR="0001194A">
        <w:rPr>
          <w:color w:val="000000"/>
          <w:sz w:val="28"/>
          <w:szCs w:val="28"/>
        </w:rPr>
        <w:t>Россети</w:t>
      </w:r>
      <w:proofErr w:type="spellEnd"/>
      <w:r w:rsidR="0001194A">
        <w:rPr>
          <w:color w:val="000000"/>
          <w:sz w:val="28"/>
          <w:szCs w:val="28"/>
        </w:rPr>
        <w:t xml:space="preserve"> Северо-Запада»),</w:t>
      </w:r>
      <w:r w:rsidR="00F3625E">
        <w:rPr>
          <w:color w:val="000000"/>
          <w:sz w:val="28"/>
          <w:szCs w:val="28"/>
        </w:rPr>
        <w:t xml:space="preserve"> </w:t>
      </w:r>
      <w:r w:rsidR="00123FC6" w:rsidRPr="00F3625E">
        <w:rPr>
          <w:color w:val="000000"/>
          <w:sz w:val="28"/>
          <w:szCs w:val="28"/>
        </w:rPr>
        <w:t xml:space="preserve">ОГРН </w:t>
      </w:r>
      <w:r w:rsidR="0001194A">
        <w:rPr>
          <w:color w:val="000000"/>
          <w:sz w:val="28"/>
          <w:szCs w:val="28"/>
        </w:rPr>
        <w:t>1047855175785</w:t>
      </w:r>
      <w:r w:rsidR="00123FC6" w:rsidRPr="00F3625E">
        <w:rPr>
          <w:color w:val="000000"/>
          <w:sz w:val="28"/>
          <w:szCs w:val="28"/>
        </w:rPr>
        <w:t xml:space="preserve">, ИНН </w:t>
      </w:r>
      <w:r w:rsidR="0001194A">
        <w:rPr>
          <w:color w:val="000000"/>
          <w:sz w:val="28"/>
          <w:szCs w:val="28"/>
        </w:rPr>
        <w:t>7802312751</w:t>
      </w:r>
      <w:r w:rsidR="00123FC6" w:rsidRPr="00F3625E">
        <w:rPr>
          <w:color w:val="000000"/>
          <w:sz w:val="28"/>
          <w:szCs w:val="28"/>
        </w:rPr>
        <w:t xml:space="preserve">, </w:t>
      </w:r>
      <w:r w:rsidR="009C7BE4" w:rsidRPr="00F3625E">
        <w:rPr>
          <w:color w:val="000000"/>
          <w:sz w:val="28"/>
          <w:szCs w:val="28"/>
        </w:rPr>
        <w:t xml:space="preserve">юридический </w:t>
      </w:r>
      <w:r w:rsidR="00123FC6" w:rsidRPr="00F3625E">
        <w:rPr>
          <w:color w:val="000000"/>
          <w:sz w:val="28"/>
          <w:szCs w:val="28"/>
        </w:rPr>
        <w:t xml:space="preserve">адрес: </w:t>
      </w:r>
      <w:r w:rsidR="0001194A">
        <w:rPr>
          <w:color w:val="000000"/>
          <w:sz w:val="28"/>
          <w:szCs w:val="28"/>
        </w:rPr>
        <w:t xml:space="preserve">185035, Республика Карелия, </w:t>
      </w:r>
      <w:r w:rsidR="003200F2">
        <w:rPr>
          <w:color w:val="000000"/>
          <w:sz w:val="28"/>
          <w:szCs w:val="28"/>
        </w:rPr>
        <w:t>г. Петрозаводск, ул. Кирова, 45</w:t>
      </w:r>
      <w:r w:rsidR="003428D2" w:rsidRPr="00F3625E">
        <w:rPr>
          <w:color w:val="000000"/>
          <w:sz w:val="28"/>
          <w:szCs w:val="28"/>
        </w:rPr>
        <w:t>.</w:t>
      </w:r>
    </w:p>
    <w:p w:rsidR="00614856" w:rsidRPr="00EE3F29" w:rsidRDefault="007644EB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EE3F29">
        <w:rPr>
          <w:color w:val="000000"/>
          <w:sz w:val="28"/>
          <w:szCs w:val="28"/>
        </w:rPr>
        <w:t>Установить с</w:t>
      </w:r>
      <w:r w:rsidR="00614856" w:rsidRPr="00EE3F29">
        <w:rPr>
          <w:color w:val="000000"/>
          <w:sz w:val="28"/>
          <w:szCs w:val="28"/>
        </w:rPr>
        <w:t xml:space="preserve">рок публичного сервитута </w:t>
      </w:r>
      <w:r w:rsidR="00EE3F29" w:rsidRPr="00EE3F29">
        <w:rPr>
          <w:color w:val="000000"/>
          <w:sz w:val="28"/>
          <w:szCs w:val="28"/>
        </w:rPr>
        <w:t>в отношении земель</w:t>
      </w:r>
      <w:r w:rsidR="00B237BC">
        <w:rPr>
          <w:color w:val="000000"/>
          <w:sz w:val="28"/>
          <w:szCs w:val="28"/>
        </w:rPr>
        <w:t>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E3F29" w:rsidRPr="00EE3F29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EE3F29" w:rsidRPr="00EE3F29">
        <w:rPr>
          <w:color w:val="000000"/>
          <w:sz w:val="28"/>
          <w:szCs w:val="28"/>
        </w:rPr>
        <w:t xml:space="preserve"> в пункте 1 настоящего постановления,</w:t>
      </w:r>
      <w:r w:rsid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– </w:t>
      </w:r>
      <w:r w:rsidR="003200F2">
        <w:rPr>
          <w:color w:val="000000"/>
          <w:sz w:val="28"/>
          <w:szCs w:val="28"/>
        </w:rPr>
        <w:t>49</w:t>
      </w:r>
      <w:r w:rsidR="00614856" w:rsidRPr="00EE3F29">
        <w:rPr>
          <w:color w:val="000000"/>
          <w:sz w:val="28"/>
          <w:szCs w:val="28"/>
        </w:rPr>
        <w:t xml:space="preserve"> (</w:t>
      </w:r>
      <w:r w:rsidR="003200F2">
        <w:rPr>
          <w:color w:val="000000"/>
          <w:sz w:val="28"/>
          <w:szCs w:val="28"/>
        </w:rPr>
        <w:t>сорок девять</w:t>
      </w:r>
      <w:r w:rsidR="00614856" w:rsidRPr="00EE3F29">
        <w:rPr>
          <w:color w:val="000000"/>
          <w:sz w:val="28"/>
          <w:szCs w:val="28"/>
        </w:rPr>
        <w:t>) лет.</w:t>
      </w:r>
    </w:p>
    <w:p w:rsidR="00280764" w:rsidRPr="00280764" w:rsidRDefault="00EE3F29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Целью у</w:t>
      </w:r>
      <w:r w:rsidR="007644EB" w:rsidRPr="00280764">
        <w:rPr>
          <w:color w:val="000000"/>
          <w:sz w:val="28"/>
          <w:szCs w:val="28"/>
        </w:rPr>
        <w:t>становлени</w:t>
      </w:r>
      <w:r w:rsidRPr="00280764">
        <w:rPr>
          <w:color w:val="000000"/>
          <w:sz w:val="28"/>
          <w:szCs w:val="28"/>
        </w:rPr>
        <w:t>я</w:t>
      </w:r>
      <w:r w:rsidR="007644EB" w:rsidRPr="00280764">
        <w:rPr>
          <w:color w:val="000000"/>
          <w:sz w:val="28"/>
          <w:szCs w:val="28"/>
        </w:rPr>
        <w:t xml:space="preserve"> публичного сервитута </w:t>
      </w:r>
      <w:r w:rsidR="00280764" w:rsidRPr="00280764">
        <w:rPr>
          <w:color w:val="auto"/>
          <w:sz w:val="28"/>
          <w:szCs w:val="28"/>
        </w:rPr>
        <w:t>является</w:t>
      </w:r>
      <w:r w:rsidR="00AA1E3A">
        <w:rPr>
          <w:color w:val="000000"/>
          <w:sz w:val="28"/>
          <w:szCs w:val="28"/>
        </w:rPr>
        <w:t xml:space="preserve"> </w:t>
      </w:r>
      <w:r w:rsidR="00AA1E3A" w:rsidRPr="00AA1E3A">
        <w:rPr>
          <w:color w:val="000000"/>
          <w:sz w:val="28"/>
          <w:szCs w:val="28"/>
        </w:rPr>
        <w:t xml:space="preserve">«Реконструкция ВЛ-10кВ Л-34-02 п. </w:t>
      </w:r>
      <w:proofErr w:type="spellStart"/>
      <w:r w:rsidR="00AA1E3A" w:rsidRPr="00AA1E3A">
        <w:rPr>
          <w:color w:val="000000"/>
          <w:sz w:val="28"/>
          <w:szCs w:val="28"/>
        </w:rPr>
        <w:t>Микли</w:t>
      </w:r>
      <w:proofErr w:type="spellEnd"/>
      <w:r w:rsidR="00AA1E3A" w:rsidRPr="00AA1E3A">
        <w:rPr>
          <w:color w:val="000000"/>
          <w:sz w:val="28"/>
          <w:szCs w:val="28"/>
        </w:rPr>
        <w:t xml:space="preserve"> Лахденпохского района (Договор № КРП-КАР-00001-С/24 от 23.01.2024 с ООО «Туристический комплекс Ладога») для нужд ПО ЗКЭС Карельского филиала ПАО «</w:t>
      </w:r>
      <w:proofErr w:type="spellStart"/>
      <w:r w:rsidR="00AA1E3A" w:rsidRPr="00AA1E3A">
        <w:rPr>
          <w:color w:val="000000"/>
          <w:sz w:val="28"/>
          <w:szCs w:val="28"/>
        </w:rPr>
        <w:t>Россети</w:t>
      </w:r>
      <w:proofErr w:type="spellEnd"/>
      <w:r w:rsidR="00AA1E3A">
        <w:rPr>
          <w:color w:val="000000"/>
          <w:sz w:val="28"/>
          <w:szCs w:val="28"/>
        </w:rPr>
        <w:t xml:space="preserve"> Северо-Запад»</w:t>
      </w:r>
      <w:r w:rsidR="00CC1B8D">
        <w:rPr>
          <w:color w:val="000000"/>
          <w:sz w:val="28"/>
          <w:szCs w:val="28"/>
        </w:rPr>
        <w:t>.</w:t>
      </w:r>
    </w:p>
    <w:p w:rsidR="005B720A" w:rsidRPr="00CA3ED8" w:rsidRDefault="005B720A" w:rsidP="00CA3ED8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 xml:space="preserve">Утвердить границы публичного сервитута в </w:t>
      </w:r>
      <w:r w:rsidR="00E94394">
        <w:rPr>
          <w:color w:val="000000"/>
          <w:sz w:val="28"/>
          <w:szCs w:val="28"/>
        </w:rPr>
        <w:t xml:space="preserve">отношении </w:t>
      </w:r>
      <w:r w:rsidR="00B237BC">
        <w:rPr>
          <w:color w:val="000000"/>
          <w:sz w:val="28"/>
          <w:szCs w:val="28"/>
        </w:rPr>
        <w:t>земель</w:t>
      </w:r>
      <w:r w:rsidR="00AA1E3A">
        <w:rPr>
          <w:color w:val="000000"/>
          <w:sz w:val="28"/>
          <w:szCs w:val="28"/>
        </w:rPr>
        <w:t xml:space="preserve">ного </w:t>
      </w:r>
      <w:r w:rsidR="00E94394">
        <w:rPr>
          <w:color w:val="000000"/>
          <w:sz w:val="28"/>
          <w:szCs w:val="28"/>
        </w:rPr>
        <w:t>участ</w:t>
      </w:r>
      <w:r w:rsidR="00B237BC">
        <w:rPr>
          <w:color w:val="000000"/>
          <w:sz w:val="28"/>
          <w:szCs w:val="28"/>
        </w:rPr>
        <w:t>к</w:t>
      </w:r>
      <w:r w:rsidR="00AA1E3A">
        <w:rPr>
          <w:color w:val="000000"/>
          <w:sz w:val="28"/>
          <w:szCs w:val="28"/>
        </w:rPr>
        <w:t>а</w:t>
      </w:r>
      <w:r w:rsidR="00E94394">
        <w:rPr>
          <w:color w:val="000000"/>
          <w:sz w:val="28"/>
          <w:szCs w:val="28"/>
        </w:rPr>
        <w:t>, указанн</w:t>
      </w:r>
      <w:r w:rsidR="00AA1E3A">
        <w:rPr>
          <w:color w:val="000000"/>
          <w:sz w:val="28"/>
          <w:szCs w:val="28"/>
        </w:rPr>
        <w:t>ого</w:t>
      </w:r>
      <w:r w:rsidR="00CA3ED8">
        <w:rPr>
          <w:color w:val="000000"/>
          <w:sz w:val="28"/>
          <w:szCs w:val="28"/>
        </w:rPr>
        <w:t xml:space="preserve"> в п. 1 настоящего Постановления, </w:t>
      </w:r>
      <w:r w:rsidRPr="00CA3ED8">
        <w:rPr>
          <w:color w:val="000000"/>
          <w:sz w:val="28"/>
          <w:szCs w:val="28"/>
        </w:rPr>
        <w:t>в соответствии со Схемой расположения</w:t>
      </w:r>
      <w:r w:rsidR="00B237BC">
        <w:rPr>
          <w:color w:val="000000"/>
          <w:sz w:val="28"/>
          <w:szCs w:val="28"/>
        </w:rPr>
        <w:t xml:space="preserve"> границ публичного сервитута (П</w:t>
      </w:r>
      <w:r w:rsidRPr="00CA3ED8">
        <w:rPr>
          <w:color w:val="000000"/>
          <w:sz w:val="28"/>
          <w:szCs w:val="28"/>
        </w:rPr>
        <w:t>риложение № 1).</w:t>
      </w:r>
    </w:p>
    <w:p w:rsidR="00614856" w:rsidRPr="00280764" w:rsidRDefault="00614856" w:rsidP="00EE3F29">
      <w:pPr>
        <w:pStyle w:val="a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Плата за публичный сервитут рассчитывается пропорционально площади земельного участка в установленных границах сервитута.</w:t>
      </w:r>
    </w:p>
    <w:p w:rsidR="00F7298E" w:rsidRPr="00280764" w:rsidRDefault="00EE3F2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>Пл</w:t>
      </w:r>
      <w:r w:rsidR="00F7298E" w:rsidRPr="00280764">
        <w:rPr>
          <w:color w:val="000000"/>
          <w:sz w:val="28"/>
          <w:szCs w:val="28"/>
        </w:rPr>
        <w:t>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807709" w:rsidRPr="00280764" w:rsidRDefault="0080770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proofErr w:type="gramStart"/>
      <w:r w:rsidRPr="00280764">
        <w:rPr>
          <w:color w:val="000000"/>
          <w:sz w:val="28"/>
          <w:szCs w:val="28"/>
        </w:rPr>
        <w:t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"Об оценочной деятельности в Российской Федерации"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земельных отношений.</w:t>
      </w:r>
      <w:proofErr w:type="gramEnd"/>
      <w:r w:rsidRPr="00280764">
        <w:rPr>
          <w:color w:val="000000"/>
          <w:sz w:val="28"/>
          <w:szCs w:val="28"/>
        </w:rPr>
        <w:t xml:space="preserve"> Размер такой платы определяется на дату, предшествующую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807709" w:rsidRDefault="00807709" w:rsidP="00EE3F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280764">
        <w:rPr>
          <w:color w:val="000000"/>
          <w:sz w:val="28"/>
          <w:szCs w:val="28"/>
        </w:rPr>
        <w:t xml:space="preserve">Плата за публичный сервитут вносится правообладателю земельного участка, с которым заключено соглашение об осуществлении публичного сервитута, или в депозит нотариуса в случаях, предусмотренных пунктами 11 </w:t>
      </w:r>
      <w:r w:rsidRPr="00280764">
        <w:rPr>
          <w:color w:val="000000"/>
          <w:sz w:val="28"/>
          <w:szCs w:val="28"/>
        </w:rPr>
        <w:lastRenderedPageBreak/>
        <w:t xml:space="preserve">и 13 статьи 39.47 </w:t>
      </w:r>
      <w:r w:rsidR="00280764" w:rsidRPr="00280764">
        <w:rPr>
          <w:color w:val="000000"/>
          <w:sz w:val="28"/>
          <w:szCs w:val="28"/>
        </w:rPr>
        <w:t>Земельного к</w:t>
      </w:r>
      <w:r w:rsidRPr="00280764">
        <w:rPr>
          <w:color w:val="000000"/>
          <w:sz w:val="28"/>
          <w:szCs w:val="28"/>
        </w:rPr>
        <w:t>одекса</w:t>
      </w:r>
      <w:r w:rsidR="00280764" w:rsidRPr="00280764">
        <w:rPr>
          <w:color w:val="000000"/>
          <w:sz w:val="28"/>
          <w:szCs w:val="28"/>
        </w:rPr>
        <w:t xml:space="preserve"> РФ</w:t>
      </w:r>
      <w:r w:rsidRPr="00280764">
        <w:rPr>
          <w:color w:val="000000"/>
          <w:sz w:val="28"/>
          <w:szCs w:val="28"/>
        </w:rPr>
        <w:t>. Плата за публичный сервитут вносится в депозит нотариуса единовременным платежом.</w:t>
      </w:r>
    </w:p>
    <w:p w:rsidR="001923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Pr="00496E15">
        <w:rPr>
          <w:color w:val="000000"/>
          <w:sz w:val="28"/>
          <w:szCs w:val="28"/>
        </w:rPr>
        <w:t>.</w:t>
      </w:r>
      <w:r w:rsidRPr="00496E15">
        <w:rPr>
          <w:color w:val="000000"/>
          <w:sz w:val="28"/>
          <w:szCs w:val="28"/>
        </w:rPr>
        <w:tab/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614856" w:rsidRPr="00EE3F29" w:rsidRDefault="00B70D1C" w:rsidP="00B70D1C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 w:rsidRPr="00B70D1C">
        <w:rPr>
          <w:color w:val="000000"/>
          <w:sz w:val="28"/>
          <w:szCs w:val="28"/>
        </w:rPr>
        <w:t>8.</w:t>
      </w:r>
      <w:r w:rsidRPr="00B70D1C">
        <w:rPr>
          <w:color w:val="000000"/>
          <w:sz w:val="28"/>
          <w:szCs w:val="28"/>
        </w:rPr>
        <w:tab/>
      </w:r>
      <w:r w:rsidR="00614856" w:rsidRPr="00EE3F29">
        <w:rPr>
          <w:color w:val="000000"/>
          <w:sz w:val="28"/>
          <w:szCs w:val="28"/>
        </w:rPr>
        <w:t>Обладатель публичного сервитута вправе приступить к осу</w:t>
      </w:r>
      <w:r w:rsidR="00335B3B" w:rsidRPr="00EE3F29">
        <w:rPr>
          <w:color w:val="000000"/>
          <w:sz w:val="28"/>
          <w:szCs w:val="28"/>
        </w:rPr>
        <w:t xml:space="preserve">ществлению публичного сервитута </w:t>
      </w:r>
      <w:r w:rsidR="00614856" w:rsidRPr="00EE3F29">
        <w:rPr>
          <w:color w:val="000000"/>
          <w:sz w:val="28"/>
          <w:szCs w:val="28"/>
        </w:rPr>
        <w:t>в отношении земельн</w:t>
      </w:r>
      <w:r w:rsidR="00AA1E3A">
        <w:rPr>
          <w:color w:val="000000"/>
          <w:sz w:val="28"/>
          <w:szCs w:val="28"/>
        </w:rPr>
        <w:t>ого</w:t>
      </w:r>
      <w:r w:rsidR="00614856" w:rsidRPr="00EE3F29">
        <w:rPr>
          <w:color w:val="000000"/>
          <w:sz w:val="28"/>
          <w:szCs w:val="28"/>
        </w:rPr>
        <w:t xml:space="preserve"> участк</w:t>
      </w:r>
      <w:r w:rsidR="00AA1E3A">
        <w:rPr>
          <w:color w:val="000000"/>
          <w:sz w:val="28"/>
          <w:szCs w:val="28"/>
        </w:rPr>
        <w:t>а</w:t>
      </w:r>
      <w:r w:rsidR="00614856" w:rsidRPr="00EE3F29">
        <w:rPr>
          <w:color w:val="000000"/>
          <w:sz w:val="28"/>
          <w:szCs w:val="28"/>
        </w:rPr>
        <w:t>, указан</w:t>
      </w:r>
      <w:r w:rsidR="00AA1E3A">
        <w:rPr>
          <w:color w:val="000000"/>
          <w:sz w:val="28"/>
          <w:szCs w:val="28"/>
        </w:rPr>
        <w:t>ного</w:t>
      </w:r>
      <w:r w:rsidR="00614856" w:rsidRPr="00EE3F29">
        <w:rPr>
          <w:color w:val="000000"/>
          <w:sz w:val="28"/>
          <w:szCs w:val="28"/>
        </w:rPr>
        <w:t xml:space="preserve"> в пункт</w:t>
      </w:r>
      <w:r w:rsidR="00335B3B" w:rsidRPr="00EE3F29">
        <w:rPr>
          <w:color w:val="000000"/>
          <w:sz w:val="28"/>
          <w:szCs w:val="28"/>
        </w:rPr>
        <w:t>е</w:t>
      </w:r>
      <w:r w:rsidR="00614856" w:rsidRPr="00EE3F29">
        <w:rPr>
          <w:color w:val="000000"/>
          <w:sz w:val="28"/>
          <w:szCs w:val="28"/>
        </w:rPr>
        <w:t xml:space="preserve"> 1 настоящего Постановления,</w:t>
      </w:r>
      <w:r w:rsidR="009124EE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 xml:space="preserve"> со дня внесения сведений о публичном сервитуте в Единый государственный реестр недвижимости, но не ранее даты внесения оплаты за публичный сервитут в порядке, предусмотренном пунктом </w:t>
      </w:r>
      <w:r w:rsidR="009124EE">
        <w:rPr>
          <w:color w:val="000000"/>
          <w:sz w:val="28"/>
          <w:szCs w:val="28"/>
        </w:rPr>
        <w:t>6</w:t>
      </w:r>
      <w:r w:rsidR="007644EB" w:rsidRPr="00EE3F29">
        <w:rPr>
          <w:color w:val="000000"/>
          <w:sz w:val="28"/>
          <w:szCs w:val="28"/>
        </w:rPr>
        <w:t xml:space="preserve"> </w:t>
      </w:r>
      <w:r w:rsidR="00614856" w:rsidRPr="00EE3F29">
        <w:rPr>
          <w:color w:val="000000"/>
          <w:sz w:val="28"/>
          <w:szCs w:val="28"/>
        </w:rPr>
        <w:t>на</w:t>
      </w:r>
      <w:r w:rsidR="00280764">
        <w:rPr>
          <w:color w:val="000000"/>
          <w:sz w:val="28"/>
          <w:szCs w:val="28"/>
        </w:rPr>
        <w:t>стоящего Постановления.</w:t>
      </w:r>
    </w:p>
    <w:p w:rsidR="00614856" w:rsidRPr="00EE3F29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</w:t>
      </w:r>
      <w:r w:rsidR="00614856" w:rsidRPr="00EE3F29">
        <w:rPr>
          <w:color w:val="000000"/>
          <w:sz w:val="28"/>
          <w:szCs w:val="28"/>
        </w:rPr>
        <w:t>Обладатель публичного сервитута обязан привести земель</w:t>
      </w:r>
      <w:r w:rsidR="00AA1E3A">
        <w:rPr>
          <w:color w:val="000000"/>
          <w:sz w:val="28"/>
          <w:szCs w:val="28"/>
        </w:rPr>
        <w:t xml:space="preserve">ный </w:t>
      </w:r>
      <w:r w:rsidR="00614856" w:rsidRPr="00EE3F29">
        <w:rPr>
          <w:color w:val="000000"/>
          <w:sz w:val="28"/>
          <w:szCs w:val="28"/>
        </w:rPr>
        <w:t>участ</w:t>
      </w:r>
      <w:r w:rsidR="00AA1E3A">
        <w:rPr>
          <w:color w:val="000000"/>
          <w:sz w:val="28"/>
          <w:szCs w:val="28"/>
        </w:rPr>
        <w:t>ок</w:t>
      </w:r>
      <w:r w:rsidR="00614856" w:rsidRPr="00EE3F29">
        <w:rPr>
          <w:color w:val="000000"/>
          <w:sz w:val="28"/>
          <w:szCs w:val="28"/>
        </w:rPr>
        <w:t>, указанны</w:t>
      </w:r>
      <w:r w:rsidR="00AA1E3A">
        <w:rPr>
          <w:color w:val="000000"/>
          <w:sz w:val="28"/>
          <w:szCs w:val="28"/>
        </w:rPr>
        <w:t>й</w:t>
      </w:r>
      <w:r w:rsidR="00614856" w:rsidRPr="00EE3F29">
        <w:rPr>
          <w:color w:val="000000"/>
          <w:sz w:val="28"/>
          <w:szCs w:val="28"/>
        </w:rPr>
        <w:t xml:space="preserve"> в пункте 1 настоящего Постановления, в состояние, пригодное для их использования в соответствии с разрешенным использованием, в срок не позднее</w:t>
      </w:r>
      <w:r w:rsidR="00280764">
        <w:rPr>
          <w:color w:val="000000"/>
          <w:sz w:val="28"/>
          <w:szCs w:val="28"/>
        </w:rPr>
        <w:t>,</w:t>
      </w:r>
      <w:r w:rsidR="00614856" w:rsidRPr="00EE3F29">
        <w:rPr>
          <w:color w:val="000000"/>
          <w:sz w:val="28"/>
          <w:szCs w:val="28"/>
        </w:rPr>
        <w:t xml:space="preserve"> чем 3 (три) месяца после завершения на землях и земельных участках деятельности, для обеспечения которой установлен публичный сервитут.</w:t>
      </w:r>
    </w:p>
    <w:p w:rsidR="00A862E9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10. </w:t>
      </w:r>
      <w:r w:rsidR="00C33F91" w:rsidRPr="00280764">
        <w:rPr>
          <w:color w:val="000000"/>
          <w:sz w:val="28"/>
          <w:szCs w:val="28"/>
        </w:rPr>
        <w:t>Настоящее Постановление опубликовать в районной газете «Призыв» и разместить на официальном сайте Администрации Лахденпохского муниципального района</w:t>
      </w:r>
      <w:r w:rsidR="009C7BE4" w:rsidRPr="00280764">
        <w:rPr>
          <w:color w:val="000000"/>
          <w:sz w:val="28"/>
          <w:szCs w:val="28"/>
        </w:rPr>
        <w:t xml:space="preserve"> в информационно-коммуникационной сети Интернет (www.lah-mr.ru)</w:t>
      </w:r>
      <w:r w:rsidR="00A862E9" w:rsidRPr="00280764">
        <w:rPr>
          <w:color w:val="000000"/>
          <w:sz w:val="28"/>
          <w:szCs w:val="28"/>
        </w:rPr>
        <w:t>.</w:t>
      </w:r>
    </w:p>
    <w:p w:rsidR="00614856" w:rsidRPr="00280764" w:rsidRDefault="00496E15" w:rsidP="00192329">
      <w:pPr>
        <w:pStyle w:val="aa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11. </w:t>
      </w:r>
      <w:proofErr w:type="gramStart"/>
      <w:r w:rsidR="00614856" w:rsidRPr="00280764">
        <w:rPr>
          <w:color w:val="000000"/>
          <w:sz w:val="28"/>
          <w:szCs w:val="28"/>
        </w:rPr>
        <w:t xml:space="preserve">Контроль </w:t>
      </w:r>
      <w:r w:rsidR="00952A32" w:rsidRPr="00280764">
        <w:rPr>
          <w:color w:val="000000"/>
          <w:sz w:val="28"/>
          <w:szCs w:val="28"/>
        </w:rPr>
        <w:t>за</w:t>
      </w:r>
      <w:proofErr w:type="gramEnd"/>
      <w:r w:rsidR="00952A32" w:rsidRPr="00280764">
        <w:rPr>
          <w:color w:val="000000"/>
          <w:sz w:val="28"/>
          <w:szCs w:val="28"/>
        </w:rPr>
        <w:t xml:space="preserve"> исполнением</w:t>
      </w:r>
      <w:r w:rsidR="00614856" w:rsidRPr="00280764">
        <w:rPr>
          <w:color w:val="000000"/>
          <w:sz w:val="28"/>
          <w:szCs w:val="28"/>
        </w:rPr>
        <w:t xml:space="preserve"> настоящего Постановления </w:t>
      </w:r>
      <w:r w:rsidR="00280764">
        <w:rPr>
          <w:color w:val="000000"/>
          <w:sz w:val="28"/>
          <w:szCs w:val="28"/>
        </w:rPr>
        <w:t>оставляю за собой</w:t>
      </w:r>
      <w:r w:rsidR="00614856" w:rsidRPr="00280764">
        <w:rPr>
          <w:color w:val="000000"/>
          <w:sz w:val="28"/>
          <w:szCs w:val="28"/>
        </w:rPr>
        <w:t>.</w:t>
      </w:r>
    </w:p>
    <w:p w:rsidR="00AA29A1" w:rsidRDefault="00192329" w:rsidP="00192329">
      <w:pPr>
        <w:tabs>
          <w:tab w:val="left" w:pos="220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90471" w:rsidRPr="00A0158A" w:rsidRDefault="00F90471" w:rsidP="00CA4173">
      <w:pPr>
        <w:ind w:firstLine="709"/>
        <w:jc w:val="both"/>
        <w:rPr>
          <w:sz w:val="28"/>
          <w:szCs w:val="28"/>
        </w:rPr>
      </w:pPr>
    </w:p>
    <w:p w:rsidR="00AA29A1" w:rsidRPr="00A0158A" w:rsidRDefault="00D01364" w:rsidP="00280764">
      <w:pPr>
        <w:rPr>
          <w:sz w:val="28"/>
          <w:szCs w:val="28"/>
        </w:rPr>
      </w:pPr>
      <w:r w:rsidRPr="00A0158A">
        <w:rPr>
          <w:sz w:val="28"/>
          <w:szCs w:val="28"/>
        </w:rPr>
        <w:t xml:space="preserve">Глава Администрации </w:t>
      </w:r>
    </w:p>
    <w:p w:rsidR="00AA29A1" w:rsidRPr="00A0158A" w:rsidRDefault="00B237BC" w:rsidP="00280764">
      <w:pPr>
        <w:pBdr>
          <w:bottom w:val="single" w:sz="8" w:space="2" w:color="000001"/>
        </w:pBdr>
        <w:rPr>
          <w:sz w:val="28"/>
          <w:szCs w:val="28"/>
        </w:rPr>
      </w:pPr>
      <w:r w:rsidRPr="00A0158A">
        <w:rPr>
          <w:sz w:val="28"/>
          <w:szCs w:val="28"/>
        </w:rPr>
        <w:t xml:space="preserve">Лахденпохского </w:t>
      </w:r>
      <w:r w:rsidR="00D01364" w:rsidRPr="00A0158A">
        <w:rPr>
          <w:sz w:val="28"/>
          <w:szCs w:val="28"/>
        </w:rPr>
        <w:t xml:space="preserve">муниципального </w:t>
      </w:r>
      <w:r w:rsidRPr="00A0158A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                                    О.Н. </w:t>
      </w:r>
      <w:proofErr w:type="spellStart"/>
      <w:r>
        <w:rPr>
          <w:sz w:val="28"/>
          <w:szCs w:val="28"/>
        </w:rPr>
        <w:t>Жесткова</w:t>
      </w:r>
      <w:proofErr w:type="spellEnd"/>
      <w:r w:rsidR="00D01364" w:rsidRPr="00A0158A">
        <w:rPr>
          <w:sz w:val="28"/>
          <w:szCs w:val="28"/>
        </w:rPr>
        <w:t xml:space="preserve">                                       </w:t>
      </w:r>
      <w:r w:rsidR="00A12209">
        <w:rPr>
          <w:sz w:val="28"/>
          <w:szCs w:val="28"/>
        </w:rPr>
        <w:t xml:space="preserve">                           </w:t>
      </w:r>
    </w:p>
    <w:p w:rsidR="00AA29A1" w:rsidRDefault="00192329" w:rsidP="00280764">
      <w:pPr>
        <w:rPr>
          <w:sz w:val="22"/>
          <w:szCs w:val="22"/>
        </w:rPr>
      </w:pPr>
      <w:r>
        <w:rPr>
          <w:sz w:val="22"/>
          <w:szCs w:val="22"/>
        </w:rPr>
        <w:t>Разослать: дело</w:t>
      </w:r>
      <w:proofErr w:type="gramStart"/>
      <w:r>
        <w:rPr>
          <w:sz w:val="22"/>
          <w:szCs w:val="22"/>
        </w:rPr>
        <w:t xml:space="preserve"> ;</w:t>
      </w:r>
      <w:proofErr w:type="gramEnd"/>
      <w:r>
        <w:rPr>
          <w:sz w:val="22"/>
          <w:szCs w:val="22"/>
        </w:rPr>
        <w:t xml:space="preserve"> </w:t>
      </w:r>
      <w:r w:rsidR="00D01364">
        <w:rPr>
          <w:sz w:val="22"/>
          <w:szCs w:val="22"/>
        </w:rPr>
        <w:t xml:space="preserve">отдел строительства и земельных отношений – </w:t>
      </w:r>
      <w:r w:rsidR="00A0158A">
        <w:rPr>
          <w:sz w:val="22"/>
          <w:szCs w:val="22"/>
        </w:rPr>
        <w:t>3</w:t>
      </w:r>
      <w:r w:rsidR="00D01364">
        <w:rPr>
          <w:sz w:val="22"/>
          <w:szCs w:val="22"/>
        </w:rPr>
        <w:t xml:space="preserve"> экз</w:t>
      </w:r>
      <w:r w:rsidR="00A0158A">
        <w:rPr>
          <w:sz w:val="22"/>
          <w:szCs w:val="22"/>
        </w:rPr>
        <w:t>.</w:t>
      </w: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3E09F0" w:rsidRDefault="003E09F0" w:rsidP="00280764">
      <w:pPr>
        <w:rPr>
          <w:sz w:val="22"/>
          <w:szCs w:val="22"/>
        </w:rPr>
      </w:pPr>
    </w:p>
    <w:p w:rsidR="004870F7" w:rsidRDefault="004870F7" w:rsidP="00280764">
      <w:pPr>
        <w:rPr>
          <w:sz w:val="22"/>
          <w:szCs w:val="22"/>
        </w:rPr>
      </w:pPr>
    </w:p>
    <w:p w:rsidR="004870F7" w:rsidRDefault="004870F7" w:rsidP="00280764">
      <w:pPr>
        <w:rPr>
          <w:sz w:val="22"/>
          <w:szCs w:val="22"/>
        </w:rPr>
      </w:pPr>
    </w:p>
    <w:p w:rsidR="004870F7" w:rsidRDefault="004870F7" w:rsidP="00280764">
      <w:pPr>
        <w:rPr>
          <w:sz w:val="22"/>
          <w:szCs w:val="22"/>
        </w:rPr>
      </w:pPr>
    </w:p>
    <w:p w:rsidR="00F641EB" w:rsidRDefault="00F641EB" w:rsidP="005A0737">
      <w:pPr>
        <w:rPr>
          <w:color w:val="auto"/>
        </w:rPr>
      </w:pPr>
    </w:p>
    <w:p w:rsidR="00F641EB" w:rsidRDefault="00F641EB" w:rsidP="003E09F0">
      <w:pPr>
        <w:jc w:val="right"/>
        <w:rPr>
          <w:color w:val="auto"/>
        </w:rPr>
      </w:pP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lastRenderedPageBreak/>
        <w:t>Приложение № 1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  <w:bookmarkStart w:id="0" w:name="_GoBack"/>
      <w:bookmarkEnd w:id="0"/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5A0737">
        <w:rPr>
          <w:color w:val="auto"/>
        </w:rPr>
        <w:t>30.08.2024 №400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 не приводится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Графическая схема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со Схемой границ и каталогом координат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характерных точек границ публичного сервитута</w:t>
      </w:r>
    </w:p>
    <w:p w:rsidR="003E09F0" w:rsidRPr="000F2782" w:rsidRDefault="003E09F0" w:rsidP="003E09F0">
      <w:pPr>
        <w:jc w:val="right"/>
        <w:rPr>
          <w:color w:val="auto"/>
        </w:rPr>
      </w:pPr>
      <w:proofErr w:type="gramStart"/>
      <w:r w:rsidRPr="000F2782">
        <w:rPr>
          <w:color w:val="auto"/>
        </w:rPr>
        <w:t>размещена</w:t>
      </w:r>
      <w:proofErr w:type="gramEnd"/>
      <w:r w:rsidRPr="000F2782">
        <w:rPr>
          <w:color w:val="auto"/>
        </w:rPr>
        <w:t xml:space="preserve"> на официальном сайте</w:t>
      </w:r>
    </w:p>
    <w:p w:rsidR="003E09F0" w:rsidRPr="000F2782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3E09F0" w:rsidRPr="008328EC" w:rsidRDefault="003E09F0" w:rsidP="003E09F0">
      <w:pPr>
        <w:jc w:val="right"/>
        <w:rPr>
          <w:color w:val="auto"/>
        </w:rPr>
      </w:pPr>
      <w:r w:rsidRPr="000F2782">
        <w:rPr>
          <w:color w:val="auto"/>
        </w:rPr>
        <w:t>http://lah-mr.ru/</w:t>
      </w:r>
    </w:p>
    <w:p w:rsidR="003E09F0" w:rsidRDefault="003E09F0" w:rsidP="00280764"/>
    <w:sectPr w:rsidR="003E09F0" w:rsidSect="00952A32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4F1ED7"/>
    <w:multiLevelType w:val="hybridMultilevel"/>
    <w:tmpl w:val="0290C9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E20B62"/>
    <w:multiLevelType w:val="hybridMultilevel"/>
    <w:tmpl w:val="20B2BE4C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6851DA"/>
    <w:multiLevelType w:val="hybridMultilevel"/>
    <w:tmpl w:val="33E2B6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C36C62"/>
    <w:multiLevelType w:val="hybridMultilevel"/>
    <w:tmpl w:val="586A48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0660FC"/>
    <w:multiLevelType w:val="hybridMultilevel"/>
    <w:tmpl w:val="C09E1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4F3977"/>
    <w:multiLevelType w:val="hybridMultilevel"/>
    <w:tmpl w:val="2284702E"/>
    <w:lvl w:ilvl="0" w:tplc="0A0AA44C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94A"/>
    <w:rsid w:val="00024756"/>
    <w:rsid w:val="000441A1"/>
    <w:rsid w:val="000B6DC4"/>
    <w:rsid w:val="000C3104"/>
    <w:rsid w:val="000C3A1E"/>
    <w:rsid w:val="000D51F6"/>
    <w:rsid w:val="001158D3"/>
    <w:rsid w:val="00116169"/>
    <w:rsid w:val="00123FC6"/>
    <w:rsid w:val="00135823"/>
    <w:rsid w:val="00136104"/>
    <w:rsid w:val="0016798D"/>
    <w:rsid w:val="00176B74"/>
    <w:rsid w:val="00176F9D"/>
    <w:rsid w:val="00192329"/>
    <w:rsid w:val="00193B7A"/>
    <w:rsid w:val="001A5D56"/>
    <w:rsid w:val="001B4E50"/>
    <w:rsid w:val="001C2F29"/>
    <w:rsid w:val="001C4B7F"/>
    <w:rsid w:val="001D4117"/>
    <w:rsid w:val="00222185"/>
    <w:rsid w:val="0023725E"/>
    <w:rsid w:val="00241208"/>
    <w:rsid w:val="002515E7"/>
    <w:rsid w:val="002638F4"/>
    <w:rsid w:val="00280764"/>
    <w:rsid w:val="003200F2"/>
    <w:rsid w:val="003202AC"/>
    <w:rsid w:val="00327EF7"/>
    <w:rsid w:val="00335B3B"/>
    <w:rsid w:val="003428D2"/>
    <w:rsid w:val="003611A7"/>
    <w:rsid w:val="003633AD"/>
    <w:rsid w:val="0036441E"/>
    <w:rsid w:val="00364CF5"/>
    <w:rsid w:val="003840BA"/>
    <w:rsid w:val="003A1385"/>
    <w:rsid w:val="003D4AC7"/>
    <w:rsid w:val="003D4D52"/>
    <w:rsid w:val="003D508C"/>
    <w:rsid w:val="003E09F0"/>
    <w:rsid w:val="003F489F"/>
    <w:rsid w:val="00462D5C"/>
    <w:rsid w:val="004870F7"/>
    <w:rsid w:val="00492E9A"/>
    <w:rsid w:val="00496E15"/>
    <w:rsid w:val="004B4652"/>
    <w:rsid w:val="004D6B12"/>
    <w:rsid w:val="00501BC8"/>
    <w:rsid w:val="005A0737"/>
    <w:rsid w:val="005A76A6"/>
    <w:rsid w:val="005B08D3"/>
    <w:rsid w:val="005B720A"/>
    <w:rsid w:val="005C45FB"/>
    <w:rsid w:val="005C6C48"/>
    <w:rsid w:val="005E2C3E"/>
    <w:rsid w:val="005E6621"/>
    <w:rsid w:val="00614856"/>
    <w:rsid w:val="00616B7A"/>
    <w:rsid w:val="00661E3C"/>
    <w:rsid w:val="0067504F"/>
    <w:rsid w:val="006D179E"/>
    <w:rsid w:val="006E1F4E"/>
    <w:rsid w:val="00700989"/>
    <w:rsid w:val="00705AA8"/>
    <w:rsid w:val="00706B53"/>
    <w:rsid w:val="007260EE"/>
    <w:rsid w:val="007512E0"/>
    <w:rsid w:val="007644EB"/>
    <w:rsid w:val="00782209"/>
    <w:rsid w:val="00793888"/>
    <w:rsid w:val="007B0510"/>
    <w:rsid w:val="007C2D3F"/>
    <w:rsid w:val="007C52C4"/>
    <w:rsid w:val="00807709"/>
    <w:rsid w:val="00822432"/>
    <w:rsid w:val="008407D0"/>
    <w:rsid w:val="00853553"/>
    <w:rsid w:val="00856010"/>
    <w:rsid w:val="0087068C"/>
    <w:rsid w:val="00873A73"/>
    <w:rsid w:val="008778CF"/>
    <w:rsid w:val="00897F28"/>
    <w:rsid w:val="008B1C03"/>
    <w:rsid w:val="008C2A6A"/>
    <w:rsid w:val="008D71BD"/>
    <w:rsid w:val="008E3B07"/>
    <w:rsid w:val="008E5B13"/>
    <w:rsid w:val="009124EE"/>
    <w:rsid w:val="00950E81"/>
    <w:rsid w:val="00952A32"/>
    <w:rsid w:val="009622CF"/>
    <w:rsid w:val="00971B6A"/>
    <w:rsid w:val="009915E1"/>
    <w:rsid w:val="009A3CD9"/>
    <w:rsid w:val="009C7BE4"/>
    <w:rsid w:val="009F7609"/>
    <w:rsid w:val="00A01345"/>
    <w:rsid w:val="00A0158A"/>
    <w:rsid w:val="00A12209"/>
    <w:rsid w:val="00A124BA"/>
    <w:rsid w:val="00A23E7D"/>
    <w:rsid w:val="00A862E9"/>
    <w:rsid w:val="00A9050D"/>
    <w:rsid w:val="00AA1E3A"/>
    <w:rsid w:val="00AA29A1"/>
    <w:rsid w:val="00AA3BA7"/>
    <w:rsid w:val="00B04C11"/>
    <w:rsid w:val="00B15799"/>
    <w:rsid w:val="00B237BC"/>
    <w:rsid w:val="00B37B67"/>
    <w:rsid w:val="00B70D1C"/>
    <w:rsid w:val="00B82524"/>
    <w:rsid w:val="00B83E97"/>
    <w:rsid w:val="00B8623A"/>
    <w:rsid w:val="00BC1027"/>
    <w:rsid w:val="00BD22E8"/>
    <w:rsid w:val="00BF3273"/>
    <w:rsid w:val="00C33F91"/>
    <w:rsid w:val="00C83632"/>
    <w:rsid w:val="00CA3ED8"/>
    <w:rsid w:val="00CA4173"/>
    <w:rsid w:val="00CB6969"/>
    <w:rsid w:val="00CB7AAB"/>
    <w:rsid w:val="00CC1B8D"/>
    <w:rsid w:val="00CC2D58"/>
    <w:rsid w:val="00CD5DED"/>
    <w:rsid w:val="00D01364"/>
    <w:rsid w:val="00D02585"/>
    <w:rsid w:val="00D06A6F"/>
    <w:rsid w:val="00D413A5"/>
    <w:rsid w:val="00D54282"/>
    <w:rsid w:val="00D9423C"/>
    <w:rsid w:val="00DC6EF3"/>
    <w:rsid w:val="00DD467E"/>
    <w:rsid w:val="00DF10D7"/>
    <w:rsid w:val="00E01430"/>
    <w:rsid w:val="00E02711"/>
    <w:rsid w:val="00E248E2"/>
    <w:rsid w:val="00E27886"/>
    <w:rsid w:val="00E94394"/>
    <w:rsid w:val="00E961B2"/>
    <w:rsid w:val="00EA01E4"/>
    <w:rsid w:val="00EA5280"/>
    <w:rsid w:val="00EE3F29"/>
    <w:rsid w:val="00EF3D95"/>
    <w:rsid w:val="00EF6301"/>
    <w:rsid w:val="00F2544E"/>
    <w:rsid w:val="00F3536A"/>
    <w:rsid w:val="00F3625E"/>
    <w:rsid w:val="00F447EC"/>
    <w:rsid w:val="00F641EB"/>
    <w:rsid w:val="00F7298E"/>
    <w:rsid w:val="00F730E9"/>
    <w:rsid w:val="00F870B1"/>
    <w:rsid w:val="00F90471"/>
    <w:rsid w:val="00FD352E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List Paragraph" w:uiPriority="34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7C52C4"/>
    <w:pPr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qFormat/>
    <w:rsid w:val="00AA29A1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unhideWhenUsed/>
    <w:rsid w:val="00135823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135823"/>
    <w:rPr>
      <w:color w:val="00000A"/>
      <w:sz w:val="24"/>
      <w:szCs w:val="24"/>
    </w:rPr>
  </w:style>
  <w:style w:type="paragraph" w:styleId="ac">
    <w:name w:val="List Paragraph"/>
    <w:basedOn w:val="a"/>
    <w:uiPriority w:val="34"/>
    <w:unhideWhenUsed/>
    <w:qFormat/>
    <w:rsid w:val="00F3536A"/>
    <w:pPr>
      <w:ind w:left="720"/>
      <w:contextualSpacing/>
    </w:pPr>
  </w:style>
  <w:style w:type="table" w:styleId="ad">
    <w:name w:val="Table Grid"/>
    <w:basedOn w:val="a1"/>
    <w:uiPriority w:val="99"/>
    <w:unhideWhenUsed/>
    <w:rsid w:val="001679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"/>
    <w:uiPriority w:val="99"/>
    <w:semiHidden/>
    <w:unhideWhenUsed/>
    <w:rsid w:val="00EE3F29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52C4"/>
    <w:rPr>
      <w:b/>
      <w:bCs/>
      <w:kern w:val="36"/>
      <w:sz w:val="48"/>
      <w:szCs w:val="4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7C52C4"/>
  </w:style>
  <w:style w:type="paragraph" w:styleId="af">
    <w:name w:val="header"/>
    <w:basedOn w:val="a"/>
    <w:link w:val="af0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uiPriority w:val="99"/>
    <w:rsid w:val="007C52C4"/>
    <w:rPr>
      <w:lang w:eastAsia="ru-RU"/>
    </w:rPr>
  </w:style>
  <w:style w:type="paragraph" w:styleId="af1">
    <w:name w:val="footer"/>
    <w:basedOn w:val="a"/>
    <w:link w:val="af2"/>
    <w:uiPriority w:val="99"/>
    <w:rsid w:val="007C52C4"/>
    <w:pPr>
      <w:tabs>
        <w:tab w:val="center" w:pos="4153"/>
        <w:tab w:val="right" w:pos="8306"/>
      </w:tabs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uiPriority w:val="99"/>
    <w:rsid w:val="007C52C4"/>
    <w:rPr>
      <w:lang w:eastAsia="ru-RU"/>
    </w:rPr>
  </w:style>
  <w:style w:type="paragraph" w:styleId="af3">
    <w:name w:val="footnote text"/>
    <w:basedOn w:val="a"/>
    <w:link w:val="af4"/>
    <w:uiPriority w:val="99"/>
    <w:semiHidden/>
    <w:rsid w:val="007C52C4"/>
    <w:pPr>
      <w:autoSpaceDE w:val="0"/>
      <w:autoSpaceDN w:val="0"/>
    </w:pPr>
    <w:rPr>
      <w:color w:val="auto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uiPriority w:val="99"/>
    <w:semiHidden/>
    <w:rsid w:val="007C52C4"/>
    <w:rPr>
      <w:lang w:eastAsia="ru-RU"/>
    </w:rPr>
  </w:style>
  <w:style w:type="character" w:styleId="af5">
    <w:name w:val="footnote reference"/>
    <w:uiPriority w:val="99"/>
    <w:semiHidden/>
    <w:rsid w:val="007C52C4"/>
    <w:rPr>
      <w:rFonts w:cs="Times New Roman"/>
      <w:vertAlign w:val="superscript"/>
    </w:rPr>
  </w:style>
  <w:style w:type="table" w:customStyle="1" w:styleId="13">
    <w:name w:val="Сетка таблицы1"/>
    <w:basedOn w:val="a1"/>
    <w:next w:val="ad"/>
    <w:uiPriority w:val="99"/>
    <w:rsid w:val="007C52C4"/>
    <w:pPr>
      <w:autoSpaceDE w:val="0"/>
      <w:autoSpaceDN w:val="0"/>
    </w:pPr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Текст выноски Знак"/>
    <w:basedOn w:val="a0"/>
    <w:link w:val="a8"/>
    <w:uiPriority w:val="99"/>
    <w:rsid w:val="007C52C4"/>
    <w:rPr>
      <w:rFonts w:ascii="Tahoma" w:hAnsi="Tahoma" w:cs="Tahoma"/>
      <w:color w:val="00000A"/>
      <w:sz w:val="16"/>
      <w:szCs w:val="16"/>
    </w:rPr>
  </w:style>
  <w:style w:type="character" w:styleId="af6">
    <w:name w:val="Hyperlink"/>
    <w:uiPriority w:val="99"/>
    <w:unhideWhenUsed/>
    <w:rsid w:val="007C52C4"/>
    <w:rPr>
      <w:rFonts w:cs="Times New Roman"/>
      <w:color w:val="0000FF"/>
      <w:u w:val="single"/>
    </w:rPr>
  </w:style>
  <w:style w:type="paragraph" w:customStyle="1" w:styleId="af7">
    <w:name w:val="Нормальный (таблица)"/>
    <w:basedOn w:val="a"/>
    <w:next w:val="a"/>
    <w:uiPriority w:val="99"/>
    <w:rsid w:val="007C52C4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  <w:sz w:val="26"/>
      <w:szCs w:val="26"/>
      <w:lang w:eastAsia="ru-RU"/>
    </w:rPr>
  </w:style>
  <w:style w:type="character" w:customStyle="1" w:styleId="af8">
    <w:name w:val="Неразрешенное упоминание"/>
    <w:uiPriority w:val="99"/>
    <w:semiHidden/>
    <w:unhideWhenUsed/>
    <w:rsid w:val="007C52C4"/>
    <w:rPr>
      <w:color w:val="605E5C"/>
      <w:shd w:val="clear" w:color="auto" w:fill="E1DFDD"/>
    </w:rPr>
  </w:style>
  <w:style w:type="paragraph" w:customStyle="1" w:styleId="228bf8a64b8551e1msonormal">
    <w:name w:val="228bf8a64b8551e1msonormal"/>
    <w:basedOn w:val="a"/>
    <w:rsid w:val="007C52C4"/>
    <w:pPr>
      <w:spacing w:before="100" w:beforeAutospacing="1" w:after="100" w:afterAutospacing="1"/>
    </w:pPr>
    <w:rPr>
      <w:color w:val="auto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3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F5558-CC1F-481C-AF79-7B3B3077F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6</cp:revision>
  <cp:lastPrinted>2024-08-28T06:41:00Z</cp:lastPrinted>
  <dcterms:created xsi:type="dcterms:W3CDTF">2024-08-05T11:16:00Z</dcterms:created>
  <dcterms:modified xsi:type="dcterms:W3CDTF">2024-09-09T14:01:00Z</dcterms:modified>
  <dc:language>ru-RU</dc:language>
</cp:coreProperties>
</file>