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F0B" w:rsidRDefault="00337D37">
      <w:pPr>
        <w:pStyle w:val="a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  <w:r w:rsidR="004C3A5A">
        <w:rPr>
          <w:rFonts w:ascii="Times New Roman" w:eastAsia="Times New Roman" w:hAnsi="Times New Roman"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УТВЕРЖДЕН</w:t>
      </w:r>
      <w:r w:rsidR="004C3A5A">
        <w:rPr>
          <w:rFonts w:ascii="Times New Roman" w:hAnsi="Times New Roman"/>
          <w:b/>
          <w:sz w:val="24"/>
          <w:szCs w:val="24"/>
        </w:rPr>
        <w:t>»</w:t>
      </w:r>
    </w:p>
    <w:p w:rsidR="005B1F0B" w:rsidRDefault="00337D37">
      <w:pPr>
        <w:pStyle w:val="a9"/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приказом   МКУ   «</w:t>
      </w:r>
      <w:proofErr w:type="gramStart"/>
      <w:r>
        <w:rPr>
          <w:rFonts w:ascii="Times New Roman" w:hAnsi="Times New Roman"/>
          <w:sz w:val="24"/>
          <w:szCs w:val="24"/>
        </w:rPr>
        <w:t>Централизованная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5B1F0B" w:rsidRDefault="00337D37">
      <w:pPr>
        <w:pStyle w:val="a9"/>
        <w:ind w:right="-598"/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бухгалтерия  </w:t>
      </w:r>
      <w:proofErr w:type="spellStart"/>
      <w:r>
        <w:rPr>
          <w:rFonts w:ascii="Times New Roman" w:hAnsi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муници</w:t>
      </w:r>
      <w:proofErr w:type="spellEnd"/>
      <w:r>
        <w:rPr>
          <w:rFonts w:ascii="Times New Roman" w:hAnsi="Times New Roman"/>
          <w:sz w:val="24"/>
          <w:szCs w:val="24"/>
        </w:rPr>
        <w:t>-</w:t>
      </w:r>
    </w:p>
    <w:p w:rsidR="005B1F0B" w:rsidRDefault="00337D37">
      <w:pPr>
        <w:pStyle w:val="a9"/>
        <w:ind w:right="-598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района»</w:t>
      </w:r>
    </w:p>
    <w:p w:rsidR="005B1F0B" w:rsidRDefault="00337D37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  <w:r w:rsidR="00D33757">
        <w:rPr>
          <w:rFonts w:ascii="Times New Roman" w:hAnsi="Times New Roman"/>
          <w:sz w:val="24"/>
          <w:szCs w:val="24"/>
        </w:rPr>
        <w:t>от    23.08</w:t>
      </w:r>
      <w:r w:rsidR="002B1AD7">
        <w:rPr>
          <w:rFonts w:ascii="Times New Roman" w:hAnsi="Times New Roman"/>
          <w:sz w:val="24"/>
          <w:szCs w:val="24"/>
        </w:rPr>
        <w:t>.2022</w:t>
      </w:r>
      <w:r w:rsidR="00D33757">
        <w:rPr>
          <w:rFonts w:ascii="Times New Roman" w:hAnsi="Times New Roman"/>
          <w:sz w:val="24"/>
          <w:szCs w:val="24"/>
        </w:rPr>
        <w:t xml:space="preserve">г №  16 </w:t>
      </w:r>
      <w:r>
        <w:rPr>
          <w:rFonts w:ascii="Times New Roman" w:hAnsi="Times New Roman"/>
          <w:sz w:val="24"/>
          <w:szCs w:val="24"/>
        </w:rPr>
        <w:t>-</w:t>
      </w:r>
      <w:r w:rsidR="00D33757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B7527A" w:rsidRDefault="00B7527A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</w:p>
    <w:p w:rsidR="005B1F0B" w:rsidRDefault="00337D37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Л А Н </w:t>
      </w:r>
    </w:p>
    <w:p w:rsidR="005B1F0B" w:rsidRDefault="00337D37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противодействия коррупции и</w:t>
      </w:r>
    </w:p>
    <w:p w:rsidR="005B1F0B" w:rsidRDefault="00337D37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иных правонарушений</w:t>
      </w:r>
    </w:p>
    <w:p w:rsidR="005B1F0B" w:rsidRDefault="00337D37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Муниципального казенного учреждения «Централизованная бухгалтерия </w:t>
      </w:r>
      <w:proofErr w:type="spellStart"/>
      <w:r>
        <w:rPr>
          <w:rFonts w:ascii="Times New Roman" w:hAnsi="Times New Roman"/>
          <w:b/>
          <w:sz w:val="24"/>
          <w:szCs w:val="24"/>
        </w:rPr>
        <w:t>Лахденпохского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муниципального района» (Учреждение, МКУ)</w:t>
      </w:r>
    </w:p>
    <w:p w:rsidR="005B1F0B" w:rsidRDefault="00982436">
      <w:pPr>
        <w:pStyle w:val="a9"/>
        <w:jc w:val="center"/>
      </w:pPr>
      <w:r>
        <w:rPr>
          <w:rFonts w:ascii="Times New Roman" w:hAnsi="Times New Roman"/>
          <w:b/>
          <w:sz w:val="24"/>
          <w:szCs w:val="24"/>
        </w:rPr>
        <w:t>на 2022</w:t>
      </w:r>
      <w:r w:rsidR="00337D37">
        <w:rPr>
          <w:rFonts w:ascii="Times New Roman" w:hAnsi="Times New Roman"/>
          <w:b/>
          <w:sz w:val="24"/>
          <w:szCs w:val="24"/>
        </w:rPr>
        <w:t xml:space="preserve"> год</w:t>
      </w:r>
    </w:p>
    <w:p w:rsidR="005B1F0B" w:rsidRDefault="005B1F0B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2E3971" w:rsidRDefault="002E3971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B7527A" w:rsidRDefault="00B7527A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82" w:type="dxa"/>
        <w:tblInd w:w="-2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696"/>
        <w:gridCol w:w="5874"/>
        <w:gridCol w:w="2123"/>
        <w:gridCol w:w="2123"/>
        <w:gridCol w:w="4666"/>
      </w:tblGrid>
      <w:tr w:rsidR="005B1F0B" w:rsidTr="00F32788">
        <w:trPr>
          <w:trHeight w:val="37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B1F0B" w:rsidRDefault="00337D3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Ответственные </w:t>
            </w:r>
          </w:p>
          <w:p w:rsidR="005B1F0B" w:rsidRDefault="00337D37">
            <w:pPr>
              <w:pStyle w:val="a9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исполнители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>Срок</w:t>
            </w:r>
          </w:p>
          <w:p w:rsidR="005B1F0B" w:rsidRDefault="00337D37">
            <w:pPr>
              <w:pStyle w:val="a9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t>исполнения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</w:t>
            </w:r>
            <w:r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</w:tr>
      <w:tr w:rsidR="005B1F0B" w:rsidTr="00F32788">
        <w:trPr>
          <w:trHeight w:val="37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 w:rsidP="00F327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 w:rsidP="00F32788">
            <w:pPr>
              <w:pStyle w:val="a9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 w:rsidP="00F32788">
            <w:pPr>
              <w:pStyle w:val="a9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 w:rsidP="00F32788">
            <w:pPr>
              <w:pStyle w:val="a9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F0B" w:rsidRDefault="00337D37" w:rsidP="00F32788">
            <w:pPr>
              <w:pStyle w:val="a9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C3A5A" w:rsidTr="00F32788">
        <w:trPr>
          <w:trHeight w:val="37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A5A" w:rsidRDefault="004C3A5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A5A" w:rsidRPr="004C3A5A" w:rsidRDefault="004C3A5A">
            <w:pPr>
              <w:pStyle w:val="a9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C3A5A">
              <w:rPr>
                <w:rFonts w:ascii="Times New Roman" w:eastAsia="Times New Roman" w:hAnsi="Times New Roman"/>
                <w:b/>
                <w:sz w:val="24"/>
                <w:szCs w:val="24"/>
              </w:rPr>
              <w:t>Организационные  мероприятия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A5A" w:rsidRDefault="004C3A5A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A5A" w:rsidRDefault="004C3A5A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A5A" w:rsidRDefault="004C3A5A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B1F0B" w:rsidTr="00F32788">
        <w:trPr>
          <w:trHeight w:val="37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 соблюдения работниками  Учреждения ограничений,   запретов   и  принципов   служебного поведения   в  связи  с исполнением  ими  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должност-ных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обязанностей,   а  также ответственности  за  их нарушение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5B1F0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337D37">
            <w:pPr>
              <w:pStyle w:val="a9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директор МКУ,</w:t>
            </w:r>
          </w:p>
          <w:p w:rsidR="005B1F0B" w:rsidRDefault="00337D37">
            <w:pPr>
              <w:pStyle w:val="a9"/>
              <w:ind w:right="-24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МКУ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5B1F0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337D3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работниками ограничений, запретов и принципов служебного поведения в связи с исполнением ими должностных обязанностей, а также  ответственности за их нарушение</w:t>
            </w:r>
          </w:p>
        </w:tc>
      </w:tr>
      <w:tr w:rsidR="005B1F0B" w:rsidTr="00F32788">
        <w:trPr>
          <w:trHeight w:val="37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Соблюдение требований к служебному поведению работников Учреждения  и  урегулированию конфликта интересов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337D3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директор МКУ, специалист МКУ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337D37">
            <w:pPr>
              <w:pStyle w:val="a9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Урегулирование конфликта интересов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5B1F0B" w:rsidRDefault="00337D3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отношении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работников Учреждения</w:t>
            </w:r>
          </w:p>
        </w:tc>
      </w:tr>
      <w:tr w:rsidR="005B1F0B" w:rsidTr="00F32788">
        <w:trPr>
          <w:trHeight w:val="37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 усиления  работы  ответственного  за работу  по  профилактике  коррупционных  и  иных правонарушений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337D3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директор МКУ,</w:t>
            </w:r>
          </w:p>
          <w:p w:rsidR="005B1F0B" w:rsidRDefault="00337D3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МКУ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337D3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Повышение эффективности работы по противодействию коррупции</w:t>
            </w:r>
          </w:p>
        </w:tc>
      </w:tr>
      <w:tr w:rsidR="005B1F0B" w:rsidTr="00F32788">
        <w:trPr>
          <w:trHeight w:val="37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проведения проверок по случаям несоблюдения работниками ограничений, запретов и неисполнения обязанностей, установленных  в целях противодействия коррупции, нарушения ограничений, касающихся получения подарков в связи с исполнением ими служебных обязанностей, порядка сдачи подарка, а также применение соответствующих мер юридической ответственности в порядке, предусмотренном нормативными правовыми актами.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5B1F0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5B1F0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5B1F0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337D3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МКУ, специалист МКУ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337D3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мере возникновения оснований для        проведения проверки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Предотвращение случаев коррупционных или иных правонарушений</w:t>
            </w:r>
          </w:p>
        </w:tc>
      </w:tr>
      <w:tr w:rsidR="005B1F0B" w:rsidTr="00F32788">
        <w:trPr>
          <w:trHeight w:val="37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 w:rsidP="00F327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 w:rsidP="00F327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 w:rsidP="00F327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 w:rsidP="00F327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F0B" w:rsidRDefault="00337D37" w:rsidP="00F327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B1F0B" w:rsidTr="00F32788">
        <w:trPr>
          <w:trHeight w:val="37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систематического проведения оценок коррупционных рисков, возникающих при реализации  им своих функций</w:t>
            </w:r>
          </w:p>
          <w:p w:rsidR="00B7527A" w:rsidRDefault="00B7527A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337D37">
            <w:pPr>
              <w:pStyle w:val="a9"/>
            </w:pPr>
            <w:r>
              <w:rPr>
                <w:rFonts w:ascii="Times New Roman" w:hAnsi="Times New Roman"/>
                <w:sz w:val="24"/>
                <w:szCs w:val="24"/>
              </w:rPr>
              <w:t>директор МКУ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337D3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Недопущение возникновения коррупционных и иных правонарушений</w:t>
            </w:r>
          </w:p>
        </w:tc>
      </w:tr>
      <w:tr w:rsidR="005B1F0B" w:rsidTr="00F32788">
        <w:trPr>
          <w:trHeight w:val="37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комплекса организационных, разъяснительных и иных мер по соблюдению ограничений, запретов и по исполнению обязанностей, установленных законодательством в целях противодействия коррупции</w:t>
            </w:r>
          </w:p>
          <w:p w:rsidR="002E3971" w:rsidRDefault="002E397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5B1F0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337D3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регулярно, оперативно по принятии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норма-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тивных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правовых документов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 работниками общих принципов служебного поведения, положений о противодействии коррупции</w:t>
            </w:r>
          </w:p>
        </w:tc>
      </w:tr>
      <w:tr w:rsidR="005B1F0B" w:rsidTr="00F32788">
        <w:trPr>
          <w:trHeight w:val="37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Осуществление комплекса организационных, разъяснительных и иных мер по соблюдению работниками ограничений, касающихся получения подарков, в том числе направленных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форм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негативного отношения к дарению подарков работникам в связи с исполнением ими служебных обязанностей</w:t>
            </w:r>
          </w:p>
          <w:p w:rsidR="00B7527A" w:rsidRDefault="00B7527A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5B1F0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5B1F0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337D3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5B1F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5B1F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337D3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 работниками положений законодательства РФ, касающихся получения подарков,  предотвращение нарушений</w:t>
            </w:r>
          </w:p>
        </w:tc>
      </w:tr>
      <w:tr w:rsidR="005B1F0B" w:rsidTr="00F32788">
        <w:trPr>
          <w:trHeight w:val="37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работы по доведению до работников положений законодательства РФ о противодействии коррупции,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об установлении наказания за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полу-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чение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дачу взятки, посредничество 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взяточничест-ве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об увольнении в связи с утратой доверия, о порядке проверки сведений, представляемых работниками в соответствии с законодательством</w:t>
            </w:r>
          </w:p>
          <w:p w:rsidR="002E3971" w:rsidRDefault="002E397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5B1F0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5B1F0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337D3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МКУ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5B1F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5B1F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337D3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 работниками положений законодательства, касающихся получения взяток, проверки сведений, представляемых работниками, предотвращение правонарушений</w:t>
            </w:r>
          </w:p>
        </w:tc>
      </w:tr>
      <w:tr w:rsidR="005B1F0B" w:rsidTr="00F32788">
        <w:trPr>
          <w:trHeight w:val="37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прохождения повышения квалификации работниками, в должностные обязанности которых входит участие в противодействии коррупции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337D37">
            <w:pPr>
              <w:pStyle w:val="a9"/>
            </w:pPr>
            <w:r>
              <w:rPr>
                <w:rFonts w:ascii="Times New Roman" w:hAnsi="Times New Roman"/>
                <w:sz w:val="24"/>
                <w:szCs w:val="24"/>
              </w:rPr>
              <w:t>директор МКУ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программами обучения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профессионализма в области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тиводействия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коррупции  у сотрудников, в должностные обязанности которых входит участие в этой работе</w:t>
            </w:r>
          </w:p>
        </w:tc>
      </w:tr>
      <w:tr w:rsidR="005B1F0B" w:rsidTr="00F32788">
        <w:trPr>
          <w:trHeight w:val="37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представления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супруга) и несовершеннолетних детей в соответствии с действующим законодательством</w:t>
            </w:r>
          </w:p>
          <w:p w:rsidR="004C3A5A" w:rsidRDefault="004C3A5A">
            <w:pPr>
              <w:pStyle w:val="a9"/>
              <w:jc w:val="both"/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5B1F0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337D37">
            <w:pPr>
              <w:pStyle w:val="a9"/>
            </w:pPr>
            <w:r>
              <w:rPr>
                <w:rFonts w:ascii="Times New Roman" w:hAnsi="Times New Roman"/>
                <w:sz w:val="24"/>
                <w:szCs w:val="24"/>
              </w:rPr>
              <w:t>директор МКУ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5B1F0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337D3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 - апрель</w:t>
            </w:r>
          </w:p>
          <w:p w:rsidR="005B1F0B" w:rsidRDefault="00982436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337D37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Предотвращения случаев нарушения законодательства о противодействии коррупции</w:t>
            </w:r>
          </w:p>
        </w:tc>
      </w:tr>
      <w:tr w:rsidR="005B1F0B" w:rsidTr="00F32788">
        <w:trPr>
          <w:trHeight w:val="37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 w:rsidP="00F327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 w:rsidP="00F327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 w:rsidP="00F327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 w:rsidP="00F327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F0B" w:rsidRDefault="00337D37" w:rsidP="00F327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B1F0B" w:rsidTr="00B7527A">
        <w:trPr>
          <w:trHeight w:val="1746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комплекса организационных, разъяснительных и иных мер по недопущению работниками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</w:t>
            </w:r>
          </w:p>
          <w:p w:rsidR="00B7527A" w:rsidRDefault="00B7527A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5B1F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2B1AD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337D37">
              <w:rPr>
                <w:rFonts w:ascii="Times New Roman" w:hAnsi="Times New Roman"/>
                <w:sz w:val="24"/>
                <w:szCs w:val="24"/>
              </w:rPr>
              <w:t>пециалист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МКУ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5B1F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337D3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Знание  работниками положений законодательства РФ, касающихся получения взятки или дачи взятки, предотвращение нарушения законодательства о противодействии коррупции</w:t>
            </w:r>
          </w:p>
        </w:tc>
      </w:tr>
      <w:tr w:rsidR="005B1F0B" w:rsidTr="00F32788">
        <w:trPr>
          <w:trHeight w:val="37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1.11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работы по доведению до работников, поступающих на работу в Учреждение, положений действующего законодательства о противодействии коррупции, в том числе:</w:t>
            </w:r>
          </w:p>
          <w:p w:rsidR="005B1F0B" w:rsidRDefault="00337D3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 ответственности за коррупционные прав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нарушения;</w:t>
            </w:r>
          </w:p>
          <w:p w:rsidR="005B1F0B" w:rsidRDefault="00337D37">
            <w:pPr>
              <w:pStyle w:val="a9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- о порядке проверки достоверности полноты сведений, представляемых гражданами, претендующих на рабо</w:t>
            </w:r>
            <w:r w:rsidR="00DF2052">
              <w:rPr>
                <w:rFonts w:ascii="Times New Roman" w:hAnsi="Times New Roman"/>
                <w:sz w:val="24"/>
                <w:szCs w:val="24"/>
              </w:rPr>
              <w:t>ту в Учреждении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5B1F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5B1F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5B1F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337D37">
            <w:pPr>
              <w:pStyle w:val="a9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директор МКУ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5B1F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5B1F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5B1F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337D3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 гражданами, поступающими на работу  законодательства о противодействии коррупции, о порядке проверки сведений</w:t>
            </w:r>
          </w:p>
        </w:tc>
      </w:tr>
      <w:tr w:rsidR="00F32788" w:rsidTr="00F32788">
        <w:trPr>
          <w:trHeight w:val="37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788" w:rsidRDefault="00F3278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1.12.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788" w:rsidRDefault="00F3278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отчета об исполнении Плана мероприятий по противодействию коррупции за 2021 год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788" w:rsidRDefault="00F32788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МКУ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788" w:rsidRDefault="00F32788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01.02.2022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788" w:rsidRDefault="00F3278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эффективности работы по противодействию коррупции</w:t>
            </w:r>
          </w:p>
        </w:tc>
      </w:tr>
      <w:tr w:rsidR="002B1AD7" w:rsidTr="00F32788">
        <w:trPr>
          <w:trHeight w:val="37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AD7" w:rsidRDefault="00F3278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1.13</w:t>
            </w:r>
            <w:r w:rsidR="002B1AD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AD7" w:rsidRDefault="002B1AD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предоставления деклараций о возможной личной заинтересованности работниками Учреждения участвующих в осуществлении закупок и чьи должности включены в перечень должностей, замещение </w:t>
            </w:r>
            <w:r w:rsidR="00B7527A">
              <w:rPr>
                <w:rFonts w:ascii="Times New Roman" w:hAnsi="Times New Roman"/>
                <w:sz w:val="24"/>
                <w:szCs w:val="24"/>
              </w:rPr>
              <w:t xml:space="preserve">которых связано </w:t>
            </w:r>
            <w:proofErr w:type="gramStart"/>
            <w:r w:rsidR="00B7527A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proofErr w:type="spellStart"/>
            <w:r w:rsidR="00B7527A">
              <w:rPr>
                <w:rFonts w:ascii="Times New Roman" w:hAnsi="Times New Roman"/>
                <w:sz w:val="24"/>
                <w:szCs w:val="24"/>
              </w:rPr>
              <w:t>кор</w:t>
            </w:r>
            <w:proofErr w:type="spellEnd"/>
            <w:proofErr w:type="gramEnd"/>
            <w:r w:rsidR="00B7527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рисками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AD7" w:rsidRDefault="002B1AD7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1AD7" w:rsidRDefault="002B1AD7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1AD7" w:rsidRDefault="002B1AD7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1AD7" w:rsidRDefault="002B1AD7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МКУ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AD7" w:rsidRDefault="002B1AD7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1AD7" w:rsidRDefault="002B1AD7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1AD7" w:rsidRDefault="002B1AD7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25 августа</w:t>
            </w:r>
          </w:p>
          <w:p w:rsidR="002B1AD7" w:rsidRDefault="002B1AD7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2022 года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1AD7" w:rsidRDefault="00F3278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 работниками положений законодательства РФ,   предотвращение нарушений</w:t>
            </w:r>
          </w:p>
        </w:tc>
      </w:tr>
      <w:tr w:rsidR="002B1AD7" w:rsidTr="00F32788">
        <w:trPr>
          <w:trHeight w:val="37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AD7" w:rsidRDefault="00F3278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1.14</w:t>
            </w:r>
            <w:r w:rsidR="002B1AD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AD7" w:rsidRDefault="002B1AD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проведения анализа сведений, изложенных в декларациях о возможной личной заинтересованности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AD7" w:rsidRDefault="002B1AD7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C3F25" w:rsidRDefault="00FC3F25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МКУ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AD7" w:rsidRDefault="002B1AD7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C3F25" w:rsidRDefault="00FC3F25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31августа 2022 года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1AD7" w:rsidRDefault="00F3278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Предотвращения случаев нарушения законодательства о противодействии коррупции</w:t>
            </w:r>
          </w:p>
        </w:tc>
      </w:tr>
      <w:tr w:rsidR="00FC3F25" w:rsidTr="00F32788">
        <w:trPr>
          <w:trHeight w:val="37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25" w:rsidRDefault="00F3278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1.15</w:t>
            </w:r>
            <w:r w:rsidR="00FC3F2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25" w:rsidRDefault="00FC3F2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проведения анализа и оценки эффективности принимаемых мер по профилактике коррупции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7D6" w:rsidRDefault="008E57D6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C3F25" w:rsidRDefault="008E57D6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МКУ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25" w:rsidRDefault="008E57D6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30.12.2022г.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F25" w:rsidRDefault="00F3278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Предотвращения случаев нарушения законодательства о противодействии коррупции</w:t>
            </w:r>
          </w:p>
        </w:tc>
      </w:tr>
      <w:tr w:rsidR="00FC3F25" w:rsidTr="00F32788">
        <w:trPr>
          <w:trHeight w:val="37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25" w:rsidRDefault="00F3278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1.16</w:t>
            </w:r>
            <w:r w:rsidR="00FC3F25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25" w:rsidRDefault="002E397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DF2052">
              <w:rPr>
                <w:rFonts w:ascii="Times New Roman" w:hAnsi="Times New Roman"/>
                <w:sz w:val="24"/>
                <w:szCs w:val="24"/>
              </w:rPr>
              <w:t xml:space="preserve">азработать и утвердить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2052">
              <w:rPr>
                <w:rFonts w:ascii="Times New Roman" w:hAnsi="Times New Roman"/>
                <w:sz w:val="24"/>
                <w:szCs w:val="24"/>
              </w:rPr>
              <w:t>локальные норматив</w:t>
            </w:r>
            <w:proofErr w:type="gramStart"/>
            <w:r w:rsidR="00DF205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кты:</w:t>
            </w:r>
          </w:p>
          <w:p w:rsidR="002E3971" w:rsidRDefault="002E397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-положение об антикоррупционной политике;</w:t>
            </w:r>
          </w:p>
          <w:p w:rsidR="002E3971" w:rsidRDefault="002E397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положение об оценке коррупционных рисков;</w:t>
            </w:r>
          </w:p>
          <w:p w:rsidR="002E3971" w:rsidRDefault="002E397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карту коррупционных рисков;</w:t>
            </w:r>
          </w:p>
          <w:p w:rsidR="002E3971" w:rsidRDefault="002E397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положение о конфликте интересов;</w:t>
            </w:r>
          </w:p>
          <w:p w:rsidR="002E3971" w:rsidRDefault="002E397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порядок уведомления работодателя о конфликте</w:t>
            </w:r>
          </w:p>
          <w:p w:rsidR="002E3971" w:rsidRDefault="002E397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интересов, о фактах обращения с целью склонения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</w:p>
          <w:p w:rsidR="002E3971" w:rsidRDefault="002E397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совершению коррупционных правонарушений</w:t>
            </w:r>
          </w:p>
          <w:p w:rsidR="00B7527A" w:rsidRDefault="00B7527A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527A" w:rsidRDefault="00B7527A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527A" w:rsidRDefault="00B7527A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527A" w:rsidRDefault="00B7527A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527A" w:rsidRDefault="00B7527A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C3F25" w:rsidRDefault="00FC3F25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МКУ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25" w:rsidRDefault="00FC3F25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527A" w:rsidRDefault="00B7527A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527A" w:rsidRDefault="00B7527A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527A" w:rsidRDefault="00B7527A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527A" w:rsidRDefault="00B7527A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31.08.2022г.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F25" w:rsidRDefault="00F3278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эффективности работы по противодействию коррупции</w:t>
            </w:r>
          </w:p>
          <w:p w:rsidR="00F32788" w:rsidRDefault="00F3278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32788" w:rsidRDefault="00F3278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2788" w:rsidTr="00F32788">
        <w:trPr>
          <w:trHeight w:val="37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788" w:rsidRDefault="00F32788" w:rsidP="00F327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788" w:rsidRDefault="00F32788" w:rsidP="00F327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788" w:rsidRDefault="00F32788" w:rsidP="00F32788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788" w:rsidRDefault="00F32788" w:rsidP="00F32788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788" w:rsidRDefault="00F32788" w:rsidP="00F327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B1F0B" w:rsidTr="00F32788">
        <w:trPr>
          <w:trHeight w:val="37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Выявление и систематизация причин и условий проявления коррупции в деятельности Учреждения, мониторинг коррупционных рисков и их устранение</w:t>
            </w:r>
          </w:p>
          <w:p w:rsidR="005B1F0B" w:rsidRDefault="005B1F0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F0B" w:rsidTr="00F32788">
        <w:trPr>
          <w:trHeight w:val="37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  эффективного   взаимодействия    с правоохранительными органами и иными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государст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-венными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органами   по  вопросам  организации противодействия   коррупции   в   Учреждении</w:t>
            </w:r>
          </w:p>
          <w:p w:rsidR="002E3971" w:rsidRDefault="002E397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5B1F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337D3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МКУ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5B1F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337D3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работы по вопросам организации противодействия коррупции</w:t>
            </w:r>
          </w:p>
        </w:tc>
      </w:tr>
      <w:tr w:rsidR="005B1F0B" w:rsidTr="00F32788">
        <w:trPr>
          <w:trHeight w:val="37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Совершенствование условий, процедур и механизмов государственных закупок 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337D37">
            <w:pPr>
              <w:pStyle w:val="a9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директор МКУ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337D37">
            <w:pPr>
              <w:pStyle w:val="a9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эффективности и прозрачности в области  организации государственных закупок.</w:t>
            </w:r>
          </w:p>
        </w:tc>
      </w:tr>
      <w:tr w:rsidR="005B1F0B" w:rsidTr="00F32788">
        <w:trPr>
          <w:trHeight w:val="37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Мониторинг и выявление коррупционных рисков,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 причин и условий коррупции, в деятельности по размещению муниципальных  заказов и устранение выявленных  коррупционных  рисков</w:t>
            </w:r>
          </w:p>
          <w:p w:rsidR="004C3A5A" w:rsidRDefault="004C3A5A">
            <w:pPr>
              <w:pStyle w:val="a9"/>
              <w:jc w:val="both"/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337D37">
            <w:pPr>
              <w:pStyle w:val="a9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директор МКУ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337D37">
            <w:pPr>
              <w:pStyle w:val="a9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Предотвращение коррупционных правонарушений и неэффективного расходования бюджетных средств</w:t>
            </w:r>
          </w:p>
        </w:tc>
      </w:tr>
      <w:tr w:rsidR="005B1F0B" w:rsidTr="00F32788">
        <w:trPr>
          <w:trHeight w:val="37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3.Обеспечение   доступности   информации   о деятельности Учреждения</w:t>
            </w:r>
          </w:p>
          <w:p w:rsidR="002E3971" w:rsidRDefault="002E3971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F0B" w:rsidTr="00F32788">
        <w:trPr>
          <w:trHeight w:val="37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размещения на официальном сайте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информации об антикоррупционной деятельности</w:t>
            </w:r>
          </w:p>
          <w:p w:rsidR="00DF2052" w:rsidRDefault="00DF2052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337D37">
            <w:pPr>
              <w:pStyle w:val="a9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директор МКУ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337D37">
            <w:pPr>
              <w:pStyle w:val="a9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Прозрачность и доступность информации об антикоррупционной деятельности</w:t>
            </w:r>
          </w:p>
        </w:tc>
      </w:tr>
      <w:tr w:rsidR="005B1F0B" w:rsidTr="00F32788">
        <w:trPr>
          <w:trHeight w:val="37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  возможности   оперативного представления   гражданами   и   организациями информации о фактах  коррупции в Учреждении или нарушениях требований к служебному поведению работников посредством: </w:t>
            </w:r>
          </w:p>
          <w:p w:rsidR="005B1F0B" w:rsidRDefault="00337D3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приема  сообщ</w:t>
            </w:r>
            <w:r w:rsidR="002E3971">
              <w:rPr>
                <w:rFonts w:ascii="Times New Roman" w:hAnsi="Times New Roman"/>
                <w:sz w:val="24"/>
                <w:szCs w:val="24"/>
              </w:rPr>
              <w:t>ений на адрес электронной почты</w:t>
            </w:r>
          </w:p>
          <w:p w:rsidR="002E3971" w:rsidRDefault="002E397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5B1F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5B1F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5B1F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337D37">
            <w:pPr>
              <w:pStyle w:val="a9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директор МКУ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5B1F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5B1F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5B1F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337D3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взаимодействие с посетителями; учет информации о фактах проявления коррупции</w:t>
            </w:r>
          </w:p>
        </w:tc>
      </w:tr>
      <w:tr w:rsidR="005B1F0B" w:rsidTr="00F32788">
        <w:trPr>
          <w:trHeight w:val="37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Обобщение практики рассмотрения полученных в разных формах обращений граждан и организаций по фактам проявления коррупции и повышение результативности и эффективности этой работы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5B1F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337D3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МКУ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5B1F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337D3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результативности и эффективности рассмотрения обращений граждан и организаций по фактам проявления коррупции</w:t>
            </w:r>
          </w:p>
          <w:p w:rsidR="00F32788" w:rsidRDefault="00F3278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2788" w:rsidTr="00F32788">
        <w:trPr>
          <w:trHeight w:val="37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788" w:rsidRDefault="00F32788" w:rsidP="00F327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788" w:rsidRDefault="00F32788" w:rsidP="00F327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788" w:rsidRDefault="00F32788" w:rsidP="00F32788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788" w:rsidRDefault="00F32788" w:rsidP="00F32788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788" w:rsidRDefault="00F32788" w:rsidP="00F327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B1F0B" w:rsidTr="00F32788">
        <w:trPr>
          <w:trHeight w:val="37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содействия средствам массовой информации в широком освещении мер противодействия коррупции, принимаемых Учреждением, и придании гласности фактов коррупции в Учреждении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5B1F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337D37">
            <w:pPr>
              <w:pStyle w:val="a9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директор МКУ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5B1F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337D3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открытости и прозрачности работы Учреждения в вопросах борьбы с коррупцией</w:t>
            </w:r>
          </w:p>
        </w:tc>
      </w:tr>
      <w:tr w:rsidR="005B1F0B" w:rsidTr="00F32788">
        <w:trPr>
          <w:trHeight w:val="37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Мероприятия Учреждения, направленные на противодействие коррупции с учетом специфики его деятельности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F0B" w:rsidTr="00F32788">
        <w:trPr>
          <w:trHeight w:val="37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Оптимизация предоставления Учреждением услуг, а также внедрение в деятельность Учреждения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админи-стративных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регламентов, осуществления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муниципаль-ных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функций, предоставления муниципальных услуг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5B1F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337D37">
            <w:pPr>
              <w:pStyle w:val="a9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директор МКУ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5B1F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337D3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Достижение максимальной эффективности деятельности Учреждения по исполнению муниципальных функций и предоставлению муниципальных услуг</w:t>
            </w:r>
          </w:p>
        </w:tc>
      </w:tr>
      <w:tr w:rsidR="005B1F0B" w:rsidTr="00F32788">
        <w:trPr>
          <w:trHeight w:val="37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совещаний по вопросам организации исполнения положений законодательства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водействию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коррупции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337D37">
            <w:pPr>
              <w:pStyle w:val="a9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директор МКУ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0B" w:rsidRDefault="005B1F0B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F0B" w:rsidRDefault="00337D3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F0B" w:rsidRDefault="00337D3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Предотвращение случаев коррупционных проявлений, нарушения законодательства о противодействии коррупции</w:t>
            </w:r>
          </w:p>
        </w:tc>
      </w:tr>
    </w:tbl>
    <w:p w:rsidR="005B1F0B" w:rsidRDefault="005B1F0B">
      <w:pPr>
        <w:pStyle w:val="a9"/>
        <w:rPr>
          <w:rFonts w:ascii="Times New Roman" w:hAnsi="Times New Roman"/>
          <w:sz w:val="24"/>
          <w:szCs w:val="24"/>
        </w:rPr>
      </w:pPr>
    </w:p>
    <w:sectPr w:rsidR="005B1F0B" w:rsidSect="00B7527A">
      <w:pgSz w:w="16838" w:h="11906" w:orient="landscape"/>
      <w:pgMar w:top="567" w:right="536" w:bottom="142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F0B"/>
    <w:rsid w:val="000D4EE9"/>
    <w:rsid w:val="002B1AD7"/>
    <w:rsid w:val="002E3971"/>
    <w:rsid w:val="00337D37"/>
    <w:rsid w:val="004C3A5A"/>
    <w:rsid w:val="00555169"/>
    <w:rsid w:val="005852CA"/>
    <w:rsid w:val="005B1F0B"/>
    <w:rsid w:val="007060F9"/>
    <w:rsid w:val="008E57D6"/>
    <w:rsid w:val="00982436"/>
    <w:rsid w:val="00B7527A"/>
    <w:rsid w:val="00D33757"/>
    <w:rsid w:val="00DF2052"/>
    <w:rsid w:val="00F32788"/>
    <w:rsid w:val="00FC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No Spacing"/>
    <w:qFormat/>
    <w:rPr>
      <w:rFonts w:ascii="Calibri" w:eastAsia="Calibri" w:hAnsi="Calibri" w:cs="Times New Roman"/>
      <w:sz w:val="22"/>
      <w:szCs w:val="22"/>
      <w:lang w:bidi="ar-SA"/>
    </w:rPr>
  </w:style>
  <w:style w:type="paragraph" w:styleId="aa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qFormat/>
    <w:pPr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No Spacing"/>
    <w:qFormat/>
    <w:rPr>
      <w:rFonts w:ascii="Calibri" w:eastAsia="Calibri" w:hAnsi="Calibri" w:cs="Times New Roman"/>
      <w:sz w:val="22"/>
      <w:szCs w:val="22"/>
      <w:lang w:bidi="ar-SA"/>
    </w:rPr>
  </w:style>
  <w:style w:type="paragraph" w:styleId="aa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qFormat/>
    <w:pPr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B97D3-58D7-410B-8FCF-DC46E43EE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1575</Words>
  <Characters>8979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Первый</dc:creator>
  <cp:lastModifiedBy>Пользователь</cp:lastModifiedBy>
  <cp:revision>6</cp:revision>
  <cp:lastPrinted>2022-09-05T06:33:00Z</cp:lastPrinted>
  <dcterms:created xsi:type="dcterms:W3CDTF">2022-08-24T11:25:00Z</dcterms:created>
  <dcterms:modified xsi:type="dcterms:W3CDTF">2022-09-05T06:33:00Z</dcterms:modified>
  <dc:language>ru-RU</dc:language>
</cp:coreProperties>
</file>