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ЛАХДЕНОПХСКОГО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сентября 2019 года</w:t>
        <w:tab/>
        <w:tab/>
        <w:tab/>
        <w:tab/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  <w:t>311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 утверждении   Положения  </w:t>
      </w:r>
      <w:bookmarkStart w:id="0" w:name="__DdeLink__355_3967965561"/>
      <w:r>
        <w:rPr>
          <w:rFonts w:ascii="Times New Roman" w:hAnsi="Times New Roman"/>
          <w:sz w:val="28"/>
          <w:szCs w:val="28"/>
        </w:rPr>
        <w:t>о   Координационном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совете    при   Главе Администрации  Лахденпохского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муниципального          района          по       реализации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приоритетных        национальных         проектов     на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территории Лахденпохского муниципального  района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 В целях обеспечения взаимодействия между органами государственной власти Республики Карелия,  Администрацией Лахденпохского муниципального района, Администрациями поселений Лахденпохского муниципального района, организациями и учреждениями, осуществляющими свою деятельность на территории Лахденпохского района при рассмотрении вопросов, связанных с реализацией приоритетных национальных проектов, Администрация Лахденпохского муниципального района ПОСТАНОВЛЯЕТ: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1. Утвердить Положение о Координационном совете при  Главе Администрации Лахденпохского муниципального  района по  реализации приоритетных национальных проектов на территории Лахденпохского муниципального района (приложение).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2. Отделу организационной работы и правового обеспечения Администрации Лахденпохского муниципального района разместить настоящее постановление на официальном сайте Администрации Лахденпохского муниципального района и в районной газете «Призыв».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pPr>
      <w:r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r>
    </w:p>
    <w:p>
      <w:pPr>
        <w:pStyle w:val="Normal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Глава Администрации</w:t>
      </w:r>
    </w:p>
    <w:p>
      <w:pPr>
        <w:pStyle w:val="Normal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Лахденпохского муниципального района</w:t>
        <w:tab/>
        <w:tab/>
        <w:tab/>
        <w:tab/>
        <w:tab/>
        <w:t>О.В. Болгов</w:t>
      </w:r>
    </w:p>
    <w:p>
      <w:pPr>
        <w:pStyle w:val="Normal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Normal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Normal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Normal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Normal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Normal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приложение к постановлению</w:t>
      </w:r>
    </w:p>
    <w:p>
      <w:pPr>
        <w:pStyle w:val="Normal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 xml:space="preserve">Администрации Лахденпохского </w:t>
      </w:r>
    </w:p>
    <w:p>
      <w:pPr>
        <w:pStyle w:val="Normal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муниципального района</w:t>
      </w:r>
    </w:p>
    <w:p>
      <w:pPr>
        <w:pStyle w:val="Normal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___ сентября 2019 № _________</w:t>
      </w:r>
    </w:p>
    <w:p>
      <w:pPr>
        <w:pStyle w:val="Normal"/>
        <w:jc w:val="right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Normal"/>
        <w:jc w:val="right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Normal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ПОЛОЖЕНИЕ</w:t>
      </w:r>
    </w:p>
    <w:p>
      <w:pPr>
        <w:pStyle w:val="Normal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о Координационном совете при  Главе Администрации Лахденпохского муниципального  района по  реализации приоритетных национальных проектов на территории Лахденпохского муниципального района (далее Совет)</w:t>
      </w:r>
    </w:p>
    <w:p>
      <w:pPr>
        <w:pStyle w:val="Normal"/>
        <w:jc w:val="center"/>
        <w:rPr>
          <w:rFonts w:ascii="Times New Roman" w:hAnsi="Times New Roman"/>
          <w:strike w:val="false"/>
          <w:dstrike w:val="false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u w:val="none"/>
          <w:effect w:val="none"/>
        </w:rPr>
      </w:r>
    </w:p>
    <w:p>
      <w:pPr>
        <w:pStyle w:val="Normal"/>
        <w:jc w:val="center"/>
        <w:rPr>
          <w:rFonts w:ascii="Times New Roman" w:hAnsi="Times New Roman"/>
          <w:strike w:val="false"/>
          <w:dstrike w:val="false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u w:val="none"/>
          <w:effect w:val="none"/>
        </w:rPr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1. Совет является совещательным органом.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2. Совет в своей деятельности руководствуется Конституцией Российской Федерации, федеральными законами, Указами Президента РФ, постановлениями и распоряжениями Правительства РФ, законами и ными нормативными правовыми актами Правительства Республики Карелия, а также настоящим Положением.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3. Положение о Совете и его состав утверждается Главой Администрации Лахденпохского муниципального района.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4. Основными задачами Совета являются: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- подготовка предложения Главе Администрации Лахденпохского муниципального района по разработке мер, направленных на реализацию приоритетных национальных проектов на территории Лахденпохского муниципального района;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-  определение способов, форм и этапов реализации национальных проектов;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-  координация и контроль за деятельностью рабочих групп по реализации приоритетных национальных проектов в отдельных сферах деятельности.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5. Совет для решения возложенных на него задач имеет право: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 xml:space="preserve">- запрашивать и получать в установленном порядке  необходимую информацию по вопросам, </w:t>
      </w:r>
      <w:r>
        <w:rPr>
          <w:rFonts w:ascii="Times New Roman" w:hAnsi="Times New Roman"/>
          <w:strike w:val="false"/>
          <w:dstrike w:val="false"/>
          <w:color w:val="283555"/>
          <w:sz w:val="28"/>
          <w:szCs w:val="28"/>
          <w:u w:val="none"/>
          <w:effect w:val="none"/>
        </w:rPr>
        <w:t>относящимся к компетенции Совета;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- приглашать на свои заседания должностных лиц, представителей общественных организаций, представителей учреждений и организаций, осуществляющих свою деятельность на территории Лахденпохского района;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- направлять своих представителей для участия в совещаниях, конференциях и семинарах по вопросам, связанным с реализацией приоритетных национальных проектов на территории Республики Карелия, проводимых территориальными органами федеральных органов исполнительной власти, органами государственной власти республики, органами местного самоуправления, общественными объединениями, научными учреждениями и другими организациями;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6. В состав Совета входят председатель Совета, заместитель председателя Совета, секретарь и члены Совета, которые принимают участие в его работе на общественных началах. Председателем Совета является Глава Администрации Лахденпохского муниципального района.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7. Совет в соответствии с возложенными на него основными задачами создает рабочие группы по каждому приоритетному национальному проекту. Руководители межведомственных рабочих групп и их состав определяются председателем Совета.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8. Подготовку и организацию заседаний Совета, а также решение текущих</w:t>
      </w:r>
      <w:r>
        <w:rPr>
          <w:rFonts w:ascii="Arial Cyr;Arial;Verdana" w:hAnsi="Arial Cyr;Arial;Verdana"/>
          <w:strike w:val="false"/>
          <w:dstrike w:val="false"/>
          <w:color w:val="283555"/>
          <w:sz w:val="20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вопросов деятельности Совета осуществляет секретарь Совета.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 xml:space="preserve">9. </w:t>
      </w:r>
      <w:r>
        <w:rPr>
          <w:rFonts w:ascii="Arial Cyr;Arial;Verdana" w:hAnsi="Arial Cyr;Arial;Verdana"/>
          <w:strike w:val="false"/>
          <w:dstrike w:val="false"/>
          <w:color w:val="283555"/>
          <w:sz w:val="20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Заседания Совета проводятся по мере необходимости, но не реже одного раза в квартал. В случае необходимости могут проводиться внеочередные заседания Совета.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10. Руководит заседаниями Совета председатель Совета либо по его поручению заместитель председателя Совета.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trike w:val="false"/>
          <w:dstrike w:val="false"/>
          <w:color w:val="00000A"/>
          <w:sz w:val="28"/>
          <w:szCs w:val="28"/>
          <w:u w:val="none"/>
          <w:effect w:val="none"/>
        </w:rPr>
        <w:t>11. Контроль за исполнением решений Совета осуществляет председатель Совета.</w:t>
      </w:r>
    </w:p>
    <w:p>
      <w:pPr>
        <w:pStyle w:val="Normal"/>
        <w:jc w:val="both"/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pPr>
      <w:r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r>
    </w:p>
    <w:p>
      <w:pPr>
        <w:pStyle w:val="Style19"/>
        <w:spacing w:before="0" w:after="283"/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pPr>
      <w:r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r>
    </w:p>
    <w:p>
      <w:pPr>
        <w:pStyle w:val="Style19"/>
        <w:spacing w:before="0" w:after="283"/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pPr>
      <w:r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r>
    </w:p>
    <w:p>
      <w:pPr>
        <w:pStyle w:val="Style19"/>
        <w:spacing w:before="0" w:after="283"/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pPr>
      <w:r>
        <w:rPr>
          <w:rFonts w:ascii="Arial Cyr;Arial;Verdana" w:hAnsi="Arial Cyr;Arial;Verdana"/>
          <w:strike w:val="false"/>
          <w:dstrike w:val="false"/>
          <w:color w:val="283555"/>
          <w:sz w:val="20"/>
          <w:u w:val="none"/>
          <w:effect w:val="none"/>
        </w:rPr>
      </w:r>
    </w:p>
    <w:p>
      <w:pPr>
        <w:pStyle w:val="Style19"/>
        <w:spacing w:before="0" w:after="283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altName w:val="Genev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Cyr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character" w:styleId="ListLabel19">
    <w:name w:val="ListLabel 19"/>
    <w:qFormat/>
    <w:rPr>
      <w:rFonts w:ascii="Arial;Geneva" w:hAnsi="Arial;Geneva" w:cs="OpenSymbol"/>
      <w:sz w:val="2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Arial;Geneva" w:hAnsi="Arial;Geneva" w:cs="OpenSymbol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LibreOffice/6.0.1.1$Windows_x86 LibreOffice_project/60bfb1526849283ce2491346ed2aa51c465abfe6</Application>
  <Pages>3</Pages>
  <Words>501</Words>
  <Characters>3887</Characters>
  <CharactersWithSpaces>4434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2019-09-08T15:35:09Z</dcterms:created>
  <dc:creator/>
  <dc:description/>
  <dc:language>ru-RU</dc:language>
  <cp:lastModifiedBy/>
  <cp:lastPrinted>2019-09-25T14:58:47Z</cp:lastPrinted>
  <dcterms:modified xsi:type="dcterms:W3CDTF">2019-10-01T15:35:36Z</dcterms:modified>
  <cp:revision>4</cp:revision>
  <dc:subject/>
  <dc:title/>
</cp:coreProperties>
</file>