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A2" w:rsidRPr="00C63BA2" w:rsidRDefault="00C63BA2" w:rsidP="00C63BA2">
      <w:pPr>
        <w:rPr>
          <w:b/>
          <w:bCs/>
          <w:sz w:val="28"/>
          <w:szCs w:val="28"/>
        </w:rPr>
      </w:pPr>
      <w:r w:rsidRPr="00C63BA2">
        <w:rPr>
          <w:b/>
          <w:bCs/>
          <w:sz w:val="28"/>
          <w:szCs w:val="28"/>
        </w:rPr>
        <w:t>Маркировка сигарет, фотокамер и шин: что изменилось с 1 ноября</w:t>
      </w:r>
      <w:r>
        <w:rPr>
          <w:b/>
          <w:bCs/>
          <w:sz w:val="28"/>
          <w:szCs w:val="28"/>
        </w:rPr>
        <w:t xml:space="preserve"> 2020г</w:t>
      </w:r>
    </w:p>
    <w:p w:rsidR="00C63BA2" w:rsidRPr="00C63BA2" w:rsidRDefault="00C63BA2" w:rsidP="00C63BA2">
      <w:pPr>
        <w:rPr>
          <w:sz w:val="28"/>
          <w:szCs w:val="28"/>
        </w:rPr>
      </w:pPr>
    </w:p>
    <w:p w:rsidR="00C63BA2" w:rsidRPr="00C63BA2" w:rsidRDefault="00C63BA2" w:rsidP="00C63BA2">
      <w:pPr>
        <w:rPr>
          <w:sz w:val="28"/>
          <w:szCs w:val="28"/>
        </w:rPr>
      </w:pPr>
      <w:r w:rsidRPr="00C63BA2">
        <w:rPr>
          <w:sz w:val="28"/>
          <w:szCs w:val="28"/>
        </w:rPr>
        <w:t>Если на складе остались сигареты или фототовары без маркировки, нужно успеть промаркировать их до 1 декабря. Потом даже хранение может обернуться штрафом. С ноября розничные продавцы шин должны передавать в систему маркировки данные о продажах и списаниях, а некоторые оптовики — и о своих закупках.</w:t>
      </w:r>
    </w:p>
    <w:p w:rsidR="00C63BA2" w:rsidRPr="00C63BA2" w:rsidRDefault="00C63BA2" w:rsidP="00C63BA2">
      <w:pPr>
        <w:rPr>
          <w:b/>
          <w:bCs/>
          <w:sz w:val="28"/>
          <w:szCs w:val="28"/>
        </w:rPr>
      </w:pPr>
      <w:r w:rsidRPr="00C63BA2">
        <w:rPr>
          <w:b/>
          <w:bCs/>
          <w:sz w:val="28"/>
          <w:szCs w:val="28"/>
        </w:rPr>
        <w:t>Сигареты и папиросы</w:t>
      </w:r>
    </w:p>
    <w:p w:rsidR="00C63BA2" w:rsidRPr="00C63BA2" w:rsidRDefault="00C63BA2" w:rsidP="00C63BA2">
      <w:pPr>
        <w:rPr>
          <w:sz w:val="28"/>
          <w:szCs w:val="28"/>
        </w:rPr>
      </w:pPr>
      <w:r w:rsidRPr="00C63BA2">
        <w:rPr>
          <w:sz w:val="28"/>
          <w:szCs w:val="28"/>
        </w:rPr>
        <w:t>Ноябрь — последний месяц, когда можно промаркировать пачки, которые были введены в оборот до 1 июля и не содержат кода маркировки. Продавать их сейчас </w:t>
      </w:r>
      <w:hyperlink r:id="rId5" w:history="1">
        <w:r w:rsidRPr="00C63BA2">
          <w:rPr>
            <w:rStyle w:val="a3"/>
            <w:sz w:val="28"/>
            <w:szCs w:val="28"/>
          </w:rPr>
          <w:t>запрещено</w:t>
        </w:r>
      </w:hyperlink>
      <w:r w:rsidRPr="00C63BA2">
        <w:rPr>
          <w:sz w:val="28"/>
          <w:szCs w:val="28"/>
        </w:rPr>
        <w:t>, но хранить и перевозить до 1 декабря </w:t>
      </w:r>
      <w:hyperlink r:id="rId6" w:history="1">
        <w:r w:rsidRPr="00C63BA2">
          <w:rPr>
            <w:rStyle w:val="a3"/>
            <w:sz w:val="28"/>
            <w:szCs w:val="28"/>
          </w:rPr>
          <w:t>можно</w:t>
        </w:r>
      </w:hyperlink>
      <w:r w:rsidRPr="00C63BA2">
        <w:rPr>
          <w:sz w:val="28"/>
          <w:szCs w:val="28"/>
        </w:rPr>
        <w:t>. Проведите ревизию на складах и, если выявите немаркированные остатки, закажите для них коды </w:t>
      </w:r>
      <w:proofErr w:type="spellStart"/>
      <w:r w:rsidRPr="00C63BA2">
        <w:rPr>
          <w:sz w:val="28"/>
          <w:szCs w:val="28"/>
        </w:rPr>
        <w:t>Data</w:t>
      </w:r>
      <w:proofErr w:type="spellEnd"/>
      <w:r w:rsidRPr="00C63BA2">
        <w:rPr>
          <w:sz w:val="28"/>
          <w:szCs w:val="28"/>
        </w:rPr>
        <w:t> </w:t>
      </w:r>
      <w:proofErr w:type="spellStart"/>
      <w:r w:rsidRPr="00C63BA2">
        <w:rPr>
          <w:sz w:val="28"/>
          <w:szCs w:val="28"/>
        </w:rPr>
        <w:t>Matrix</w:t>
      </w:r>
      <w:proofErr w:type="spellEnd"/>
      <w:r w:rsidRPr="00C63BA2">
        <w:rPr>
          <w:sz w:val="28"/>
          <w:szCs w:val="28"/>
        </w:rPr>
        <w:t>.</w:t>
      </w:r>
    </w:p>
    <w:p w:rsidR="00C63BA2" w:rsidRPr="00C63BA2" w:rsidRDefault="00C63BA2" w:rsidP="00C63BA2">
      <w:pPr>
        <w:rPr>
          <w:sz w:val="28"/>
          <w:szCs w:val="28"/>
        </w:rPr>
      </w:pPr>
      <w:r w:rsidRPr="00C63BA2">
        <w:rPr>
          <w:sz w:val="28"/>
          <w:szCs w:val="28"/>
        </w:rPr>
        <w:t>Немаркированные остатки </w:t>
      </w:r>
      <w:hyperlink r:id="rId7" w:history="1">
        <w:r w:rsidRPr="00C63BA2">
          <w:rPr>
            <w:rStyle w:val="a3"/>
            <w:sz w:val="28"/>
            <w:szCs w:val="28"/>
          </w:rPr>
          <w:t>альтернативной табачной продукции</w:t>
        </w:r>
      </w:hyperlink>
      <w:r w:rsidRPr="00C63BA2">
        <w:rPr>
          <w:sz w:val="28"/>
          <w:szCs w:val="28"/>
        </w:rPr>
        <w:t> можно продавать до </w:t>
      </w:r>
      <w:hyperlink r:id="rId8" w:history="1">
        <w:r w:rsidRPr="00C63BA2">
          <w:rPr>
            <w:rStyle w:val="a3"/>
            <w:sz w:val="28"/>
            <w:szCs w:val="28"/>
          </w:rPr>
          <w:t>1 июля 2021 года</w:t>
        </w:r>
      </w:hyperlink>
      <w:r w:rsidRPr="00C63BA2">
        <w:rPr>
          <w:sz w:val="28"/>
          <w:szCs w:val="28"/>
        </w:rPr>
        <w:t>.</w:t>
      </w:r>
    </w:p>
    <w:p w:rsidR="00C63BA2" w:rsidRPr="00C63BA2" w:rsidRDefault="00C63BA2" w:rsidP="00C63BA2">
      <w:pPr>
        <w:rPr>
          <w:b/>
          <w:bCs/>
          <w:sz w:val="28"/>
          <w:szCs w:val="28"/>
        </w:rPr>
      </w:pPr>
      <w:r w:rsidRPr="00C63BA2">
        <w:rPr>
          <w:b/>
          <w:bCs/>
          <w:sz w:val="28"/>
          <w:szCs w:val="28"/>
        </w:rPr>
        <w:t>Фототовары</w:t>
      </w:r>
    </w:p>
    <w:p w:rsidR="00C63BA2" w:rsidRPr="001F319B" w:rsidRDefault="00C63BA2" w:rsidP="00C63BA2">
      <w:pPr>
        <w:rPr>
          <w:sz w:val="24"/>
          <w:szCs w:val="24"/>
        </w:rPr>
      </w:pPr>
      <w:proofErr w:type="gramStart"/>
      <w:r w:rsidRPr="00C63BA2">
        <w:rPr>
          <w:sz w:val="28"/>
          <w:szCs w:val="28"/>
        </w:rPr>
        <w:t>До </w:t>
      </w:r>
      <w:hyperlink r:id="rId9" w:history="1">
        <w:r w:rsidRPr="00C63BA2">
          <w:rPr>
            <w:rStyle w:val="a3"/>
            <w:sz w:val="28"/>
            <w:szCs w:val="28"/>
          </w:rPr>
          <w:t>1 декабря</w:t>
        </w:r>
      </w:hyperlink>
      <w:r w:rsidRPr="00C63BA2">
        <w:rPr>
          <w:sz w:val="28"/>
          <w:szCs w:val="28"/>
        </w:rPr>
        <w:t> нужно промаркировать </w:t>
      </w:r>
      <w:hyperlink r:id="rId10" w:history="1">
        <w:r w:rsidRPr="00C63BA2">
          <w:rPr>
            <w:rStyle w:val="a3"/>
            <w:sz w:val="28"/>
            <w:szCs w:val="28"/>
          </w:rPr>
          <w:t>фототовары</w:t>
        </w:r>
      </w:hyperlink>
      <w:r w:rsidRPr="00C63BA2">
        <w:rPr>
          <w:sz w:val="28"/>
          <w:szCs w:val="28"/>
        </w:rPr>
        <w:t>, которые были введены в оборот до 1 октября и на которые еще не нанесен код.</w:t>
      </w:r>
      <w:r w:rsidR="001F319B">
        <w:rPr>
          <w:sz w:val="28"/>
          <w:szCs w:val="28"/>
        </w:rPr>
        <w:t xml:space="preserve"> </w:t>
      </w:r>
      <w:proofErr w:type="gramEnd"/>
      <w:r w:rsidR="001F319B" w:rsidRPr="001F319B">
        <w:rPr>
          <w:sz w:val="24"/>
          <w:szCs w:val="24"/>
        </w:rPr>
        <w:t>(Постановление Правительства РФ от 31.12.2019 N 1953 "Об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фототоваров")</w:t>
      </w:r>
    </w:p>
    <w:p w:rsidR="00C63BA2" w:rsidRPr="00C63BA2" w:rsidRDefault="00C63BA2" w:rsidP="00C63BA2">
      <w:pPr>
        <w:rPr>
          <w:b/>
          <w:bCs/>
          <w:sz w:val="28"/>
          <w:szCs w:val="28"/>
        </w:rPr>
      </w:pPr>
      <w:r w:rsidRPr="00C63BA2">
        <w:rPr>
          <w:b/>
          <w:bCs/>
          <w:sz w:val="28"/>
          <w:szCs w:val="28"/>
        </w:rPr>
        <w:t>Шины</w:t>
      </w:r>
    </w:p>
    <w:p w:rsidR="00C63BA2" w:rsidRPr="00C63BA2" w:rsidRDefault="00C63BA2" w:rsidP="00C63BA2">
      <w:pPr>
        <w:rPr>
          <w:sz w:val="28"/>
          <w:szCs w:val="28"/>
        </w:rPr>
      </w:pPr>
      <w:r w:rsidRPr="00C63BA2">
        <w:rPr>
          <w:sz w:val="28"/>
          <w:szCs w:val="28"/>
        </w:rPr>
        <w:t>С </w:t>
      </w:r>
      <w:hyperlink r:id="rId11" w:history="1">
        <w:r w:rsidRPr="00C63BA2">
          <w:rPr>
            <w:rStyle w:val="a3"/>
            <w:sz w:val="28"/>
            <w:szCs w:val="28"/>
          </w:rPr>
          <w:t>1 ноября</w:t>
        </w:r>
      </w:hyperlink>
      <w:r w:rsidRPr="00C63BA2">
        <w:rPr>
          <w:sz w:val="28"/>
          <w:szCs w:val="28"/>
        </w:rPr>
        <w:t> вводимые в оборот </w:t>
      </w:r>
      <w:hyperlink r:id="rId12" w:history="1">
        <w:r w:rsidRPr="00C63BA2">
          <w:rPr>
            <w:rStyle w:val="a3"/>
            <w:sz w:val="28"/>
            <w:szCs w:val="28"/>
          </w:rPr>
          <w:t>шины</w:t>
        </w:r>
      </w:hyperlink>
      <w:r w:rsidRPr="00C63BA2">
        <w:rPr>
          <w:sz w:val="28"/>
          <w:szCs w:val="28"/>
        </w:rPr>
        <w:t> должны содержать код маркировки.</w:t>
      </w:r>
    </w:p>
    <w:p w:rsidR="00C63BA2" w:rsidRPr="001F319B" w:rsidRDefault="00C63BA2" w:rsidP="00C63BA2">
      <w:pPr>
        <w:rPr>
          <w:sz w:val="24"/>
          <w:szCs w:val="24"/>
        </w:rPr>
      </w:pPr>
      <w:proofErr w:type="gramStart"/>
      <w:r w:rsidRPr="00C63BA2">
        <w:rPr>
          <w:sz w:val="28"/>
          <w:szCs w:val="28"/>
        </w:rPr>
        <w:t>Оптовики, покупающие продукцию у производителей или импортеров, </w:t>
      </w:r>
      <w:hyperlink r:id="rId13" w:history="1">
        <w:r w:rsidRPr="00C63BA2">
          <w:rPr>
            <w:rStyle w:val="a3"/>
            <w:sz w:val="28"/>
            <w:szCs w:val="28"/>
          </w:rPr>
          <w:t>должны передавать</w:t>
        </w:r>
      </w:hyperlink>
      <w:r w:rsidRPr="00C63BA2">
        <w:rPr>
          <w:sz w:val="28"/>
          <w:szCs w:val="28"/>
        </w:rPr>
        <w:t> в систему "Честный знак" данные о покупке и выводе из оборота маркированных товаров, розничные продавцы — о выводе из оборота.</w:t>
      </w:r>
      <w:r w:rsidR="001F319B">
        <w:rPr>
          <w:sz w:val="28"/>
          <w:szCs w:val="28"/>
        </w:rPr>
        <w:t xml:space="preserve"> </w:t>
      </w:r>
      <w:proofErr w:type="gramEnd"/>
      <w:r w:rsidR="001F319B" w:rsidRPr="001F319B">
        <w:rPr>
          <w:sz w:val="24"/>
          <w:szCs w:val="24"/>
        </w:rPr>
        <w:t>(Постановление Правительства РФ от 31.12.2019 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шин")</w:t>
      </w:r>
    </w:p>
    <w:p w:rsidR="00C63BA2" w:rsidRDefault="00C63BA2" w:rsidP="00C63BA2">
      <w:pPr>
        <w:rPr>
          <w:sz w:val="28"/>
          <w:szCs w:val="28"/>
        </w:rPr>
      </w:pPr>
      <w:r w:rsidRPr="00C63BA2">
        <w:rPr>
          <w:sz w:val="28"/>
          <w:szCs w:val="28"/>
        </w:rPr>
        <w:t>Немаркированные остатки можно продавать до </w:t>
      </w:r>
      <w:hyperlink r:id="rId14" w:history="1">
        <w:r w:rsidRPr="00C63BA2">
          <w:rPr>
            <w:rStyle w:val="a3"/>
            <w:sz w:val="28"/>
            <w:szCs w:val="28"/>
          </w:rPr>
          <w:t>15 декабря</w:t>
        </w:r>
      </w:hyperlink>
      <w:r w:rsidRPr="00C63BA2">
        <w:rPr>
          <w:sz w:val="28"/>
          <w:szCs w:val="28"/>
        </w:rPr>
        <w:t>.</w:t>
      </w:r>
    </w:p>
    <w:p w:rsidR="001F319B" w:rsidRPr="00C63BA2" w:rsidRDefault="001F319B" w:rsidP="00C63BA2">
      <w:pPr>
        <w:rPr>
          <w:sz w:val="28"/>
          <w:szCs w:val="28"/>
        </w:rPr>
      </w:pPr>
    </w:p>
    <w:p w:rsidR="00C63BA2" w:rsidRPr="00C63BA2" w:rsidRDefault="00C63BA2" w:rsidP="00C63BA2">
      <w:pPr>
        <w:rPr>
          <w:b/>
          <w:bCs/>
          <w:sz w:val="28"/>
          <w:szCs w:val="28"/>
        </w:rPr>
      </w:pPr>
      <w:r w:rsidRPr="00C63BA2">
        <w:rPr>
          <w:b/>
          <w:bCs/>
          <w:sz w:val="28"/>
          <w:szCs w:val="28"/>
        </w:rPr>
        <w:lastRenderedPageBreak/>
        <w:t>Ответственность за нарушения</w:t>
      </w:r>
    </w:p>
    <w:p w:rsidR="00C63BA2" w:rsidRPr="00C63BA2" w:rsidRDefault="00C63BA2" w:rsidP="00C63BA2">
      <w:pPr>
        <w:rPr>
          <w:sz w:val="28"/>
          <w:szCs w:val="28"/>
        </w:rPr>
      </w:pPr>
      <w:r w:rsidRPr="00C63BA2">
        <w:rPr>
          <w:sz w:val="28"/>
          <w:szCs w:val="28"/>
        </w:rPr>
        <w:t>Если при проверке будут найдены товары с нарушениями требований маркировки и их общая стоимость составит </w:t>
      </w:r>
      <w:hyperlink r:id="rId15" w:history="1">
        <w:r w:rsidRPr="00C63BA2">
          <w:rPr>
            <w:rStyle w:val="a3"/>
            <w:sz w:val="28"/>
            <w:szCs w:val="28"/>
          </w:rPr>
          <w:t xml:space="preserve">больше 2,25 </w:t>
        </w:r>
        <w:proofErr w:type="gramStart"/>
        <w:r w:rsidRPr="00C63BA2">
          <w:rPr>
            <w:rStyle w:val="a3"/>
            <w:sz w:val="28"/>
            <w:szCs w:val="28"/>
          </w:rPr>
          <w:t>млн</w:t>
        </w:r>
        <w:proofErr w:type="gramEnd"/>
        <w:r w:rsidRPr="00C63BA2">
          <w:rPr>
            <w:rStyle w:val="a3"/>
            <w:sz w:val="28"/>
            <w:szCs w:val="28"/>
          </w:rPr>
          <w:t xml:space="preserve"> руб.</w:t>
        </w:r>
      </w:hyperlink>
      <w:r w:rsidRPr="00C63BA2">
        <w:rPr>
          <w:sz w:val="28"/>
          <w:szCs w:val="28"/>
        </w:rPr>
        <w:t>, виновным грозит </w:t>
      </w:r>
      <w:hyperlink r:id="rId16" w:history="1">
        <w:r w:rsidRPr="00C63BA2">
          <w:rPr>
            <w:rStyle w:val="a3"/>
            <w:sz w:val="28"/>
            <w:szCs w:val="28"/>
          </w:rPr>
          <w:t>уголовная ответственность</w:t>
        </w:r>
      </w:hyperlink>
      <w:r w:rsidRPr="00C63BA2">
        <w:rPr>
          <w:sz w:val="28"/>
          <w:szCs w:val="28"/>
        </w:rPr>
        <w:t>.</w:t>
      </w:r>
    </w:p>
    <w:p w:rsidR="00C63BA2" w:rsidRPr="00C63BA2" w:rsidRDefault="00C63BA2" w:rsidP="00C63BA2">
      <w:pPr>
        <w:rPr>
          <w:sz w:val="28"/>
          <w:szCs w:val="28"/>
        </w:rPr>
      </w:pPr>
      <w:r w:rsidRPr="00C63BA2">
        <w:rPr>
          <w:sz w:val="28"/>
          <w:szCs w:val="28"/>
        </w:rPr>
        <w:t>Если сумма меньше, то к ответственности привлекут по КоАП РФ: конфискуют немаркированную продукцию и выпишут штраф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23"/>
        <w:gridCol w:w="1053"/>
        <w:gridCol w:w="1362"/>
      </w:tblGrid>
      <w:tr w:rsidR="00C63BA2" w:rsidRPr="00C63BA2" w:rsidTr="00C63BA2">
        <w:tc>
          <w:tcPr>
            <w:tcW w:w="201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FA"/>
            <w:vAlign w:val="bottom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  <w:r w:rsidRPr="001F319B">
              <w:rPr>
                <w:b/>
                <w:bCs/>
                <w:sz w:val="24"/>
                <w:szCs w:val="24"/>
              </w:rPr>
              <w:t>Административное нарушение</w:t>
            </w:r>
          </w:p>
        </w:tc>
        <w:tc>
          <w:tcPr>
            <w:tcW w:w="147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FA"/>
            <w:vAlign w:val="bottom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  <w:r w:rsidRPr="001F319B">
              <w:rPr>
                <w:b/>
                <w:bCs/>
                <w:sz w:val="24"/>
                <w:szCs w:val="24"/>
              </w:rPr>
              <w:t>Кого штрафуют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FA"/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r w:rsidRPr="001F319B">
              <w:rPr>
                <w:b/>
                <w:bCs/>
                <w:sz w:val="24"/>
                <w:szCs w:val="24"/>
              </w:rPr>
              <w:t>Размер штрафа</w:t>
            </w:r>
          </w:p>
        </w:tc>
      </w:tr>
      <w:tr w:rsidR="00C63BA2" w:rsidRPr="00C63BA2" w:rsidTr="00C63BA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FA"/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r w:rsidRPr="001F319B">
              <w:rPr>
                <w:b/>
                <w:bCs/>
                <w:sz w:val="24"/>
                <w:szCs w:val="24"/>
              </w:rPr>
              <w:t>Сигареты и папиросы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FA"/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r w:rsidRPr="001F319B">
              <w:rPr>
                <w:b/>
                <w:bCs/>
                <w:sz w:val="24"/>
                <w:szCs w:val="24"/>
              </w:rPr>
              <w:t>Фототовары, шины</w:t>
            </w:r>
          </w:p>
        </w:tc>
      </w:tr>
      <w:tr w:rsidR="00C63BA2" w:rsidRPr="00C63BA2" w:rsidTr="00C63BA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  <w:r w:rsidRPr="001F319B">
              <w:rPr>
                <w:sz w:val="24"/>
                <w:szCs w:val="24"/>
              </w:rPr>
              <w:t>Продажа товара с нарушением правил маркировки, его хранение, перевозка или покупка для перепродажи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  <w:r w:rsidRPr="001F319B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1F319B">
                <w:rPr>
                  <w:rStyle w:val="a3"/>
                  <w:sz w:val="24"/>
                  <w:szCs w:val="24"/>
                </w:rPr>
                <w:t>200 – 300 тыс. руб.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1F319B">
                <w:rPr>
                  <w:rStyle w:val="a3"/>
                  <w:sz w:val="24"/>
                  <w:szCs w:val="24"/>
                </w:rPr>
                <w:t>50 – 300 тыс. руб.</w:t>
              </w:r>
            </w:hyperlink>
          </w:p>
        </w:tc>
      </w:tr>
      <w:tr w:rsidR="00C63BA2" w:rsidRPr="00C63BA2" w:rsidTr="00C63BA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  <w:r w:rsidRPr="001F319B">
              <w:rPr>
                <w:sz w:val="24"/>
                <w:szCs w:val="24"/>
              </w:rPr>
              <w:t>ИП или директор организации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1F319B">
                <w:rPr>
                  <w:rStyle w:val="a3"/>
                  <w:sz w:val="24"/>
                  <w:szCs w:val="24"/>
                </w:rPr>
                <w:t>10 – 15 тыс. руб.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1F319B">
                <w:rPr>
                  <w:rStyle w:val="a3"/>
                  <w:sz w:val="24"/>
                  <w:szCs w:val="24"/>
                </w:rPr>
                <w:t>5 – 10 тыс. руб.</w:t>
              </w:r>
            </w:hyperlink>
          </w:p>
        </w:tc>
      </w:tr>
      <w:tr w:rsidR="00C63BA2" w:rsidRPr="00C63BA2" w:rsidTr="00C63BA2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  <w:r w:rsidRPr="001F319B">
              <w:rPr>
                <w:sz w:val="24"/>
                <w:szCs w:val="24"/>
              </w:rPr>
              <w:t>Производство товара с нарушением правил маркировки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  <w:r w:rsidRPr="001F319B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000000" w:rsidRPr="001F319B" w:rsidRDefault="00C63BA2" w:rsidP="00C63BA2">
            <w:pPr>
              <w:jc w:val="center"/>
              <w:rPr>
                <w:sz w:val="24"/>
                <w:szCs w:val="24"/>
              </w:rPr>
            </w:pPr>
            <w:hyperlink r:id="rId21" w:history="1">
              <w:r w:rsidRPr="001F319B">
                <w:rPr>
                  <w:rStyle w:val="a3"/>
                  <w:sz w:val="24"/>
                  <w:szCs w:val="24"/>
                </w:rPr>
                <w:t>100 – 150 тыс. руб.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hyperlink r:id="rId22" w:history="1">
              <w:r w:rsidRPr="001F319B">
                <w:rPr>
                  <w:rStyle w:val="a3"/>
                  <w:sz w:val="24"/>
                  <w:szCs w:val="24"/>
                </w:rPr>
                <w:t>50 – 100 тыс. руб.</w:t>
              </w:r>
            </w:hyperlink>
          </w:p>
        </w:tc>
      </w:tr>
      <w:tr w:rsidR="00C63BA2" w:rsidRPr="00C63BA2" w:rsidTr="00C63BA2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rPr>
                <w:sz w:val="24"/>
                <w:szCs w:val="24"/>
              </w:rPr>
            </w:pPr>
            <w:r w:rsidRPr="001F319B">
              <w:rPr>
                <w:sz w:val="24"/>
                <w:szCs w:val="24"/>
              </w:rPr>
              <w:t>ИП или директор организации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hyperlink r:id="rId23" w:history="1">
              <w:r w:rsidRPr="001F319B">
                <w:rPr>
                  <w:rStyle w:val="a3"/>
                  <w:sz w:val="24"/>
                  <w:szCs w:val="24"/>
                </w:rPr>
                <w:t>10 – 15 тыс. руб.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C63BA2" w:rsidRPr="001F319B" w:rsidRDefault="00C63BA2" w:rsidP="00C63BA2">
            <w:pPr>
              <w:jc w:val="center"/>
              <w:rPr>
                <w:sz w:val="24"/>
                <w:szCs w:val="24"/>
              </w:rPr>
            </w:pPr>
            <w:hyperlink r:id="rId24" w:history="1">
              <w:r w:rsidRPr="001F319B">
                <w:rPr>
                  <w:rStyle w:val="a3"/>
                  <w:sz w:val="24"/>
                  <w:szCs w:val="24"/>
                </w:rPr>
                <w:t>5 – 10 тыс. руб.</w:t>
              </w:r>
            </w:hyperlink>
          </w:p>
        </w:tc>
      </w:tr>
    </w:tbl>
    <w:p w:rsidR="00CF0EBC" w:rsidRDefault="00C63BA2">
      <w:r w:rsidRPr="00C63BA2">
        <w:rPr>
          <w:sz w:val="28"/>
          <w:szCs w:val="28"/>
        </w:rPr>
        <w:br/>
      </w:r>
      <w:bookmarkStart w:id="0" w:name="_GoBack"/>
      <w:bookmarkEnd w:id="0"/>
      <w:r w:rsidRPr="00C63BA2">
        <w:br/>
      </w:r>
      <w:hyperlink r:id="rId25" w:history="1">
        <w:r w:rsidRPr="00C63BA2">
          <w:rPr>
            <w:rStyle w:val="a3"/>
          </w:rPr>
          <w:t>Маркировка сигарет, фотокамер и шин: что изменилось с 1 ноября</w:t>
        </w:r>
      </w:hyperlink>
      <w:r w:rsidRPr="00C63BA2">
        <w:br/>
        <w:t xml:space="preserve">© </w:t>
      </w:r>
      <w:proofErr w:type="spellStart"/>
      <w:r w:rsidRPr="00C63BA2">
        <w:t>КонсультантПлюс</w:t>
      </w:r>
      <w:proofErr w:type="spellEnd"/>
      <w:r w:rsidRPr="00C63BA2">
        <w:t>, 1997-2020</w:t>
      </w:r>
    </w:p>
    <w:sectPr w:rsidR="00CF0EBC" w:rsidSect="001F319B">
      <w:pgSz w:w="11906" w:h="16838"/>
      <w:pgMar w:top="73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61"/>
    <w:rsid w:val="001C3809"/>
    <w:rsid w:val="001F319B"/>
    <w:rsid w:val="00C63BA2"/>
    <w:rsid w:val="00CF0EBC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B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B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8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42574;dst=93" TargetMode="External"/><Relationship Id="rId13" Type="http://schemas.openxmlformats.org/officeDocument/2006/relationships/hyperlink" Target="consultantplus://offline/ref=main?base=LAW;n=342500;dst=100012" TargetMode="External"/><Relationship Id="rId18" Type="http://schemas.openxmlformats.org/officeDocument/2006/relationships/hyperlink" Target="consultantplus://offline/ref=main?base=LAW;n=365278;dst=486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main?base=LAW;n=365278;dst=6294" TargetMode="External"/><Relationship Id="rId7" Type="http://schemas.openxmlformats.org/officeDocument/2006/relationships/hyperlink" Target="consultantplus://offline/ref=main?base=LAW;n=342574;dst=362" TargetMode="External"/><Relationship Id="rId12" Type="http://schemas.openxmlformats.org/officeDocument/2006/relationships/hyperlink" Target="consultantplus://offline/ref=main?base=LAW;n=342500;dst=100073" TargetMode="External"/><Relationship Id="rId17" Type="http://schemas.openxmlformats.org/officeDocument/2006/relationships/hyperlink" Target="consultantplus://offline/ref=main?base=LAW;n=365278;dst=6295" TargetMode="External"/><Relationship Id="rId25" Type="http://schemas.openxmlformats.org/officeDocument/2006/relationships/hyperlink" Target="https://login.consultant.ru/link/?req=opennews&amp;id=143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main?base=LAW;n=358826;dst=1734" TargetMode="External"/><Relationship Id="rId20" Type="http://schemas.openxmlformats.org/officeDocument/2006/relationships/hyperlink" Target="consultantplus://offline/ref=main?base=LAW;n=365278;dst=4865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main?base=LAW;n=342574;dst=94" TargetMode="External"/><Relationship Id="rId11" Type="http://schemas.openxmlformats.org/officeDocument/2006/relationships/hyperlink" Target="consultantplus://offline/ref=main?base=LAW;n=342500;dst=100011" TargetMode="External"/><Relationship Id="rId24" Type="http://schemas.openxmlformats.org/officeDocument/2006/relationships/hyperlink" Target="consultantplus://offline/ref=main?base=LAW;n=365278;dst=4864" TargetMode="External"/><Relationship Id="rId5" Type="http://schemas.openxmlformats.org/officeDocument/2006/relationships/hyperlink" Target="consultantplus://offline/ref=main?base=LAW;n=342574;dst=93" TargetMode="External"/><Relationship Id="rId15" Type="http://schemas.openxmlformats.org/officeDocument/2006/relationships/hyperlink" Target="consultantplus://offline/ref=main?base=LAW;n=358826;dst=2529" TargetMode="External"/><Relationship Id="rId23" Type="http://schemas.openxmlformats.org/officeDocument/2006/relationships/hyperlink" Target="consultantplus://offline/ref=main?base=LAW;n=365278;dst=6294" TargetMode="External"/><Relationship Id="rId10" Type="http://schemas.openxmlformats.org/officeDocument/2006/relationships/hyperlink" Target="consultantplus://offline/ref=main?base=LAW;n=342502;dst=100074" TargetMode="External"/><Relationship Id="rId19" Type="http://schemas.openxmlformats.org/officeDocument/2006/relationships/hyperlink" Target="consultantplus://offline/ref=main?base=LAW;n=365278;dst=6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42502;dst=100013" TargetMode="External"/><Relationship Id="rId14" Type="http://schemas.openxmlformats.org/officeDocument/2006/relationships/hyperlink" Target="consultantplus://offline/ref=main?base=LAW;n=342500;dst=100026" TargetMode="External"/><Relationship Id="rId22" Type="http://schemas.openxmlformats.org/officeDocument/2006/relationships/hyperlink" Target="consultantplus://offline/ref=main?base=LAW;n=365278;dst=486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2020-11-06T08:25:00Z</dcterms:created>
  <dcterms:modified xsi:type="dcterms:W3CDTF">2020-11-06T09:07:00Z</dcterms:modified>
</cp:coreProperties>
</file>