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67" w:leader="none"/>
        </w:tabs>
        <w:bidi w:val="0"/>
        <w:spacing w:lineRule="atLeast" w:line="20"/>
        <w:ind w:left="0" w:right="0" w:firstLine="540"/>
        <w:jc w:val="right"/>
        <w:rPr>
          <w:b w:val="false"/>
          <w:b w:val="false"/>
          <w:bCs w:val="false"/>
          <w:sz w:val="20"/>
          <w:szCs w:val="20"/>
          <w:lang w:val="ru-RU"/>
        </w:rPr>
      </w:pPr>
      <w:r>
        <w:rPr>
          <w:b w:val="false"/>
          <w:bCs w:val="false"/>
          <w:sz w:val="20"/>
          <w:szCs w:val="20"/>
          <w:lang w:val="ru-RU"/>
        </w:rPr>
        <w:t>Приложение 4</w:t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tLeast" w:line="20"/>
        <w:ind w:left="0" w:right="0" w:firstLine="540"/>
        <w:jc w:val="right"/>
        <w:rPr>
          <w:b w:val="false"/>
          <w:b w:val="false"/>
          <w:bCs w:val="false"/>
          <w:sz w:val="20"/>
          <w:szCs w:val="20"/>
          <w:lang w:val="ru-RU"/>
        </w:rPr>
      </w:pPr>
      <w:r>
        <w:rPr>
          <w:b w:val="false"/>
          <w:bCs w:val="false"/>
          <w:sz w:val="20"/>
          <w:szCs w:val="20"/>
          <w:lang w:val="ru-RU"/>
        </w:rPr>
      </w:r>
    </w:p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>
          <w:b/>
          <w:bCs/>
          <w:color w:val="26282F"/>
          <w:sz w:val="24"/>
          <w:szCs w:val="24"/>
        </w:rPr>
        <w:t>«</w:t>
      </w:r>
      <w:r>
        <w:rPr>
          <w:b/>
          <w:bCs/>
          <w:color w:val="26282F"/>
          <w:sz w:val="24"/>
          <w:szCs w:val="24"/>
          <w:lang w:val="ru-RU"/>
        </w:rPr>
        <w:t>Э</w:t>
      </w:r>
      <w:r>
        <w:rPr>
          <w:b/>
          <w:bCs/>
          <w:color w:val="26282F"/>
          <w:sz w:val="24"/>
          <w:szCs w:val="24"/>
        </w:rPr>
        <w:t>ффективно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управлени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в муниципальном образовании “Лахденпохский муниципальный район» на 20</w:t>
      </w:r>
      <w:r>
        <w:rPr>
          <w:b/>
          <w:bCs/>
          <w:color w:val="26282F"/>
          <w:sz w:val="24"/>
          <w:szCs w:val="24"/>
        </w:rPr>
        <w:t>2</w:t>
      </w:r>
      <w:r>
        <w:rPr>
          <w:b/>
          <w:bCs/>
          <w:color w:val="26282F"/>
          <w:sz w:val="24"/>
          <w:szCs w:val="24"/>
        </w:rPr>
        <w:t>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</w:p>
    <w:p>
      <w:pPr>
        <w:pStyle w:val="Normal"/>
        <w:bidi w:val="0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Лахденпохского муниципального района (тыс. руб.) </w:t>
      </w:r>
    </w:p>
    <w:tbl>
      <w:tblPr>
        <w:tblW w:w="15694" w:type="dxa"/>
        <w:jc w:val="left"/>
        <w:tblInd w:w="-14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28"/>
        <w:gridCol w:w="2696"/>
        <w:gridCol w:w="2537"/>
        <w:gridCol w:w="3183"/>
        <w:gridCol w:w="570"/>
        <w:gridCol w:w="961"/>
        <w:gridCol w:w="961"/>
        <w:gridCol w:w="855"/>
        <w:gridCol w:w="901"/>
        <w:gridCol w:w="1402"/>
      </w:tblGrid>
      <w:tr>
        <w:trPr>
          <w:tblHeader w:val="true"/>
          <w:trHeight w:val="360" w:hRule="atLeast"/>
          <w:cantSplit w:val="true"/>
        </w:trPr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5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56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расходов    </w:t>
              <w:br/>
              <w:t>(тыс. руб.), годы</w:t>
            </w:r>
          </w:p>
        </w:tc>
      </w:tr>
      <w:tr>
        <w:trPr>
          <w:tblHeader w:val="true"/>
          <w:trHeight w:val="84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>
        <w:trPr>
          <w:trHeight w:val="240" w:hRule="atLeast"/>
          <w:cantSplit w:val="true"/>
        </w:trPr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 </w:t>
              <w:br/>
              <w:t xml:space="preserve">программа  </w:t>
            </w:r>
          </w:p>
        </w:tc>
        <w:tc>
          <w:tcPr>
            <w:tcW w:w="2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26282F"/>
                <w:sz w:val="20"/>
                <w:szCs w:val="20"/>
              </w:rPr>
              <w:t>«</w:t>
            </w:r>
            <w:r>
              <w:rPr>
                <w:color w:val="26282F"/>
                <w:sz w:val="20"/>
                <w:szCs w:val="20"/>
                <w:lang w:val="ru-RU"/>
              </w:rPr>
              <w:t>Э</w:t>
            </w:r>
            <w:r>
              <w:rPr>
                <w:color w:val="26282F"/>
                <w:sz w:val="20"/>
                <w:szCs w:val="20"/>
              </w:rPr>
              <w:t>ффективно</w:t>
            </w:r>
            <w:r>
              <w:rPr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color w:val="26282F"/>
                <w:sz w:val="20"/>
                <w:szCs w:val="20"/>
              </w:rPr>
              <w:t xml:space="preserve"> управлени</w:t>
            </w:r>
            <w:r>
              <w:rPr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color w:val="26282F"/>
                <w:sz w:val="20"/>
                <w:szCs w:val="20"/>
              </w:rPr>
              <w:t xml:space="preserve"> в муниципальном образовании “Лахденпохский муниципальный район»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color w:val="26282F"/>
                <w:sz w:val="20"/>
                <w:szCs w:val="20"/>
              </w:rPr>
              <w:t xml:space="preserve"> </w:t>
            </w:r>
            <w:r>
              <w:rPr>
                <w:color w:val="26282F"/>
                <w:sz w:val="20"/>
                <w:szCs w:val="20"/>
              </w:rPr>
              <w:t>на 20</w:t>
            </w:r>
            <w:r>
              <w:rPr>
                <w:color w:val="26282F"/>
                <w:sz w:val="20"/>
                <w:szCs w:val="20"/>
              </w:rPr>
              <w:t>2</w:t>
            </w:r>
            <w:r>
              <w:rPr>
                <w:color w:val="26282F"/>
                <w:sz w:val="20"/>
                <w:szCs w:val="20"/>
              </w:rPr>
              <w:t>1</w:t>
            </w:r>
            <w:r>
              <w:rPr>
                <w:color w:val="26282F"/>
                <w:sz w:val="20"/>
                <w:szCs w:val="20"/>
              </w:rPr>
              <w:t>-202</w:t>
            </w:r>
            <w:r>
              <w:rPr>
                <w:color w:val="26282F"/>
                <w:sz w:val="20"/>
                <w:szCs w:val="20"/>
              </w:rPr>
              <w:t>5</w:t>
            </w:r>
            <w:r>
              <w:rPr>
                <w:color w:val="26282F"/>
                <w:sz w:val="20"/>
                <w:szCs w:val="20"/>
              </w:rPr>
              <w:t xml:space="preserve"> годы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 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35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Лахденпохского муниципального района </w:t>
            </w: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26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697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697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64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  муниципальных образований (поселений)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источники (юридические лица и др.)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40" w:hRule="atLeast"/>
          <w:cantSplit w:val="true"/>
        </w:trPr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муниципальной службы»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 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11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Лахденпохского муниципального района </w:t>
            </w: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Лахденпохского муниципального района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  <w:shd w:fill="FFFF00" w:val="clear"/>
                <w:lang w:val="ru-RU"/>
              </w:rPr>
            </w:pPr>
            <w:r>
              <w:rPr>
                <w:sz w:val="20"/>
                <w:szCs w:val="20"/>
                <w:shd w:fill="FFFF00" w:val="clear"/>
                <w:lang w:val="ru-RU"/>
              </w:rPr>
              <w:t>760,41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>
              <w:rPr>
                <w:color w:val="000000"/>
                <w:sz w:val="20"/>
                <w:szCs w:val="20"/>
                <w:lang w:val="ru-RU"/>
              </w:rPr>
              <w:t>8,4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55</w:t>
            </w:r>
            <w:r>
              <w:rPr>
                <w:color w:val="FF000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36,4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485,5</w:t>
            </w:r>
          </w:p>
        </w:tc>
      </w:tr>
      <w:tr>
        <w:trPr>
          <w:trHeight w:val="15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15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150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537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88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  муниципальных образований (поселений)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64" w:hRule="atLeast"/>
          <w:cantSplit w:val="true"/>
        </w:trPr>
        <w:tc>
          <w:tcPr>
            <w:tcW w:w="1628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источники (юридические лица и др.) 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>
      <w:pPr>
        <w:pStyle w:val="Normal"/>
        <w:bidi w:val="0"/>
        <w:spacing w:lineRule="atLeast" w:line="20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5840" w:h="12240"/>
      <w:pgMar w:left="624" w:right="567" w:header="0" w:top="680" w:footer="0" w:bottom="62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LibreOffice/7.0.0.3$Windows_x86 LibreOffice_project/8061b3e9204bef6b321a21033174034a5e2ea88e</Application>
  <Pages>2</Pages>
  <Words>260</Words>
  <Characters>1659</Characters>
  <CharactersWithSpaces>1882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2020-10-29T10:15:37Z</dcterms:modified>
  <cp:revision>5</cp:revision>
  <dc:subject/>
  <dc:title/>
</cp:coreProperties>
</file>