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РЕСПУБЛИКА КАРЕЛИЯ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  мая    2019 г.</w:t>
        <w:tab/>
        <w:tab/>
        <w:tab/>
        <w:tab/>
        <w:tab/>
        <w:tab/>
        <w:tab/>
        <w:tab/>
        <w:t xml:space="preserve">       № </w:t>
      </w:r>
      <w:r>
        <w:rPr>
          <w:rFonts w:cs="Times New Roman" w:ascii="Times New Roman" w:hAnsi="Times New Roman"/>
          <w:sz w:val="24"/>
          <w:szCs w:val="24"/>
        </w:rPr>
        <w:t>169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г. Лахденпохья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Об     утверждении      муниципальной      программы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«Социальная поддержка  населения в Лахденпохском 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муниципальном районе»   на 2019-2023 годы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соответствии с Ф</w:t>
      </w:r>
      <w:r>
        <w:rPr>
          <w:rFonts w:eastAsia="Cambria" w:cs="Times New Roman" w:ascii="Times New Roman" w:hAnsi="Times New Roman"/>
          <w:sz w:val="24"/>
          <w:szCs w:val="24"/>
        </w:rPr>
        <w:t>едеральным законом № 131-ФЗ от 06.10.2003 года «Об общих принципах организации местного самоуправления в Российской Федерации»,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Постановлением Администрации Лахденпохского муниципального района от 30 июля 2014 г. №1441 «О порядке разработки, реализации и оценке эффективности муниципальных программ Лахденпохского муниципального района»,  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 и в целях организации социальной поддержки населению,  Администрация Лахденпохского муниципального района ПОСТАНОВЛЯЕТ: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57" w:right="0" w:hanging="5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Утвердить прилагаемую муниципальную  программу «Социальная поддержка  населения в Лахденпохском муниципальном районе» на 2019-2023 годы.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 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денежных средств на реализацию муниципальной  программы </w:t>
      </w:r>
      <w:bookmarkStart w:id="0" w:name="__DdeLink__89_3786292631"/>
      <w:r>
        <w:rPr>
          <w:rFonts w:cs="Times New Roman" w:ascii="Times New Roman" w:hAnsi="Times New Roman"/>
          <w:sz w:val="24"/>
          <w:szCs w:val="24"/>
        </w:rPr>
        <w:t>«Социальная поддержка  населения в Лахденпохском муниципальном районе» на 2019-2023 годы</w:t>
      </w:r>
      <w:bookmarkEnd w:id="0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 Отделу социальной работы Администрации Лахденпохского муниципального района: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3.1  Обеспечить порядок и условия реализации муниципальной  программы «Социальная поддержка  населения в Лахденпохском муниципальном районе» на 2019-2023 годы.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3.2 Разместить муниципальную  программу «Социальная поддержка населения в Лахденпохском муниципальном районе» на 2019-2023 годы на официальном сайте Администрации Лахденпохского муниципального района: </w:t>
      </w:r>
      <w:r>
        <w:rPr>
          <w:rFonts w:cs="Times New Roman" w:ascii="Times New Roman" w:hAnsi="Times New Roman"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wwwLahden</w:t>
      </w:r>
      <w:r>
        <w:rPr>
          <w:rFonts w:cs="Times New Roman" w:ascii="Times New Roman" w:hAnsi="Times New Roman"/>
          <w:sz w:val="24"/>
          <w:szCs w:val="24"/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mr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  <w:u w:val="single"/>
        </w:rPr>
        <w:t>».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u w:val="none"/>
        </w:rPr>
        <w:t>4.  Отменить  Постановление Администрации Лахденпохского муниципального района от 07 ноября 2017г. № 484 «Об утверждении ведомственной целевой программы «Обеспечение жильем молодых семей Лахденпохского муниципального района» 2018-2020г.г.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 Контроль за исполнением настоящего постановления возложить на заместителя Главы Администрации Лахденпохского муниципального района по социальной политике  Лорви И.В.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Глава Администрации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Лахденпохского муниципального района </w:t>
        <w:tab/>
        <w:tab/>
        <w:tab/>
        <w:t xml:space="preserve">                       В.М. Пинигин</w:t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/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/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/>
      </w:pPr>
      <w:r>
        <w:rPr/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/>
      </w:pPr>
      <w:r>
        <w:rPr>
          <w:rFonts w:cs="Times New Roman" w:ascii="Times New Roman" w:hAnsi="Times New Roman"/>
          <w:sz w:val="21"/>
          <w:szCs w:val="21"/>
          <w:lang w:val="ru-RU"/>
        </w:rPr>
        <w:t>Приложение  № 1 к  Постановлению</w:t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sz w:val="21"/>
          <w:szCs w:val="21"/>
          <w:lang w:val="ru-RU"/>
        </w:rPr>
      </w:pPr>
      <w:r>
        <w:rPr>
          <w:rFonts w:cs="Times New Roman" w:ascii="Times New Roman" w:hAnsi="Times New Roman"/>
          <w:sz w:val="21"/>
          <w:szCs w:val="21"/>
          <w:lang w:val="ru-RU"/>
        </w:rPr>
        <w:t xml:space="preserve">Администрации Лахденпохского </w:t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sz w:val="21"/>
          <w:szCs w:val="21"/>
          <w:lang w:val="ru-RU"/>
        </w:rPr>
      </w:pPr>
      <w:r>
        <w:rPr>
          <w:rFonts w:cs="Times New Roman" w:ascii="Times New Roman" w:hAnsi="Times New Roman"/>
          <w:sz w:val="21"/>
          <w:szCs w:val="21"/>
          <w:lang w:val="ru-RU"/>
        </w:rPr>
        <w:t>муниципального района</w:t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/>
      </w:pPr>
      <w:r>
        <w:rPr>
          <w:rFonts w:cs="Times New Roman" w:ascii="Times New Roman" w:hAnsi="Times New Roman"/>
          <w:sz w:val="21"/>
          <w:szCs w:val="21"/>
          <w:lang w:val="ru-RU"/>
        </w:rPr>
        <w:t>от 27мая 2019 г. № 169</w:t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bidi w:val="0"/>
        <w:spacing w:lineRule="auto" w:line="240" w:before="0" w:after="0"/>
        <w:ind w:left="-283" w:right="0" w:hanging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ПАСПОРТ        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муниципальной программы  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«Социальная поддержка  населения Лахденпохского муниципального района» на 2019 -2023 годы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811" w:type="dxa"/>
        <w:jc w:val="left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59"/>
        <w:gridCol w:w="7351"/>
      </w:tblGrid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spacing w:lineRule="auto" w:lin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>
            <w:pPr>
              <w:pStyle w:val="ConsPlusNormal"/>
              <w:spacing w:lineRule="auto" w:line="240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Государственной программой Республики Карелия «Совершенствование социальной защиты граждан», утвержденной постановлением Правительства Республики Карелия от 02 июня 2014 года №  169-П;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Планом мероприятий («дорожной картой») реализации в Лахденпохском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  от 05.12.2016г. № 544;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лицам замещавшим муниципальные должности и проходившим муниципальную службу в органах местного самоуправления «Лахденпохский муниципальный район»»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Постановления Правительства Республики Карелия от 15.04.2014г. № 113-П «Об утверждении условий и порядка возмещения расходов, связанных с предоставлением компенсации расходов на оплату жилых помещений, отопления и освещения педагогическим работникам государственных образовательных организаций РК и муниципальных образовательных организаций, проживающим и работающим в сельских населенных пунктах, рабочих поселках (поселках городского типа);</w:t>
            </w:r>
          </w:p>
          <w:p>
            <w:pPr>
              <w:pStyle w:val="ConsPlusNormal"/>
              <w:spacing w:lineRule="auto" w:line="240"/>
              <w:ind w:firstLine="5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 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 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 (далее- ОСР АЛМР)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(далее- МУ «РУО и ДМ»)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 опеки и попечительства Администрации Лахденпохского муниципального района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Отделы Администрации Лахденпохского муниципального района: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Отдел бухгалтерского учета и выплат (ОБУВ)</w:t>
            </w:r>
          </w:p>
          <w:p>
            <w:pPr>
              <w:pStyle w:val="Normal"/>
              <w:suppressAutoHyphens w:val="true"/>
              <w:spacing w:before="0" w:after="200"/>
              <w:ind w:left="12" w:hanging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орган опеки и попечительства (ОСР)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Подпрограммы отсутствуют</w:t>
            </w:r>
          </w:p>
          <w:p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bookmarkStart w:id="1" w:name="__DdeLink__3562_645402864"/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2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Задача 1. </w:t>
            </w:r>
            <w:r>
              <w:rPr>
                <w:rFonts w:cs="Times New Roman" w:ascii="Times New Roman" w:hAnsi="Times New Roman"/>
                <w:lang w:eastAsia="ru-RU"/>
              </w:rPr>
              <w:t>Исполнение муниципальных обязательств, в том числе публичных, по   социальной поддержке  граждан.</w:t>
            </w:r>
          </w:p>
          <w:p>
            <w:pPr>
              <w:pStyle w:val="Style22"/>
              <w:spacing w:lineRule="auto" w:line="24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  <w:p>
            <w:pPr>
              <w:pStyle w:val="Normal"/>
              <w:widowControl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>
            <w:pPr>
              <w:pStyle w:val="Normal"/>
              <w:numPr>
                <w:ilvl w:val="0"/>
                <w:numId w:val="0"/>
              </w:numPr>
              <w:outlineLvl w:val="2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0"/>
              <w:jc w:val="both"/>
              <w:outlineLvl w:val="2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1.Доля населения, охваченного мерами социальной поддержки в общей численности населения Лахденпохского района.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2.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3. Доля детей–сирот, и детей, оставшихся без 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4. Доля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 xml:space="preserve">5.Уровень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6. Доля молодых семей Лахденпохского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u w:val="none"/>
              </w:rPr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0"/>
              <w:ind w:hanging="0"/>
              <w:jc w:val="both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1. Увеличение  доли населения, охваченного мерами социальной поддержки от  общей численности  населения Лахденпохского района, до  106 %;</w:t>
            </w:r>
          </w:p>
          <w:p>
            <w:pPr>
              <w:pStyle w:val="Normal"/>
              <w:spacing w:before="0" w:after="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>2. Увеличение к 2023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условий, до 52 %.</w:t>
            </w:r>
          </w:p>
          <w:p>
            <w:pPr>
              <w:pStyle w:val="Normal"/>
              <w:widowControl w:val="false"/>
              <w:tabs>
                <w:tab w:val="left" w:pos="900" w:leader="none"/>
              </w:tabs>
              <w:spacing w:before="0" w:after="0"/>
              <w:jc w:val="both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3. Увеличение к 2023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  <w:p>
            <w:pPr>
              <w:pStyle w:val="ConsPlusCell"/>
              <w:spacing w:lineRule="auto" w:line="240" w:before="0" w:after="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100 % выполнение обязательств Администрацией ЛМР по выделению дополнительной социальной выплаты молодым семьям Лахденпохского муниципального района,  получивших Свидетельство и  имеющих право на социальную выплату.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результате реализации мероприятий Программы молодая семья получает дополнительные социальные выплаты в размере не менее 5 % расчетной (средней) стоимости жилья молодым семьям, участникам основного мероприятия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 рождении (усыновления) одного ребенка и может улучшить жилищные условия с учетом рождения (усыновления) ребенка.</w:t>
            </w:r>
          </w:p>
        </w:tc>
      </w:tr>
      <w:tr>
        <w:trPr>
          <w:trHeight w:val="1323" w:hRule="atLeast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 программы - 2019-2023 гг.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jc w:val="both"/>
              <w:rPr/>
            </w:pPr>
            <w:bookmarkStart w:id="2" w:name="__DdeLink__370_2906266460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финансового обеспечения муниципальной программы составляет   62391,654 тыс.рублей 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 - 20298,654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  - 10962 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– 10377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-  10377 тыс.рублей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год   - 10377 тыс.рублей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муниципальной программы за счет  средств субвенций, субсидий составляет  62165,654 тыс. рублей ,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 -  20148,654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  -  10943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 -   10358  тыс. рублей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 -   10358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год  -   10358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муниципальной программы за счет средств бюджета Лахденпохского муниципального района составляет  226 тыс. рублей, в том числе по годам: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 -  150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 -  19 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год –  19  тыс. рублей</w:t>
            </w:r>
          </w:p>
          <w:p>
            <w:pPr>
              <w:pStyle w:val="ConsPlusNormal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–  19 тыс. рублей</w:t>
            </w:r>
          </w:p>
          <w:p>
            <w:pPr>
              <w:pStyle w:val="ConsPlusNormal"/>
              <w:jc w:val="both"/>
              <w:rPr/>
            </w:pPr>
            <w:bookmarkStart w:id="3" w:name="__DdeLink__347_2424464764"/>
            <w:bookmarkStart w:id="4" w:name="__DdeLink__321_775276455"/>
            <w:r>
              <w:rPr>
                <w:rFonts w:cs="Times New Roman" w:ascii="Times New Roman" w:hAnsi="Times New Roman"/>
                <w:sz w:val="24"/>
                <w:szCs w:val="24"/>
              </w:rPr>
              <w:t>2023 год -  19 тыс. рублей</w:t>
            </w:r>
            <w:bookmarkEnd w:id="3"/>
            <w:bookmarkEnd w:id="4"/>
          </w:p>
        </w:tc>
      </w:tr>
    </w:tbl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 xml:space="preserve"> Содержание проблемы муниципальной программы. Приоритеты и цели муниципальной политики в сфере социальной защиты населения.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Приоритеты муниципальной политики Лахденпохского муниципального района в сфере социальной защиты населения определяются следующими документами: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Федеральным законом от 06 октября 2003 года № 131-ФЗ "Об общих принципах организации местного самоуправления в Российской Федерации";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ascii="Times New Roman" w:hAnsi="Times New Roman"/>
          <w:sz w:val="24"/>
          <w:szCs w:val="24"/>
        </w:rPr>
        <w:t>- Стратегией социально-экономического развития Лахденпохского муниципального района на 2017-2026г.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Государственной программой Республики Карелия «Совершенствование социальной защиты граждан», утвержденной постановлением Правительства Республики Карелия от 02 июня 2014 года №  169-П.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color w:val="000000"/>
          <w:sz w:val="24"/>
          <w:szCs w:val="24"/>
        </w:rPr>
        <w:t>В соответствии с основным мероприятием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Планом мероприятий («дорожной картой») реализации в Лахденпохском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Решением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лицам замещавшим муниципальные должности и проходившим муниципальную службу в органах местного самоуправления «Лахденпохский муниципальный район»».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К приоритетным направлениям социальной политики в Республике Карелия в целом и в Лахденпохском районе в сфере реализации муниципальной программы отнесено совершенствование системы социальной поддержки населения и повышение ее эффективности,  в том числе путем усиления ее адресности.</w:t>
      </w:r>
    </w:p>
    <w:p>
      <w:pPr>
        <w:pStyle w:val="Normal"/>
        <w:widowControl w:val="false"/>
        <w:spacing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Республики Карелия.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Сложившаяся в Лахденпохском муниципальном районе система социальной поддержки граждан  включает в себя: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льготы по родительской плате отдельным категориям семей за содержание детей в МДОУ;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финансирование расходов на организацию питания отдельных категорий обучающихся и воспитанников общеобразовательных учреждений;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в муниципальных дошкольных образовательных учреждениях и иных организациях, реализующих основную общеобразовательную программу дошкольного образования;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денежная выплата малообеспеченным гражданам, имеющим детей в возрасте от полутора до трех лет, не получившим направление Администрации Лахденпохского района на зачисление в образовательную организацию;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финансирование расходов, связанных с выявлением и устройством детей-сирот и детей, оставшихся без попечения родителей, недееспособных  (не полностью дееспособных) совершеннолетних граждан;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- дополнительное пенсионное обеспечение</w:t>
      </w:r>
      <w:r>
        <w:rPr>
          <w:rFonts w:cs="Times New Roman" w:ascii="Times New Roman" w:hAnsi="Times New Roman"/>
          <w:b/>
          <w:bCs w:val="false"/>
          <w:i w:val="false"/>
          <w:iCs w:val="false"/>
          <w:sz w:val="24"/>
          <w:szCs w:val="24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- оплаты жилой площади с отоплением и освещением в пределах социальных норм площади жилья, устанавливаемых Правительством Республики Карелия, и нормативов потребления коммунальных услуг и топлива, установленных в соответствии с законодательством Российской Федерации. Оплата жилой площади с отоплением и освещением производится независимо от вида жилищного фонда;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 w:val="false"/>
          <w:sz w:val="24"/>
          <w:szCs w:val="24"/>
        </w:rPr>
        <w:t>выделение дополнительной социальной выплаты в размере не менее  5 %  расчетной (средней) стоимости жилья при рождении (или усыновлении) одного ребенка молодой семьей, в период действия свидетельства на получение социальной выплаты.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В 2019 году в Лахденпохском районе мерами социальной поддержки обеспечиваются – 1232  граждан. Население района (2018 год) — 12892 человек.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Основными направлениями деятельности по опеке и попечительству в отношении несовершеннолетних граждан и совершеннолетних граждан, признанных судом недееспособными и не полностью дееспособными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соблюдение законных прав и интересов несовершеннолетних, в том числе детей-сирот и детей, оставшихся без попечения родителей, а также совершеннолетних граждан, признанных судом недееспособными и не полностью дееспособными;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выявление и устройство детей, оставшихся без попечения родителей, а также имеющих родителей, но нуждающихся в помощи государства, а также совершеннолетних граждан, признанных судом недееспособными и не полностью дееспособными;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создание условий, обеспечивающих различные формы устройства детей-сирот и детей, оставшихся без попечения родителей: усыновление (удочерение), опека и попечительство, приемные семьи;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защита жилищных и имущественных прав несовершеннолетних, в том числе детей-сирот и детей, оставшихся без попечения родителей, а также лиц из их числа;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профилактика семейного неблагополучия.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Выявление и устранение причин и условий семейного неблагополучия, передача детей, жизни и здоровью которых угрожает опасность на воспитание семьи граждан, развитие семейных форм устройства детей, оставшихся без попечения родителей -  является  приоритетным направлением деятельности субъектов системы профилактики района по предупреждению социального сиротства.</w:t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Специалистом по опеке и попечительству Администрации Лахденпохского муниципального района ведется просветительская работа с населением по вопросам принятия детей в семью, детско-родительских отношений, проблемам воспитания приёмных детей</w:t>
      </w:r>
      <w:r>
        <w:rPr>
          <w:rFonts w:eastAsia="Times New Roman" w:cs="Arial" w:ascii="Arial" w:hAnsi="Arial"/>
          <w:color w:val="9966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В 2017 году из средств федерального и  республиканского бюджетов было выделено  1362 тысяч  рублей и  приобретено 2 однокомнатных благоустроенных квартиры для детей-сирот. В 2018 году приобретено 3 квартиры. Все приобретенное жилье соответствовало санитарно-гигиеническим и техническим нормам и правилам. В Списке детей – сирот, детей оставшихся без попечения родителей, лиц из их числа, нуждающихся в приобретении жилых помещений по Лахденпохскому району на 2019 год состоит  17  человек.  Так как финансирование на приобретение квартир указанным категориям граждан недостаточное, очередь уменьшается медленно.</w:t>
      </w:r>
    </w:p>
    <w:p>
      <w:pPr>
        <w:pStyle w:val="Normal"/>
        <w:spacing w:lineRule="auto" w:line="240" w:before="0" w:after="0"/>
        <w:ind w:firstLine="36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Так же мерой социальной поддержки является 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годы,  основным мероприятием  «Обеспечение жильем молодых семей» </w:t>
      </w:r>
      <w:bookmarkStart w:id="5" w:name="__DdeLink__315_36091825011"/>
      <w:r>
        <w:rPr>
          <w:rFonts w:eastAsia="Times New Roman"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5"/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0"/>
        <w:jc w:val="both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По состоянию на 1 августа 2017 года, изъявили желание участвовать в </w:t>
      </w:r>
      <w:r>
        <w:rPr>
          <w:rFonts w:cs="Times New Roman" w:ascii="Times New Roman" w:hAnsi="Times New Roman"/>
          <w:sz w:val="24"/>
          <w:szCs w:val="24"/>
        </w:rPr>
        <w:t xml:space="preserve">основным мероприятии  «Обеспечение жильем молодых семей» </w:t>
      </w:r>
      <w:bookmarkStart w:id="6" w:name="__DdeLink__315_36091825012"/>
      <w:r>
        <w:rPr>
          <w:rFonts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6"/>
      <w:r>
        <w:rPr>
          <w:rFonts w:ascii="Times New Roman" w:hAnsi="Times New Roman"/>
          <w:sz w:val="24"/>
          <w:szCs w:val="24"/>
        </w:rPr>
        <w:t xml:space="preserve"> по Лахденпохскому муниципальному району 50 семей. Из них право на получение дополнительной социальной выплаты имеют 7 семей. Учет молодых семей ведется в хронологическом порядке, согласно дате подачи молодой семьей заявления об участия в подпрограмме. Приоритетными (в порядке значимости) категориями для включения в список участников подпрограммы являются многодетные молодые семьи и семьи, вставшие на учет в ОМС до 1 марта 2005 года. Администрацией Лахденпохского муниципального района (далее-Администрация) ведется реестр выданных и оплаченных Свидетельств о праве на получение социальной выплаты на приобретение жилого помещения или создания объекта индивидуального жилищного строительства (далее-Свидетельство). Выдано в 2013 году-1 свидетельство, в 2014 году-3 Свидетельства, в 2015,2016,2017 году- 0 Свидетельств.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В Республике Карелия молодые семьи долго ожидают очереди на получение Свидетельства и по исполнению 36 лет одному из членов семьи, молодая семья исключается из списков-участников подпрограммы. 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>Настоящая программа является социально значимой, так как ее реализация позволит повысить уровень обеспеченности жильем молодых семей Лахденпохского муниципального района Республики Карелия.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муниципальной программы.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прекращения действия муниципальной программы возможно повышение социальной напряженности в обществе и снижение уровня жизни отдельный категорий населения Лахденпохского района.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Основные цели и задачи программы</w:t>
      </w:r>
    </w:p>
    <w:p>
      <w:pPr>
        <w:pStyle w:val="Normal"/>
        <w:spacing w:lineRule="auto" w:line="240" w:before="0" w:after="0"/>
        <w:ind w:firstLine="540"/>
        <w:jc w:val="both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Целью муниципальной программы является: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Создание условий для роста благосостояния граждан – получателей мер социальной поддержки  населения  Лахденпохского муниципального района.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Муниципальная программа направлена на решение следующих задач:</w:t>
      </w:r>
    </w:p>
    <w:p>
      <w:pPr>
        <w:pStyle w:val="Style22"/>
        <w:spacing w:lineRule="auto" w:line="240"/>
        <w:jc w:val="both"/>
        <w:rPr/>
      </w:pPr>
      <w:r>
        <w:rPr>
          <w:rFonts w:cs="Times New Roman" w:ascii="Times New Roman" w:hAnsi="Times New Roman"/>
        </w:rPr>
        <w:t>Задача 1. Исполнение муниципальных обязательств, в том числе публичных, по социальной поддержке граждан.</w:t>
      </w:r>
    </w:p>
    <w:p>
      <w:pPr>
        <w:pStyle w:val="Normal"/>
        <w:numPr>
          <w:ilvl w:val="0"/>
          <w:numId w:val="0"/>
        </w:numPr>
        <w:spacing w:before="0" w:after="0"/>
        <w:outlineLvl w:val="2"/>
        <w:rPr/>
      </w:pPr>
      <w:r>
        <w:rPr>
          <w:rFonts w:ascii="Times New Roman" w:hAnsi="Times New Roman"/>
          <w:sz w:val="24"/>
          <w:szCs w:val="24"/>
        </w:rPr>
        <w:t>Задача 2. Предоставление мер социальной поддержки детям-сиротам и детям, оставшимся  без попечения родителей, воспитывающихся в семьях;</w:t>
      </w:r>
    </w:p>
    <w:p>
      <w:pPr>
        <w:pStyle w:val="Normal"/>
        <w:numPr>
          <w:ilvl w:val="0"/>
          <w:numId w:val="0"/>
        </w:numPr>
        <w:spacing w:before="0" w:after="0"/>
        <w:outlineLvl w:val="2"/>
        <w:rPr/>
      </w:pPr>
      <w:r>
        <w:rPr>
          <w:rFonts w:cs="Times New Roman" w:ascii="Times New Roman" w:hAnsi="Times New Roman"/>
          <w:sz w:val="24"/>
          <w:szCs w:val="24"/>
        </w:rPr>
        <w:t>Задача 3. Содействие улучшению положения семей с детьми.</w:t>
      </w:r>
    </w:p>
    <w:p>
      <w:pPr>
        <w:pStyle w:val="Normal"/>
        <w:numPr>
          <w:ilvl w:val="0"/>
          <w:numId w:val="0"/>
        </w:numPr>
        <w:spacing w:before="0" w:after="0"/>
        <w:jc w:val="both"/>
        <w:outlineLvl w:val="2"/>
        <w:rPr/>
      </w:pPr>
      <w:r>
        <w:rPr>
          <w:rFonts w:cs="Times New Roman" w:ascii="Times New Roman" w:hAnsi="Times New Roman"/>
          <w:sz w:val="24"/>
          <w:szCs w:val="24"/>
        </w:rPr>
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>Решение задач муниципальной программы предполагается путем выполнения мероприятий, соответствующих основным направлениям деятельности в сфере социальной поддержки населения.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center"/>
        <w:rPr/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Прогноз конечных результатов</w:t>
      </w:r>
    </w:p>
    <w:p>
      <w:pPr>
        <w:pStyle w:val="Normal"/>
        <w:spacing w:before="0" w:after="0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Лахденпохского муниципального района будет способствовать достижению следующих социально-экономических результатов: </w:t>
      </w:r>
    </w:p>
    <w:p>
      <w:pPr>
        <w:pStyle w:val="Normal"/>
        <w:widowControl w:val="false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улучшение социального климата в обществе и эффективного использования бюджетных средств; </w:t>
      </w:r>
    </w:p>
    <w:p>
      <w:pPr>
        <w:pStyle w:val="Normal"/>
        <w:widowControl w:val="false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повышение эффективности социальной поддержки отдельных групп населения;</w:t>
      </w:r>
    </w:p>
    <w:p>
      <w:pPr>
        <w:pStyle w:val="Normal"/>
        <w:widowControl w:val="false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- повышение качества жизни отдельных категорий граждан, сохранение их физического и психического здоровья, увеличение продолжительности жизни.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Успешная реализация муниципальной программы будет способствовать сохранению доли населения, охваченного гарантированными и дополнительными мерами социальной поддержки от общей численности граждан, имеющих право на социальную поддержку.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Прогнозируемое ежегодное выполнение 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 (оказание социальной помощи носит заявительный характер)  при предоставлении мер социальной поддержки отдельным категориям граждан.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Сохранение или увеличение обращений граждан планируется за счет повышения информированности граждан о своих правах посредством проведения разнообразной информационной работы (консультирование специалистами учреждений при непосредственном обращении граждан; организация встреч в учреждениях различных форм собственности с целью информирования населения об услугах, предоставляемых учреждениями, в т.ч. организация и проведение «открытых приемных»; организация выездных социальных акций в отдаленных поселениях района;  размещение информации о деятельности социозащитных учреждений на сайте социальных служб, официальном сайте Администрации Лахденпохского муниципального района, социальной сети «ВК», периодических изданиях; публикации в СМИ, и т.п.).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Основные показатели результатов реализации программы:</w:t>
      </w:r>
    </w:p>
    <w:p>
      <w:pPr>
        <w:pStyle w:val="Normal"/>
        <w:spacing w:before="0" w:after="0"/>
        <w:rPr/>
      </w:pPr>
      <w:r>
        <w:rPr>
          <w:rFonts w:ascii="Times New Roman" w:hAnsi="Times New Roman"/>
          <w:sz w:val="24"/>
          <w:szCs w:val="24"/>
        </w:rPr>
        <w:t>1. Увеличение  доли граждан, имеющих право на меры социальной поддержки и получивших социальную поддержку, в общей численности граждан, до  106 %.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показатель позволяет оценить качество организации работы по предоставлению мер социальной поддержки и решения актуальных вопросов социально уязвимым слоям населения.</w:t>
      </w:r>
    </w:p>
    <w:p>
      <w:pPr>
        <w:pStyle w:val="Normal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>2. Увеличение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 до 82%.</w:t>
      </w:r>
    </w:p>
    <w:p>
      <w:pPr>
        <w:pStyle w:val="Normal"/>
        <w:spacing w:before="0" w:after="0"/>
        <w:ind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Данный показатель позволяет количественно оценить конечные общественно значимые результаты реализации  программы  с позиций обеспечения роста количества детей указанной категории, переданных на воспитание в семьи посредством предоставления мер социальной поддержки таким семьям. </w:t>
      </w:r>
    </w:p>
    <w:p>
      <w:pPr>
        <w:pStyle w:val="Normal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данного показателя предполагает, что мероприятия программы   должны способствовать  снижению количества детей-сирот и детей, оставшихся без попечения родителей, воспитывающихся в интернатных учреждениях;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bookmarkStart w:id="7" w:name="__DdeLink__1082_519161144"/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</w:t>
      </w:r>
      <w:bookmarkEnd w:id="7"/>
      <w:r>
        <w:rPr>
          <w:rFonts w:ascii="Times New Roman" w:hAnsi="Times New Roman"/>
          <w:color w:val="000000"/>
          <w:sz w:val="24"/>
          <w:szCs w:val="24"/>
        </w:rPr>
        <w:t xml:space="preserve"> до 52%.</w:t>
      </w:r>
    </w:p>
    <w:p>
      <w:pPr>
        <w:pStyle w:val="Normal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отдельных категорий граждан, которые улучшили свои жилищные условия. Показатель определяется на основе данных федеральной статистической отчетности РИК-103. </w:t>
      </w:r>
    </w:p>
    <w:p>
      <w:pPr>
        <w:pStyle w:val="Normal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Предполагается, что мероприятия программы будут способствовать увеличению детей-сирот и детей, оставшихся без попечения родителей, лиц из их числа, улучшивших свои жилищные условия;</w:t>
      </w:r>
    </w:p>
    <w:p>
      <w:pPr>
        <w:pStyle w:val="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bookmarkStart w:id="8" w:name="__DdeLink__380_1343299061"/>
      <w:r>
        <w:rPr>
          <w:rFonts w:ascii="Times New Roman" w:hAnsi="Times New Roman"/>
          <w:color w:val="000000"/>
          <w:sz w:val="24"/>
          <w:szCs w:val="24"/>
        </w:rPr>
        <w:t>100 % выполнение обязательств Администрацией ЛМР по выделению дополнительной социальной выплаты молодым семьям Лахденпохского муниципального района получивших Свидетельство и  имеющих право на социальную выплату.</w:t>
      </w:r>
      <w:bookmarkEnd w:id="8"/>
    </w:p>
    <w:p>
      <w:pPr>
        <w:pStyle w:val="Normal"/>
        <w:spacing w:before="0" w:after="0"/>
        <w:ind w:firstLine="540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IV</w:t>
      </w:r>
      <w:r>
        <w:rPr>
          <w:rFonts w:cs="Times New Roman" w:ascii="Times New Roman" w:hAnsi="Times New Roman"/>
          <w:sz w:val="24"/>
          <w:szCs w:val="24"/>
        </w:rPr>
        <w:t xml:space="preserve"> Анализ рисков</w:t>
      </w:r>
      <w:r>
        <w:rPr>
          <w:rFonts w:cs="Times New Roman" w:ascii="Times New Roman" w:hAnsi="Times New Roman"/>
        </w:rPr>
        <w:t xml:space="preserve">. </w:t>
      </w:r>
      <w:r>
        <w:rPr>
          <w:rFonts w:eastAsia="Times New Roman" w:cs="Times New Roman" w:ascii="Times New Roman" w:hAnsi="Times New Roman"/>
          <w:sz w:val="24"/>
          <w:szCs w:val="24"/>
        </w:rPr>
        <w:t>Меры управления рисками с целью минимизации их влияния на достижение целей программы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ab/>
        <w:t>Объективные риски связаны с изменением процедуры определения нуждаемости в мерах социальной поддержки, что может повлечь снижение количества граждан, имеющих право на меры социальной поддержки ( С внедрением в Российской Федерации в 2019 году Единой государственной информационной системы социального обеспечения, возможно изменятся критерии для определения нуждаемости в социальной поддержке гражданина).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исполнителя, соисполнителя и участников муниципальной программы за своевременное и высокопрофессиональное исполнение мероприятий программы..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 целью управления информационными рисками в ходе реализации программы будет проводиться работа, направленная на: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мониторинг и оценку исполнения целевых показателей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/>
        <w:ind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Оценка рисков реализации задачи 4 программы (Выделение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выплаты):</w:t>
      </w:r>
    </w:p>
    <w:p>
      <w:pPr>
        <w:pStyle w:val="ConsPlusNormal"/>
        <w:widowControl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Внутренние риски: Организационные недостатки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-Отсутствие  заявления участников Программы при рождении (усыновлении) ребенка в период действия свидетельства на  получение социальной выплаты.</w:t>
      </w:r>
    </w:p>
    <w:p>
      <w:pPr>
        <w:pStyle w:val="ConsPlusNormal"/>
        <w:widowControl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Внешние риски: Отсутствие финансирования из федерального бюджета и бюджета Республики Карелия.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уменьшения риска, необходимо проводить разъяснительную работу среди молодых семей, о возможности получения  финансирования при рождении (усыновлении) ребенка  в период  действия свидетельства на социальную выплату.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- Своевременно  предоставлять заявку в финансовое управление  на выделение и перечисление денежных средств молодой семье.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функций, полномочий и ответственности соисполнителей программы.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V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Объем финансовых ресурсов, необходимых для реализации программы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Основными источниками финансирования  являются средства бюджета Республики Карелия (субвенции,  субсидии).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Объем финансового обеспечения муниципальной программы составляет   62391,654 тыс.рублей 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 - 20298,654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2020 год  - 10962 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– 10377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-  10377 тыс.рублей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2023 год   - 10377 тыс.рублей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Финансовое обеспечение муниципальной программы за счет  средств субвенций, субсидий составляет  62165,654 тыс. рублей ,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 -  20148,654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2020 год  -  10943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 -   10358  тыс. рублей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 -   10358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2023 год  -   10358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Финансовое обеспечение муниципальной программы за счет средств бюджета Лахденпохского муниципального района составляет  226 тыс. рублей, в том числе по годам: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2019 год -  150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2020 год -  19 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2021 год –  19  тыс. рублей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2022 год –  19 тыс. рублей</w:t>
      </w:r>
    </w:p>
    <w:p>
      <w:pPr>
        <w:pStyle w:val="ConsPlusNormal"/>
        <w:jc w:val="both"/>
        <w:rPr/>
      </w:pPr>
      <w:bookmarkStart w:id="9" w:name="__DdeLink__321_7752764552"/>
      <w:r>
        <w:rPr>
          <w:rFonts w:cs="Times New Roman" w:ascii="Times New Roman" w:hAnsi="Times New Roman"/>
          <w:sz w:val="24"/>
          <w:szCs w:val="24"/>
        </w:rPr>
        <w:t>2023 год -  19 тыс. рублей</w:t>
      </w:r>
      <w:bookmarkEnd w:id="9"/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VI</w:t>
      </w:r>
      <w:r>
        <w:rPr>
          <w:rFonts w:cs="Times New Roman" w:ascii="Times New Roman" w:hAnsi="Times New Roman"/>
          <w:sz w:val="24"/>
          <w:szCs w:val="24"/>
        </w:rPr>
        <w:t xml:space="preserve"> Обоснование потребности в бюджетных ресурсах для достижения целей и результатов программы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Объем бюджетных средств программы определяется исходя из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средств  бюджета Лахденпохского муниципального района: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На выполнение  мероприятия 1 ( в соответствии с решением Совета Лахденпохского муниципального района от 22.07.2010г. № 59 «Об утверждении положения о размерах, порядке назначения и выплаты ежемесячной доплаты к трудовой пенсии лицам, замещавшим муниципальные должности и проходившим муниципальную службу в органах местного самоуправления муниципального образования «Лахденпохский муниципальный район».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 В соответствии с </w:t>
      </w:r>
      <w:bookmarkStart w:id="10" w:name="__DdeLink__381_1570386416"/>
      <w:r>
        <w:rPr>
          <w:rFonts w:cs="Times New Roman" w:ascii="Times New Roman" w:hAnsi="Times New Roman"/>
          <w:sz w:val="24"/>
          <w:szCs w:val="24"/>
        </w:rPr>
        <w:t xml:space="preserve">основным мероприятием  «Обеспечение жильем молодых семей» </w:t>
      </w:r>
      <w:bookmarkStart w:id="11" w:name="__DdeLink__315_3609182501"/>
      <w:r>
        <w:rPr>
          <w:rFonts w:cs="Times New Roman" w:ascii="Times New Roman" w:hAnsi="Times New Roman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10"/>
      <w:bookmarkEnd w:id="11"/>
      <w:r>
        <w:rPr>
          <w:rFonts w:cs="Times New Roman" w:ascii="Times New Roman" w:hAnsi="Times New Roman"/>
          <w:sz w:val="24"/>
          <w:szCs w:val="24"/>
        </w:rPr>
        <w:t xml:space="preserve">  муниципальная Программа  предполагает дополнительное предоставление  молодой семье - участнику программы социальной выплаты  в размере не более 5 процентов средней стоимости жилья эконом класса при рождении (или усыновлении) одного ребенка из средств бюджета Лахденпохского района.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на дополнительную социальную выплату молодая семья имеет в случае, если ребенок родился (усыновлен) после дня (даты) признания молодой семьи  участницей программы и на данного  ребенка не была предоставлена социальная выплата (субсидия) на приобретение (строительство) жилья из средств федерального бюджета или бюджета Республики Карелия.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 xml:space="preserve">Расчет размера </w:t>
      </w:r>
      <w:r>
        <w:rPr>
          <w:rFonts w:ascii="Times New Roman" w:hAnsi="Times New Roman"/>
          <w:sz w:val="24"/>
          <w:szCs w:val="24"/>
          <w:lang w:val="ru-RU"/>
        </w:rPr>
        <w:t xml:space="preserve">дополнительной </w:t>
      </w:r>
      <w:r>
        <w:rPr>
          <w:rFonts w:ascii="Times New Roman" w:hAnsi="Times New Roman"/>
          <w:sz w:val="24"/>
          <w:szCs w:val="24"/>
        </w:rPr>
        <w:t xml:space="preserve">социальной выплаты производится исходя из размера общей  площади  жилого  помещения,  установленного  для  семей   разной численности, количества членов молодой семьи - участницы программы   и норматива стоимости 1 кв. метра общей площади  жилья  по   муниципальному образованию, в  котором  молодая  семья  включена  в  список   участников программы. Норматив стоимости 1 кв.  метра  общей  площади  жилья по </w:t>
      </w:r>
      <w:r>
        <w:rPr>
          <w:rFonts w:ascii="Times New Roman" w:hAnsi="Times New Roman"/>
          <w:sz w:val="24"/>
          <w:szCs w:val="24"/>
          <w:lang w:val="ru-RU"/>
        </w:rPr>
        <w:t xml:space="preserve">Лахденпохскому </w:t>
      </w:r>
      <w:r>
        <w:rPr>
          <w:rFonts w:ascii="Times New Roman" w:hAnsi="Times New Roman"/>
          <w:sz w:val="24"/>
          <w:szCs w:val="24"/>
        </w:rPr>
        <w:t xml:space="preserve">муниципальному  </w:t>
      </w:r>
      <w:r>
        <w:rPr>
          <w:rFonts w:ascii="Times New Roman" w:hAnsi="Times New Roman"/>
          <w:sz w:val="24"/>
          <w:szCs w:val="24"/>
          <w:lang w:val="ru-RU"/>
        </w:rPr>
        <w:t>району</w:t>
      </w:r>
      <w:r>
        <w:rPr>
          <w:rFonts w:ascii="Times New Roman" w:hAnsi="Times New Roman"/>
          <w:sz w:val="24"/>
          <w:szCs w:val="24"/>
        </w:rPr>
        <w:t xml:space="preserve">  устанавливается </w:t>
      </w:r>
      <w:r>
        <w:rPr>
          <w:rFonts w:ascii="Times New Roman" w:hAnsi="Times New Roman"/>
          <w:sz w:val="24"/>
          <w:szCs w:val="24"/>
          <w:lang w:val="ru-RU"/>
        </w:rPr>
        <w:t>Постановлением Администрации Лахденпохского муниципального района (Постановление ЛМР №347 от 28 июля 2017 г. «Об установлении норматива стоимости 1 квадратного метра общей площади жилого помещения на второе полугодие 2017 г., подлежащий применению для расчета размера социальной выплаты, предоставляемой молодым семьям на приобретение (строительство) жилья в рамках реализации подпрограммы «Обеспечение жильем молодых семей»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 </w:t>
      </w:r>
      <w:r>
        <w:rPr>
          <w:rFonts w:ascii="Times New Roman" w:hAnsi="Times New Roman"/>
          <w:sz w:val="24"/>
          <w:szCs w:val="24"/>
          <w:lang w:val="ru-RU"/>
        </w:rPr>
        <w:t>и составляет на 2017 год- 40 145,00 руб. (Сорок тысяч сто сорок пять рублей 00 коп.). Исчисление норматива стоимости 1 квадратного метра общей площади жилого помещения на 2018 — 2023  годы производится с учетом применения индексов цен производителей по виду экономической деятельности, индексов потребительских цен на 2017-2020 годы по Республике Карелия по отрасли - Строительство и составляет: 2018 год- 42 995,00 руб. (Сорок две тысячи девятьсот девяносто пять рублей 00 коп.), 2019 год- 45375,00 руб. (Сорок пять тысяч триста семьдесят пять рублей 00 коп.), 2020 год- 47854,00 руб. (Сорок семь тысяч восемьсот пятьдесят четыре рубля 00 коп.).  в последующие годы сумма средств определяется по уровню 2020 года. При изменении суммы выплат,  будет вноситься изменение в программу.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Размер  общей  площади  жилого  помещения,  с  учетом    которой определяется размер социальной выплаты, составляет: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а) для семьи, состоящей из 2 человек (молодые супруги или 1 молодой родитель и ребенок) - 42 кв. метра;</w:t>
      </w:r>
    </w:p>
    <w:p>
      <w:pPr>
        <w:pStyle w:val="HTMLPreformatted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28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98" w:hanging="0"/>
        <w:jc w:val="both"/>
        <w:rPr/>
      </w:pPr>
      <w:r>
        <w:rPr>
          <w:rFonts w:ascii="Times New Roman" w:hAnsi="Times New Roman"/>
          <w:sz w:val="24"/>
          <w:szCs w:val="24"/>
        </w:rPr>
        <w:t>б) для семьи, состоящей из 3 или более человек,  включающей   помимо молодых супругов, 1 или более детей (либо семьи, состоящей из 1 молодого родителя и 2 или более детей) - по 18 кв. метров на 1 человека.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Расчет производится на среднестатистическую семью из  3 человек.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Из средств Республики Карелия за счет средств субвенции в 2019 году выделено 1011,654 тысячи рублей. </w:t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>Объем расходов на реализацию  мероприятия 8  Программы  корректируется в зависимости от: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- объема выделенных на соответствующий финансовый год бюджету Лахденпохского муниципального района из бюджета Республики Карелия субсидий, в том числе финансовым обеспечением которых являются средства федерального бюджета, в рамках основного мероприятия  «Обеспечение жильем молодых семей» </w:t>
      </w:r>
      <w:bookmarkStart w:id="12" w:name="__DdeLink__315_36091825013"/>
      <w:r>
        <w:rPr>
          <w:rFonts w:cs="Times New Roman" w:ascii="Times New Roman" w:hAnsi="Times New Roman"/>
          <w:b w:val="false"/>
          <w:sz w:val="24"/>
          <w:szCs w:val="24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 Российской Федерации от 30 декабря 2017 года № 1710, </w:t>
      </w:r>
      <w:bookmarkEnd w:id="12"/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both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>- планового количества молодых семей - участников программы, имеющих право на дополнительную социальную выплату при рождении (усыновлении) одного ребенка на погашение части расходов, связанных с приобретением жилья (строительством индивидуального жилого дома)  в соответствующем финансовом году, стоимости 1 кв.м. общей площади жилого помещения по Республике Карелия, устанавливаемой ежеквартально Министерством регионального развития Российской Федерации.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Коды бюджетной классификации могут быть уточнены после утверждения бюджета Лахденпохского муниципального района на очередной финансовый год и на плановый период, а также внесения изменений в бюджет в установленном действующим законодательством порядке.</w:t>
      </w:r>
    </w:p>
    <w:p>
      <w:pPr>
        <w:pStyle w:val="Normal"/>
        <w:jc w:val="center"/>
        <w:rPr>
          <w:rFonts w:ascii="Times New Roman" w:hAnsi="Times New Roman" w:eastAsia="Times New Roman" w:cs="Times New Roman"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bCs/>
          <w:i w:val="false"/>
          <w:iCs w:val="false"/>
          <w:sz w:val="24"/>
          <w:szCs w:val="24"/>
        </w:rPr>
        <w:t>Средств бюджета Республики Карелия:</w:t>
      </w:r>
    </w:p>
    <w:p>
      <w:pPr>
        <w:pStyle w:val="Normal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1. Финансовое обеспечение мероприятий  Программы за счет средств бюджета Республики Карелия  осуществляется из средств субвенций: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на осуществление государственных полномочий  РК по организации и осуществлению деятельности органов опеки и попечительства;</w:t>
      </w:r>
    </w:p>
    <w:p>
      <w:pPr>
        <w:pStyle w:val="Normal"/>
        <w:rPr/>
      </w:pPr>
      <w:r>
        <w:rPr>
          <w:i w:val="false"/>
          <w:iCs w:val="false"/>
        </w:rPr>
        <w:t xml:space="preserve">- </w:t>
      </w:r>
      <w:bookmarkStart w:id="13" w:name="__DdeLink__4524_735633064"/>
      <w:r>
        <w:rPr>
          <w:rFonts w:ascii="Times New Roman" w:hAnsi="Times New Roman"/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 xml:space="preserve">осуществление государственных полномочий  РК </w:t>
      </w:r>
      <w:bookmarkEnd w:id="13"/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по выплате компенсации расходов на оплату жилых помещений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поселках;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- на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 xml:space="preserve">осуществление государственных полномочий  РК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по предоставлению предусмотренных  ЗРК от 20.12.2013г. № 1755-ЗРК «Об образовании» мер социальной поддержки;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- реализацию мероприятий государственной программы РК «Совершенствование социальной защиты граждан» ( в целях организации адресной социальной помощи малоимущим семьям, имеющим детей).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 Методика определения целевых показателей и показателей результатов муниципальной программы.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firstLine="567"/>
        <w:jc w:val="both"/>
        <w:rPr/>
      </w:pPr>
      <w:bookmarkStart w:id="14" w:name="__DdeLink__2611_3507272917"/>
      <w:r>
        <w:rPr>
          <w:rFonts w:ascii="Times New Roman" w:hAnsi="Times New Roman"/>
          <w:sz w:val="24"/>
          <w:szCs w:val="24"/>
        </w:rPr>
        <w:t>Доля населения, охваченного мерами социальной поддержки  в общей численности населения Лахденпохского района</w:t>
      </w:r>
      <w:bookmarkEnd w:id="14"/>
      <w:r>
        <w:rPr>
          <w:rFonts w:ascii="Times New Roman" w:hAnsi="Times New Roman"/>
          <w:sz w:val="24"/>
          <w:szCs w:val="24"/>
        </w:rPr>
        <w:t xml:space="preserve"> (показатель рассчитывается на основании сведений, представленных всеми соисполнителями муниципальной программы).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= ДОН / ОЧ x 100, где: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Д - доля населения, охваченного мерами социальной поддержки в общей численности населения Лахденпохского района;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 - количество граждан, охваченных мерами социальной поддержки и социального обслуживания;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ОЧ – численность населения Лахденпохского района.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4"/>
          <w:szCs w:val="24"/>
        </w:rPr>
        <w:t>2. 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определяется на основе данных федеральной статистической отчетности РИК-103. </w:t>
      </w:r>
    </w:p>
    <w:p>
      <w:pPr>
        <w:pStyle w:val="Normal"/>
        <w:spacing w:lineRule="auto" w:line="240" w:before="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показателях (индикаторах) муниципальной программы представлены в приложении 1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основных мероприятий муниципальной программы представлен в приложении 2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меры правового регулирования в сфере реализации муниципальной программы представлены в приложении 3 к муниципальной программе.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Информация о расходах бюджета Лахденпохского муниципального района на реализацию муниципальной программы представлена в приложении 4 к муниципальной программе.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Информация о расходах и прогнозной (справочной) оценке расходов бюджета Лахденпохского муниципального района  с учетом средств федерального бюджета, бюджета Республики Карелия, расходов за счет средств муниципального учреждения от платных услуг и иных организаций на реализацию целей муниципальной программы представлена в приложении 5 к муниципальной программе.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</w:r>
    </w:p>
    <w:p>
      <w:pPr>
        <w:pStyle w:val="ConsPlusNormal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708" w:top="993" w:footer="708" w:bottom="76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1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7e8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5"/>
    <w:qFormat/>
    <w:rsid w:val="00e94a21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Верхний колонтитул Знак"/>
    <w:basedOn w:val="DefaultParagraphFont"/>
    <w:link w:val="a7"/>
    <w:uiPriority w:val="99"/>
    <w:semiHidden/>
    <w:qFormat/>
    <w:rsid w:val="00e94a21"/>
    <w:rPr/>
  </w:style>
  <w:style w:type="character" w:styleId="Style16" w:customStyle="1">
    <w:name w:val="Нижний колонтитул Знак"/>
    <w:basedOn w:val="DefaultParagraphFont"/>
    <w:link w:val="a9"/>
    <w:uiPriority w:val="99"/>
    <w:semiHidden/>
    <w:qFormat/>
    <w:rsid w:val="00e94a21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a4640f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kern w:val="0"/>
      <w:sz w:val="22"/>
      <w:szCs w:val="20"/>
      <w:lang w:val="ru-RU" w:eastAsia="ru-RU" w:bidi="ar-SA"/>
    </w:rPr>
  </w:style>
  <w:style w:type="paragraph" w:styleId="Style22" w:customStyle="1">
    <w:name w:val="Прижатый влево"/>
    <w:basedOn w:val="Normal"/>
    <w:uiPriority w:val="99"/>
    <w:qFormat/>
    <w:rsid w:val="00a4640f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NoSpacing">
    <w:name w:val="No Spacing"/>
    <w:uiPriority w:val="1"/>
    <w:qFormat/>
    <w:rsid w:val="00b82099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Style23">
    <w:name w:val="Body Text Indent"/>
    <w:basedOn w:val="Normal"/>
    <w:link w:val="a6"/>
    <w:unhideWhenUsed/>
    <w:rsid w:val="00e94a21"/>
    <w:pPr>
      <w:spacing w:lineRule="auto" w:line="240" w:before="0" w:after="0"/>
      <w:ind w:left="432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Header"/>
    <w:basedOn w:val="Normal"/>
    <w:link w:val="a8"/>
    <w:uiPriority w:val="99"/>
    <w:semiHidden/>
    <w:unhideWhenUsed/>
    <w:rsid w:val="00e94a2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a"/>
    <w:uiPriority w:val="99"/>
    <w:semiHidden/>
    <w:unhideWhenUsed/>
    <w:rsid w:val="00e94a2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Cell">
    <w:name w:val="ConsPlusCell"/>
    <w:qFormat/>
    <w:pPr>
      <w:widowControl w:val="false"/>
      <w:bidi w:val="0"/>
      <w:jc w:val="left"/>
    </w:pPr>
    <w:rPr>
      <w:rFonts w:ascii="Arial" w:hAnsi="Arial" w:eastAsia="" w:cs="Arial" w:eastAsiaTheme="minorEastAsia"/>
      <w:color w:val="00000A"/>
      <w:kern w:val="0"/>
      <w:sz w:val="22"/>
      <w:szCs w:val="22"/>
      <w:lang w:val="ru-RU" w:eastAsia="ru-RU" w:bidi="ar-SA"/>
    </w:rPr>
  </w:style>
  <w:style w:type="paragraph" w:styleId="ConsNormal">
    <w:name w:val="ConsNormal"/>
    <w:qFormat/>
    <w:pPr>
      <w:widowControl w:val="false"/>
      <w:suppressAutoHyphens w:val="true"/>
      <w:bidi w:val="0"/>
      <w:ind w:right="19772"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kern w:val="0"/>
      <w:sz w:val="20"/>
      <w:szCs w:val="20"/>
      <w:lang w:val="ru-RU" w:eastAsia="ru-RU" w:bidi="ar-SA"/>
    </w:rPr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/>
      <w:sz w:val="20"/>
      <w:szCs w:val="20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AD77-3175-4E8F-B7C3-1BF07994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Application>LibreOffice/6.0.1.1$Windows_x86 LibreOffice_project/60bfb1526849283ce2491346ed2aa51c465abfe6</Application>
  <Pages>15</Pages>
  <Words>4430</Words>
  <Characters>32216</Characters>
  <CharactersWithSpaces>36796</CharactersWithSpaces>
  <Paragraphs>223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2017-08-25T13:48:00Z</dcterms:created>
  <dc:creator>Лорви</dc:creator>
  <dc:description/>
  <dc:language>ru-RU</dc:language>
  <cp:lastModifiedBy/>
  <cp:lastPrinted>2019-05-21T17:16:29Z</cp:lastPrinted>
  <dcterms:modified xsi:type="dcterms:W3CDTF">2019-05-28T14:27:41Z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