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6</w:t>
      </w:r>
    </w:p>
    <w:p>
      <w:pPr>
        <w:pStyle w:val="Normal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постановлению Администрации </w:t>
      </w:r>
    </w:p>
    <w:p>
      <w:pPr>
        <w:pStyle w:val="Normal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Лахденпохского муниципального района</w:t>
      </w:r>
    </w:p>
    <w:p>
      <w:pPr>
        <w:pStyle w:val="Normal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</w:t>
      </w:r>
      <w:r>
        <w:rPr>
          <w:rFonts w:ascii="Times New Roman" w:hAnsi="Times New Roman"/>
          <w:sz w:val="20"/>
          <w:szCs w:val="20"/>
        </w:rPr>
        <w:t>т ___ декабря 2019 г.  № __________</w:t>
      </w:r>
    </w:p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spacing w:before="0" w:after="0"/>
        <w:ind w:left="709" w:hanging="709"/>
        <w:jc w:val="center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>Паспорт подпрограммы  «Одаренные дети»</w:t>
      </w:r>
    </w:p>
    <w:p>
      <w:pPr>
        <w:pStyle w:val="Normal"/>
        <w:spacing w:before="0" w:after="0"/>
        <w:ind w:left="709" w:hanging="709"/>
        <w:jc w:val="center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муниципальной программы «Развитие образования в Лахденпохском муниципальном районе» на 2019-2023 годы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tbl>
      <w:tblPr>
        <w:tblW w:w="9355" w:type="dxa"/>
        <w:jc w:val="left"/>
        <w:tblInd w:w="-14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67" w:type="dxa"/>
          <w:left w:w="107" w:type="dxa"/>
          <w:bottom w:w="67" w:type="dxa"/>
          <w:right w:w="117" w:type="dxa"/>
        </w:tblCellMar>
        <w:tblLook w:firstRow="0" w:noVBand="0" w:lastRow="0" w:firstColumn="0" w:lastColumn="0" w:noHBand="0" w:val="0000"/>
      </w:tblPr>
      <w:tblGrid>
        <w:gridCol w:w="1811"/>
        <w:gridCol w:w="7544"/>
      </w:tblGrid>
      <w:tr>
        <w:trPr/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TableParagraph"/>
              <w:tabs>
                <w:tab w:val="left" w:pos="935" w:leader="none"/>
                <w:tab w:val="left" w:pos="1804" w:leader="none"/>
                <w:tab w:val="left" w:pos="2041" w:leader="none"/>
                <w:tab w:val="left" w:pos="2893" w:leader="none"/>
                <w:tab w:val="left" w:pos="3039" w:leader="none"/>
                <w:tab w:val="left" w:pos="4200" w:leader="none"/>
                <w:tab w:val="left" w:pos="4356" w:leader="none"/>
              </w:tabs>
              <w:ind w:right="218" w:hanging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Отдел</w:t>
              <w:tab/>
              <w:t>социальной</w:t>
              <w:tab/>
              <w:t xml:space="preserve">  работы</w:t>
              <w:tab/>
              <w:t xml:space="preserve"> Администрации 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Лахденпохского </w:t>
            </w:r>
            <w:r>
              <w:rPr>
                <w:sz w:val="24"/>
                <w:szCs w:val="24"/>
                <w:lang w:val="ru-RU"/>
              </w:rPr>
              <w:t xml:space="preserve">муниципального района (далее – ОСР  АЛМР) </w:t>
            </w:r>
          </w:p>
        </w:tc>
      </w:tr>
      <w:tr>
        <w:trPr>
          <w:trHeight w:val="549" w:hRule="atLeast"/>
        </w:trPr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TableParagraph"/>
              <w:tabs>
                <w:tab w:val="left" w:pos="1681" w:leader="none"/>
                <w:tab w:val="left" w:pos="3111" w:leader="none"/>
                <w:tab w:val="left" w:pos="4198" w:leader="none"/>
              </w:tabs>
              <w:ind w:right="218" w:hang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Муниципальное учреждения</w:t>
              <w:tab/>
            </w:r>
            <w:r>
              <w:rPr>
                <w:spacing w:val="-1"/>
                <w:sz w:val="24"/>
                <w:szCs w:val="24"/>
                <w:lang w:val="ru-RU"/>
              </w:rPr>
              <w:t xml:space="preserve"> «Районное управление образования и по делам молодежи» (далее – МУ «РУО и ДМ»)</w:t>
            </w:r>
          </w:p>
          <w:p>
            <w:pPr>
              <w:pStyle w:val="TableParagraph"/>
              <w:tabs>
                <w:tab w:val="left" w:pos="1681" w:leader="none"/>
                <w:tab w:val="left" w:pos="3111" w:leader="none"/>
                <w:tab w:val="left" w:pos="4198" w:leader="none"/>
              </w:tabs>
              <w:ind w:right="218" w:hang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</w:tr>
      <w:tr>
        <w:trPr>
          <w:trHeight w:val="549" w:hRule="atLeast"/>
        </w:trPr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Участники подпрограммы</w:t>
            </w:r>
          </w:p>
        </w:tc>
        <w:tc>
          <w:tcPr>
            <w:tcW w:w="7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TableParagraph"/>
              <w:tabs>
                <w:tab w:val="left" w:pos="1681" w:leader="none"/>
                <w:tab w:val="left" w:pos="3111" w:leader="none"/>
                <w:tab w:val="left" w:pos="4198" w:leader="none"/>
              </w:tabs>
              <w:ind w:right="218" w:hang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Образовательные организации Лахденпохского муниципального района.</w:t>
            </w:r>
          </w:p>
        </w:tc>
      </w:tr>
      <w:tr>
        <w:trPr>
          <w:trHeight w:val="1090" w:hRule="atLeast"/>
        </w:trPr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Цель подпрограммы</w:t>
            </w:r>
          </w:p>
        </w:tc>
        <w:tc>
          <w:tcPr>
            <w:tcW w:w="7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ConsPlusNormal"/>
              <w:widowControl/>
              <w:tabs>
                <w:tab w:val="left" w:pos="993" w:leader="none"/>
              </w:tabs>
              <w:ind w:hanging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Создание  устойчивой системы работы в районе для выявления, развития, поддержки одаренных детей и обеспечения их личностной самореализации и профессионального самоопределения</w:t>
            </w:r>
          </w:p>
        </w:tc>
      </w:tr>
      <w:tr>
        <w:trPr>
          <w:trHeight w:val="1358" w:hRule="atLeast"/>
        </w:trPr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Задачи подпрограммы</w:t>
            </w:r>
          </w:p>
        </w:tc>
        <w:tc>
          <w:tcPr>
            <w:tcW w:w="7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Web"/>
              <w:tabs>
                <w:tab w:val="left" w:pos="993" w:leader="none"/>
              </w:tabs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Выявление и поддержка одаренных детей среди обучающихся образовательных организаций;</w:t>
            </w:r>
          </w:p>
          <w:p>
            <w:pPr>
              <w:pStyle w:val="NormalWeb"/>
              <w:tabs>
                <w:tab w:val="left" w:pos="993" w:leader="none"/>
              </w:tabs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Признание заслуг талантливой молодежи, стимулирование к самосовершенствованию.</w:t>
            </w:r>
          </w:p>
        </w:tc>
      </w:tr>
      <w:tr>
        <w:trPr>
          <w:trHeight w:val="1555" w:hRule="atLeast"/>
        </w:trPr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Целевые индикаторы  подпрограммы</w:t>
            </w:r>
          </w:p>
        </w:tc>
        <w:tc>
          <w:tcPr>
            <w:tcW w:w="7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- Увеличение количества обучающихся образовательных организаций, участвующих в конкурсах и олимпиадах;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- Увеличение количества победителей и призеров олимпиад и конкурсов муниципального, регионального, всероссийского уровней;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- Направление учащихся на мероприятия республиканского уровня.</w:t>
            </w:r>
          </w:p>
        </w:tc>
      </w:tr>
      <w:tr>
        <w:trPr>
          <w:trHeight w:val="1090" w:hRule="atLeast"/>
        </w:trPr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Этапы и сроки реализации  подпрограммы </w:t>
            </w:r>
          </w:p>
        </w:tc>
        <w:tc>
          <w:tcPr>
            <w:tcW w:w="7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Сроки реализации  2019-2023 годы.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Реализация  подпрограммы будет осуществляться без выделения этапов. </w:t>
            </w:r>
          </w:p>
        </w:tc>
      </w:tr>
      <w:tr>
        <w:trPr>
          <w:trHeight w:val="207" w:hRule="atLeast"/>
        </w:trPr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Финансовое обеспечение  подпрограммы</w:t>
            </w:r>
          </w:p>
        </w:tc>
        <w:tc>
          <w:tcPr>
            <w:tcW w:w="7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TableParagraph"/>
              <w:ind w:left="53" w:hang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Объем финансового обеспечения муниципальной программой за счет прочих безвозмездных поступлений 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bCs/>
                <w:sz w:val="24"/>
                <w:szCs w:val="24"/>
                <w:u w:val="single"/>
                <w:lang w:val="ru-RU"/>
              </w:rPr>
              <w:t>500,00</w:t>
            </w:r>
            <w:r>
              <w:rPr>
                <w:sz w:val="24"/>
                <w:szCs w:val="24"/>
                <w:lang w:val="ru-RU"/>
              </w:rPr>
              <w:t xml:space="preserve"> тысяч рублей, в том числе по годам:</w:t>
            </w:r>
          </w:p>
          <w:p>
            <w:pPr>
              <w:pStyle w:val="TableParagraph"/>
              <w:ind w:right="160" w:hang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2019 – 500,00  тыс.руб. </w:t>
            </w:r>
          </w:p>
          <w:p>
            <w:pPr>
              <w:pStyle w:val="TableParagraph"/>
              <w:ind w:right="160" w:hang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2020 – 0,00  тыс. руб. </w:t>
            </w:r>
          </w:p>
          <w:p>
            <w:pPr>
              <w:pStyle w:val="TableParagraph"/>
              <w:ind w:right="160" w:hang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2021 – 0,00  тыс. руб. </w:t>
            </w:r>
          </w:p>
          <w:p>
            <w:pPr>
              <w:pStyle w:val="TableParagraph"/>
              <w:ind w:right="160" w:hang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2022 – 0,00  тыс.руб. </w:t>
            </w:r>
          </w:p>
          <w:p>
            <w:pPr>
              <w:pStyle w:val="TableParagraph"/>
              <w:ind w:right="160" w:hang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2023 – 0,00  тыс.руб. </w:t>
            </w:r>
          </w:p>
          <w:p>
            <w:pPr>
              <w:pStyle w:val="TableParagraph"/>
              <w:ind w:right="160" w:hanging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 xml:space="preserve">                                        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5198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00000A"/>
      <w:kern w:val="0"/>
      <w:sz w:val="22"/>
      <w:szCs w:val="22"/>
      <w:lang w:eastAsia="zh-CN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TableParagraph" w:customStyle="1">
    <w:name w:val="Table Paragraph"/>
    <w:basedOn w:val="Normal"/>
    <w:qFormat/>
    <w:rsid w:val="00751983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lang w:val="en-US"/>
    </w:rPr>
  </w:style>
  <w:style w:type="paragraph" w:styleId="NormalWeb">
    <w:name w:val="Normal (Web)"/>
    <w:basedOn w:val="Normal"/>
    <w:qFormat/>
    <w:rsid w:val="00751983"/>
    <w:pPr>
      <w:spacing w:lineRule="auto" w:line="240" w:before="33" w:after="33"/>
    </w:pPr>
    <w:rPr>
      <w:rFonts w:ascii="Times New Roman" w:hAnsi="Times New Roman" w:eastAsia="Times New Roman" w:cs="Times New Roman"/>
      <w:sz w:val="20"/>
      <w:szCs w:val="20"/>
    </w:rPr>
  </w:style>
  <w:style w:type="paragraph" w:styleId="ConsPlusNormal" w:customStyle="1">
    <w:name w:val="ConsPlusNormal"/>
    <w:qFormat/>
    <w:rsid w:val="00751983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00000A"/>
      <w:kern w:val="0"/>
      <w:sz w:val="22"/>
      <w:szCs w:val="20"/>
      <w:lang w:eastAsia="zh-CN" w:val="ru-RU" w:bidi="ar-SA"/>
    </w:rPr>
  </w:style>
  <w:style w:type="paragraph" w:styleId="Style19" w:customStyle="1">
    <w:name w:val=" Знак Знак"/>
    <w:basedOn w:val="Normal"/>
    <w:qFormat/>
    <w:rsid w:val="00751983"/>
    <w:pPr>
      <w:suppressAutoHyphens w:val="false"/>
      <w:spacing w:lineRule="exact" w:line="240" w:before="0" w:after="160"/>
    </w:pPr>
    <w:rPr>
      <w:rFonts w:ascii="Verdana" w:hAnsi="Verdana" w:eastAsia="Times New Roman" w:cs="Times New Roman"/>
      <w:color w:val="00000A"/>
      <w:sz w:val="20"/>
      <w:szCs w:val="20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LibreOffice/6.0.1.1$Windows_x86 LibreOffice_project/60bfb1526849283ce2491346ed2aa51c465abfe6</Application>
  <Pages>2</Pages>
  <Words>197</Words>
  <Characters>1529</Characters>
  <CharactersWithSpaces>1772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2020-01-07T16:12:00Z</dcterms:created>
  <dc:creator>Ирина</dc:creator>
  <dc:description/>
  <dc:language>ru-RU</dc:language>
  <cp:lastModifiedBy/>
  <cp:lastPrinted>2020-01-09T15:48:20Z</cp:lastPrinted>
  <dcterms:modified xsi:type="dcterms:W3CDTF">2020-01-09T15:48:31Z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