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Таблица 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before="0" w:after="251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 Социальная поддержка  населения в Лахденпохском муниципальном  районе» на 2019-2023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Style w:val="a3"/>
        <w:tblW w:w="15307" w:type="dxa"/>
        <w:jc w:val="left"/>
        <w:tblInd w:w="-31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99" w:type="dxa"/>
          <w:bottom w:w="0" w:type="dxa"/>
          <w:right w:w="108" w:type="dxa"/>
        </w:tblCellMar>
        <w:tblLook w:val="04a0"/>
      </w:tblPr>
      <w:tblGrid>
        <w:gridCol w:w="1983"/>
        <w:gridCol w:w="2722"/>
        <w:gridCol w:w="2665"/>
        <w:gridCol w:w="709"/>
        <w:gridCol w:w="708"/>
        <w:gridCol w:w="709"/>
        <w:gridCol w:w="709"/>
        <w:gridCol w:w="3"/>
        <w:gridCol w:w="989"/>
        <w:gridCol w:w="993"/>
        <w:gridCol w:w="992"/>
        <w:gridCol w:w="992"/>
        <w:gridCol w:w="1132"/>
      </w:tblGrid>
      <w:tr>
        <w:trPr>
          <w:trHeight w:val="660" w:hRule="atLeast"/>
        </w:trPr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Статус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основных мероприятий, мероприятий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283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Код бюджетной классификации</w:t>
            </w:r>
          </w:p>
        </w:tc>
        <w:tc>
          <w:tcPr>
            <w:tcW w:w="50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Расходы (тыс. руб.), годы</w:t>
            </w:r>
          </w:p>
        </w:tc>
      </w:tr>
      <w:tr>
        <w:trPr>
          <w:trHeight w:val="1156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ГРБС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Рз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Пр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2020 год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2021 год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2022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2023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</w:tr>
      <w:tr>
        <w:trPr/>
        <w:tc>
          <w:tcPr>
            <w:tcW w:w="1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</w:tr>
      <w:tr>
        <w:trPr>
          <w:trHeight w:val="294" w:hRule="atLeast"/>
        </w:trPr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</w:rPr>
              <w:t>Муниципальная программа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« Социальная поддержка и  социальное обслуживание населения в Лахденпохском муниципальном  районе» на 2019-2023 годы</w:t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20298,654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10962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10377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10377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10377</w:t>
            </w:r>
          </w:p>
        </w:tc>
      </w:tr>
      <w:tr>
        <w:trPr>
          <w:trHeight w:val="1375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Администрация Лахденпохского муниципального района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150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1011,654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19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19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19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19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2094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19137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10943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10358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10358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</w:rPr>
              <w:t>10358</w:t>
            </w:r>
          </w:p>
        </w:tc>
      </w:tr>
      <w:tr>
        <w:trPr>
          <w:trHeight w:val="1135" w:hRule="atLeast"/>
        </w:trPr>
        <w:tc>
          <w:tcPr>
            <w:tcW w:w="1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Мероприятие 1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Доплаты к пенсии, выплачиваемые в соответствии с Решением Совета ЛМР от 22.07.2010 № 59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Cs w:val="24"/>
              </w:rPr>
              <w:t>Отдел бухгалтерского учета и выплат АЛМР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1001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1700400000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</w:rPr>
              <w:t>19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</w:rPr>
              <w:t>19</w:t>
            </w:r>
          </w:p>
        </w:tc>
      </w:tr>
      <w:tr>
        <w:trPr/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Мероприятие 2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выплате компенсации расходов на оплату жилых помещений, отопления и освещения педагогическим работникам, проживающим и работающим на сельских населенных пунктах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040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0701</w:t>
            </w:r>
          </w:p>
        </w:tc>
        <w:tc>
          <w:tcPr>
            <w:tcW w:w="7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1700242040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710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710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710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710</w:t>
            </w:r>
          </w:p>
        </w:tc>
      </w:tr>
      <w:tr>
        <w:trPr/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040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0702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1961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1800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1800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1800</w:t>
            </w:r>
          </w:p>
        </w:tc>
      </w:tr>
      <w:tr>
        <w:trPr/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040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0702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200</w:t>
            </w:r>
          </w:p>
        </w:tc>
      </w:tr>
      <w:tr>
        <w:trPr/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 w:val="false"/>
                <w:bCs w:val="false"/>
                <w:sz w:val="20"/>
                <w:szCs w:val="20"/>
              </w:rPr>
              <w:t>0703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25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25</w:t>
            </w:r>
          </w:p>
        </w:tc>
      </w:tr>
      <w:tr>
        <w:trPr>
          <w:trHeight w:val="1613" w:hRule="atLeast"/>
        </w:trPr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Мероприятие 3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Администрация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17001</w:t>
            </w: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R0820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1360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1299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1250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1250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1250</w:t>
            </w:r>
          </w:p>
        </w:tc>
      </w:tr>
      <w:tr>
        <w:trPr>
          <w:trHeight w:val="1613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1004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17001К0820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19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5" w:hRule="atLeast"/>
        </w:trPr>
        <w:tc>
          <w:tcPr>
            <w:tcW w:w="1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Мероприятие 4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Администрация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1006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17B0142090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361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325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307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307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4"/>
                <w:lang w:val="en-US"/>
              </w:rPr>
              <w:t>307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Мероприятие 5 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Оказание мер социальной поддержки  обучающимся с ограниченными возможностями здоровья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0701</w:t>
            </w:r>
          </w:p>
        </w:tc>
        <w:tc>
          <w:tcPr>
            <w:tcW w:w="7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24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24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0702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62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42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32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32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0702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100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100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100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0702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15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4"/>
                <w:lang w:val="en-US"/>
              </w:rPr>
              <w:t>15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738_2201326227"/>
            <w:r>
              <w:rPr>
                <w:rFonts w:cs="Times New Roman" w:ascii="Times New Roman" w:hAnsi="Times New Roman"/>
              </w:rPr>
              <w:t>Мероприятие 6</w:t>
            </w:r>
            <w:bookmarkEnd w:id="0"/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Выплата компенсации платы взимаемой с родителей (законных представителей)  за присмотр и уход за детьми, осваивающим образовательные программы дошкольного образования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1" w:name="__DdeLink__336_458322070"/>
            <w:r>
              <w:rPr>
                <w:rFonts w:cs="Times New Roman" w:ascii="Times New Roman" w:hAnsi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  <w:bookmarkEnd w:id="1"/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1004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1700142030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6855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6170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5827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5895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5895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040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1004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1700342030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320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5" w:hRule="atLeast"/>
        </w:trPr>
        <w:tc>
          <w:tcPr>
            <w:tcW w:w="1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Мероприятие 7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Выплата компенсации малообеспеченным гражданам, имеющих детей, обладающих правом на получение дошкольного образования и не получившим направление в дошкольные образовательные организации.</w:t>
            </w:r>
          </w:p>
        </w:tc>
        <w:tc>
          <w:tcPr>
            <w:tcW w:w="2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1004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17001S</w:t>
            </w: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3200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138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Мероприятие 8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Реализация мероприятий ГП РК «Совершенствование социальной защиты граждан» (иные закупки товаров, работ и услуг)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1003</w:t>
            </w:r>
          </w:p>
        </w:tc>
        <w:tc>
          <w:tcPr>
            <w:tcW w:w="7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17002S3210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6505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98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040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1003</w:t>
            </w:r>
          </w:p>
        </w:tc>
        <w:tc>
          <w:tcPr>
            <w:tcW w:w="7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400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Мероприятие 9</w:t>
            </w:r>
          </w:p>
        </w:tc>
        <w:tc>
          <w:tcPr>
            <w:tcW w:w="27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3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обязательств Администрацией Лахденпохского муниципального района  по обеспечению социальных выплат молодым семьям,  при  рождении (усыновлении) одного ребенка в период участия в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  <w:lang w:val="ru-RU"/>
              </w:rPr>
              <w:t>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 Постановлением  Правительства Российской Федерации от 30.12.2017 г.               № 1710;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при получении семьей Свидетельства о праве на получение социальной выплаты на приобретение жилого помещения или создания объекта индивидуального</w:t>
            </w:r>
            <w:r>
              <w:rPr>
                <w:rFonts w:ascii="Times New Roman" w:hAnsi="Times New Roman"/>
              </w:rPr>
              <w:t xml:space="preserve"> жилищного строительства</w:t>
            </w:r>
          </w:p>
        </w:tc>
        <w:tc>
          <w:tcPr>
            <w:tcW w:w="26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Лахденпохского муниципального района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1700500000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031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1003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extDirection w:val="tbRl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17005</w:t>
            </w:r>
            <w:r>
              <w:rPr>
                <w:lang w:val="en-US"/>
              </w:rPr>
              <w:t>L</w:t>
            </w:r>
            <w:r>
              <w:rPr>
                <w:lang w:val="ru-RU"/>
              </w:rPr>
              <w:t>4970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1011,654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3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211</TotalTime>
  <Application>LibreOffice/6.0.1.1$Windows_x86 LibreOffice_project/60bfb1526849283ce2491346ed2aa51c465abfe6</Application>
  <Pages>6</Pages>
  <Words>574</Words>
  <Characters>3542</Characters>
  <CharactersWithSpaces>3895</CharactersWithSpaces>
  <Paragraphs>252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2018-12-13T16:41:09Z</dcterms:created>
  <dc:creator/>
  <dc:description/>
  <dc:language>ru-RU</dc:language>
  <cp:lastModifiedBy/>
  <cp:lastPrinted>2019-05-22T14:53:06Z</cp:lastPrinted>
  <dcterms:modified xsi:type="dcterms:W3CDTF">2019-05-22T14:53:23Z</dcterms:modified>
  <cp:revision>38</cp:revision>
  <dc:subject/>
  <dc:title/>
</cp:coreProperties>
</file>