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>
      <w:pPr>
        <w:pStyle w:val="Normal"/>
        <w:spacing w:lineRule="auto" w:line="276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/>
        <w:drawing>
          <wp:inline distT="0" distB="0" distL="0" distR="0">
            <wp:extent cx="570230" cy="829945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РОССИЙСКАЯ ФЕДЕРАЦИЯ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РЕСПУБЛИКА КАРЕЛИЯ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АДМИНИСТРАЦИЯ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ПОСТАНОВЛЕНИЕ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rPr/>
      </w:pPr>
      <w:r>
        <w:rPr>
          <w:rFonts w:cs="Times New Roman" w:ascii="Times New Roman" w:hAnsi="Times New Roman"/>
          <w:sz w:val="28"/>
          <w:szCs w:val="28"/>
        </w:rPr>
        <w:t>___ноября 2021 г.</w:t>
        <w:tab/>
        <w:tab/>
        <w:tab/>
        <w:tab/>
        <w:tab/>
        <w:tab/>
        <w:tab/>
        <w:tab/>
        <w:t xml:space="preserve">               № ___ </w:t>
      </w:r>
    </w:p>
    <w:p>
      <w:pPr>
        <w:pStyle w:val="Normal"/>
        <w:tabs>
          <w:tab w:val="left" w:pos="5100" w:leader="none"/>
        </w:tabs>
        <w:spacing w:lineRule="auto" w:line="276" w:before="0" w:after="0"/>
        <w:ind w:right="4252" w:hanging="0"/>
        <w:jc w:val="both"/>
        <w:rPr/>
      </w:pPr>
      <w:bookmarkStart w:id="0" w:name="_GoBack"/>
      <w:r>
        <w:rPr>
          <w:rFonts w:cs="Times New Roman" w:ascii="Times New Roman" w:hAnsi="Times New Roman"/>
          <w:sz w:val="28"/>
          <w:szCs w:val="28"/>
        </w:rPr>
        <w:t>О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б утверждении проекта межевания  территории малоэтажного жилого многоквартирного дома, расположенного по адресу: Российская Федерация, Республика Карелия, Лахденпохский муниципальный район, Элисенваарское сельское поселение, п.Элисенваара, ул.Лесная, 1Б, и предоставлении разрешения на условно разрешенный вид использования «малоэтажные жилые многоквартирные дома» образуемого земельного участка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со статьями 5.1, 45,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«Лахденпохский муниципальный район», Постановлением Администрации Лахденпохского муниципального района от 13.08.2021 № 653 «О разрешении ООО «АВГУСТ» подготовить проект межевания территории под многоквартирным жилым домом, расположенным по адресу: Республика Карелия, Лахденпохский муниципальный район, п.Элисенваара, ул.Лесная, д.1Б», учитывая результаты публичных слушаний по утверждению проекта межевания территории малоэтажного жилого многоквартирного дома, расположенного по адресу: Российская Федерация, Республика Карелия, Лахденпохский муниципальный район, Элисенваарское сельское поселение, п.Элисенваара, ул.Лесная, д.1Б, и предоставлению разрешения на условно разрешенный вид использования «малоэтажные жилые многоквартирные дома» образуемого земельного участка от 02 ноября 2021 года Администрация Лахденпохского муниципального района постановляет:  </w:t>
      </w:r>
    </w:p>
    <w:p>
      <w:pPr>
        <w:pStyle w:val="Normal"/>
        <w:widowControl/>
        <w:shd w:val="clear" w:color="auto" w:fill="FFFFFF"/>
        <w:tabs>
          <w:tab w:val="clear" w:pos="708"/>
        </w:tabs>
        <w:bidi w:val="0"/>
        <w:spacing w:lineRule="auto" w:line="276" w:beforeAutospacing="1" w:after="0"/>
        <w:ind w:left="567" w:right="0" w:hanging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Утвердить проект межевания территории малоэтажного жилого многоквартирного дома, расположенного по адресу: Российская Федерация, Республика Карелия, Лахденпохский муниципальный район, Элисенваарское сельское поселение, п.Элисенваара, ул.Лесная, д.1Б.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Предоставить разрешение на условно разрешенный вид использования «малоэтажные жилые многоквартирные дома» образуемого земельного участка из земель населенных пунктов площадью 1530 кв.м., расположенного в территориальной зоне застройки индивидуальными жилыми домами (Ж1) по адресу: Российская Федерация, Республика Карелия. Лахденпохский муниципальный район, Элисенваарское сельское поселение, п.Элисенваара, ул.Лесная, д.1Б.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40" w:beforeAutospacing="1" w:after="0"/>
        <w:ind w:left="55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Каталог координат образуемого участка 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40" w:before="0" w:after="0"/>
        <w:ind w:left="55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Условный номер земельного участка: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ЗУ1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40" w:before="0" w:after="0"/>
        <w:ind w:left="55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Площадь земельного участка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1530 кв.м. 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40" w:before="0" w:after="0"/>
        <w:ind w:left="550" w:right="0" w:hanging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/>
      </w:r>
    </w:p>
    <w:tbl>
      <w:tblPr>
        <w:tblW w:w="963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3212"/>
        <w:gridCol w:w="3212"/>
        <w:gridCol w:w="3213"/>
      </w:tblGrid>
      <w:tr>
        <w:trPr/>
        <w:tc>
          <w:tcPr>
            <w:tcW w:w="3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Обозначение характерных точек границ </w:t>
            </w:r>
          </w:p>
        </w:tc>
        <w:tc>
          <w:tcPr>
            <w:tcW w:w="6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Координаты, м</w:t>
            </w:r>
          </w:p>
        </w:tc>
      </w:tr>
      <w:tr>
        <w:trPr/>
        <w:tc>
          <w:tcPr>
            <w:tcW w:w="3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en-US"/>
              </w:rPr>
              <w:t>X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Y</w:t>
            </w:r>
          </w:p>
        </w:tc>
      </w:tr>
      <w:tr>
        <w:trPr/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301891.73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1278782.08</w:t>
            </w:r>
          </w:p>
        </w:tc>
      </w:tr>
      <w:tr>
        <w:trPr/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н2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301887.45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1278820.00</w:t>
            </w:r>
          </w:p>
        </w:tc>
      </w:tr>
      <w:tr>
        <w:trPr/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н3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301847.20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1278817.82</w:t>
            </w:r>
          </w:p>
        </w:tc>
      </w:tr>
      <w:tr>
        <w:trPr/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н4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301852.11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1278779.63</w:t>
            </w:r>
          </w:p>
        </w:tc>
      </w:tr>
    </w:tbl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Autospacing="1" w:after="0"/>
        <w:ind w:left="550" w:right="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ru-RU" w:eastAsia="zh-CN" w:bidi="ar-SA"/>
        </w:rPr>
        <w:t>3.   Заявителю обеспечить постановку земельного участка на государственный кадастровый учет в установленном законодательством порядке.</w:t>
      </w:r>
    </w:p>
    <w:p>
      <w:pPr>
        <w:pStyle w:val="ListParagraph"/>
        <w:widowControl/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 Настоящее Постановление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опубликовать в районной газете «Призыв» и разместить на официальном сайте Администрации Лахденпохского муниципального района.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Autospacing="1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     Контроль за исполнением настоящего Постановления оставляю за собой.</w:t>
      </w:r>
    </w:p>
    <w:p>
      <w:pPr>
        <w:pStyle w:val="Normal"/>
        <w:widowControl/>
        <w:shd w:val="clear" w:color="auto" w:fill="FFFFFF"/>
        <w:tabs>
          <w:tab w:val="clear" w:pos="708"/>
        </w:tabs>
        <w:bidi w:val="0"/>
        <w:spacing w:lineRule="auto" w:line="276" w:before="0" w:afterAutospacing="1"/>
        <w:ind w:right="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Администрации Лахденпохского</w:t>
      </w:r>
    </w:p>
    <w:p>
      <w:pPr>
        <w:pStyle w:val="Normal"/>
        <w:pBdr>
          <w:bottom w:val="single" w:sz="8" w:space="2" w:color="000001"/>
        </w:pBdr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района                                                                           О.В. Болгов</w:t>
      </w:r>
    </w:p>
    <w:p>
      <w:pPr>
        <w:pStyle w:val="Normal"/>
        <w:spacing w:lineRule="auto" w:line="276" w:before="0" w:after="0"/>
        <w:rPr/>
      </w:pPr>
      <w:r>
        <w:rPr>
          <w:rFonts w:cs="Times New Roman" w:ascii="Times New Roman" w:hAnsi="Times New Roman"/>
          <w:sz w:val="28"/>
          <w:szCs w:val="28"/>
        </w:rPr>
        <w:t>Разослать: дело – 1 экз., отдел строительства и земельных отношений – 2 экз.</w:t>
      </w:r>
    </w:p>
    <w:sectPr>
      <w:type w:val="nextPage"/>
      <w:pgSz w:w="11906" w:h="16838"/>
      <w:pgMar w:left="1418" w:right="851" w:header="0" w:top="85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2d9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fe76a5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rFonts w:cs="Courier New"/>
      <w:sz w:val="20"/>
    </w:rPr>
  </w:style>
  <w:style w:type="character" w:styleId="ListLabel3">
    <w:name w:val="ListLabel 3"/>
    <w:qFormat/>
    <w:rPr>
      <w:rFonts w:cs="Courier New"/>
      <w:sz w:val="20"/>
    </w:rPr>
  </w:style>
  <w:style w:type="character" w:styleId="Style16">
    <w:name w:val="Символ нумерации"/>
    <w:qFormat/>
    <w:rPr/>
  </w:style>
  <w:style w:type="paragraph" w:styleId="Style17" w:customStyle="1">
    <w:name w:val="Заголовок"/>
    <w:basedOn w:val="Normal"/>
    <w:next w:val="Style18"/>
    <w:qFormat/>
    <w:rsid w:val="00c32d9f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rsid w:val="00c32d9f"/>
    <w:pPr>
      <w:spacing w:before="0" w:after="140"/>
    </w:pPr>
    <w:rPr/>
  </w:style>
  <w:style w:type="paragraph" w:styleId="Style19">
    <w:name w:val="List"/>
    <w:basedOn w:val="Style18"/>
    <w:rsid w:val="00c32d9f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c32d9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6d3c3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c326c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2F65-FF36-4E35-B7E8-36F8D29B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Application>LibreOffice/6.1.0.3$Windows_X86_64 LibreOffice_project/efb621ed25068d70781dc026f7e9c5187a4decd1</Application>
  <Pages>3</Pages>
  <Words>336</Words>
  <Characters>2753</Characters>
  <CharactersWithSpaces>3170</CharactersWithSpaces>
  <Paragraphs>37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2019-05-20T06:10:00Z</dcterms:created>
  <dc:creator>Zemlja7</dc:creator>
  <dc:description/>
  <dc:language>ru-RU</dc:language>
  <cp:lastModifiedBy/>
  <cp:lastPrinted>2021-08-04T14:13:38Z</cp:lastPrinted>
  <dcterms:modified xsi:type="dcterms:W3CDTF">2021-09-24T10:34:56Z</dcterms:modified>
  <cp:revision>130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