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ab/>
        <w:tab/>
        <w:tab/>
        <w:tab/>
        <w:tab/>
        <w:tab/>
        <w:tab/>
        <w:tab/>
      </w:r>
      <w:r>
        <w:rPr/>
        <w:t>ПРОЕКТ</w:t>
      </w:r>
    </w:p>
    <w:p>
      <w:pPr>
        <w:pStyle w:val="Normal"/>
        <w:jc w:val="center"/>
        <w:rPr/>
      </w:pPr>
      <w:r>
        <w:rPr/>
        <w:t>РЕСПУБЛИКА КАРЕЛИЯ</w:t>
      </w:r>
    </w:p>
    <w:p>
      <w:pPr>
        <w:pStyle w:val="Normal"/>
        <w:jc w:val="center"/>
        <w:rPr/>
      </w:pPr>
      <w:r>
        <w:rPr/>
        <w:t>АДМИНИСТРАЦИЯ  ЛАХДЕНПОХСКОГО МУНИЦИПАЛЬНОГО РАЙОНА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ПОСТАНОВЛЕНИЕ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"/>
        <w:jc w:val="both"/>
        <w:rPr>
          <w:u w:val="none"/>
        </w:rPr>
      </w:pPr>
      <w:r>
        <w:rPr>
          <w:u w:val="none"/>
        </w:rPr>
        <w:t xml:space="preserve">от ___ ноября 201___ года </w:t>
        <w:tab/>
        <w:tab/>
        <w:tab/>
        <w:tab/>
        <w:tab/>
        <w:tab/>
        <w:tab/>
        <w:tab/>
        <w:t xml:space="preserve">     № ____</w:t>
      </w:r>
    </w:p>
    <w:p>
      <w:pPr>
        <w:pStyle w:val="1"/>
        <w:jc w:val="both"/>
        <w:rPr>
          <w:u w:val="none"/>
        </w:rPr>
      </w:pPr>
      <w:r>
        <w:rPr>
          <w:u w:val="none"/>
        </w:rPr>
        <w:t xml:space="preserve">        </w:t>
      </w:r>
      <w:r>
        <w:rPr>
          <w:u w:val="none"/>
        </w:rPr>
        <w:t>г. Лахденпохья</w:t>
      </w:r>
    </w:p>
    <w:p>
      <w:pPr>
        <w:pStyle w:val="Normal"/>
        <w:ind w:firstLine="720"/>
        <w:jc w:val="both"/>
        <w:rPr/>
      </w:pPr>
      <w:r>
        <w:rPr/>
      </w:r>
    </w:p>
    <w:tbl>
      <w:tblPr>
        <w:tblStyle w:val="a3"/>
        <w:tblW w:w="424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4248"/>
      </w:tblGrid>
      <w:tr>
        <w:trPr/>
        <w:tc>
          <w:tcPr>
            <w:tcW w:w="424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false"/>
                <w:b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sz w:val="24"/>
                <w:szCs w:val="24"/>
              </w:rPr>
              <w:t>Об утверждении значений базовых нормативов затрат, отраслевых и территориальных корректирующих коэффициентов  на оказание муниципальных услуг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sz w:val="24"/>
                <w:szCs w:val="24"/>
              </w:rPr>
              <w:t>бюджетными учреждениями Лахденпохского муниципального района</w:t>
            </w:r>
          </w:p>
        </w:tc>
      </w:tr>
    </w:tbl>
    <w:p>
      <w:pPr>
        <w:pStyle w:val="Normal"/>
        <w:ind w:firstLine="720"/>
        <w:jc w:val="both"/>
        <w:rPr/>
      </w:pPr>
      <w:r>
        <w:rPr/>
      </w:r>
    </w:p>
    <w:p>
      <w:pPr>
        <w:pStyle w:val="Normal"/>
        <w:tabs>
          <w:tab w:val="left" w:pos="10100" w:leader="none"/>
        </w:tabs>
        <w:ind w:right="-18" w:firstLine="709"/>
        <w:jc w:val="both"/>
        <w:rPr/>
      </w:pPr>
      <w:r>
        <w:rPr/>
        <w:t>В соответствии</w:t>
      </w:r>
      <w:r>
        <w:rPr>
          <w:b/>
        </w:rPr>
        <w:t xml:space="preserve"> </w:t>
      </w:r>
      <w:r>
        <w:rPr/>
        <w:t>с</w:t>
      </w:r>
      <w:r>
        <w:rPr>
          <w:b/>
        </w:rPr>
        <w:t xml:space="preserve"> </w:t>
      </w:r>
      <w:r>
        <w:rPr/>
        <w:t>Постановлением Администрации Лахденпохского муниципального района от ___ ноября 2018 года № ______ «Об утверждении Порядка формирования муниципального задания на оказание муниципальных услуг (выполнение работ) в отношении муниципальных учреждений Лахденпохского муниципального района, финансового обеспечения выполнения муниципального задания» Администрация Лахденпохского муниципального района ПОСТАНОВЛЯЕТ:</w:t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ind w:firstLine="708"/>
        <w:jc w:val="both"/>
        <w:rPr/>
      </w:pPr>
      <w:r>
        <w:rPr/>
        <w:t>1. Утвердить:</w:t>
      </w:r>
    </w:p>
    <w:p>
      <w:pPr>
        <w:pStyle w:val="Normal"/>
        <w:ind w:firstLine="708"/>
        <w:jc w:val="both"/>
        <w:rPr>
          <w:color w:val="000000"/>
        </w:rPr>
      </w:pPr>
      <w:r>
        <w:rPr/>
        <w:t>1.1. Значение базового норматива затрат на оказание муниципальных услуг на 2019 год и плановый период 2020 и 2021 годов м</w:t>
      </w:r>
      <w:r>
        <w:rPr>
          <w:color w:val="000000"/>
        </w:rPr>
        <w:t>униципальной бюджетной организации дополнительного образования "Лахденпохский Центр детского творчества" (Приложение 1)</w:t>
      </w:r>
    </w:p>
    <w:p>
      <w:pPr>
        <w:pStyle w:val="Normal"/>
        <w:ind w:firstLine="851"/>
        <w:jc w:val="both"/>
        <w:rPr/>
      </w:pPr>
      <w:r>
        <w:rPr>
          <w:color w:val="000000"/>
        </w:rPr>
        <w:t>1.1.1. Отраслевой корректирующий коэффициент равный 0,9</w:t>
      </w:r>
      <w:r>
        <w:rPr>
          <w:color w:val="000000"/>
        </w:rPr>
        <w:t>6</w:t>
      </w:r>
      <w:r>
        <w:rPr>
          <w:color w:val="000000"/>
        </w:rPr>
        <w:t>;</w:t>
      </w:r>
    </w:p>
    <w:p>
      <w:pPr>
        <w:pStyle w:val="Normal"/>
        <w:ind w:firstLine="851"/>
        <w:jc w:val="both"/>
        <w:rPr/>
      </w:pPr>
      <w:r>
        <w:rPr>
          <w:color w:val="000000"/>
        </w:rPr>
        <w:t xml:space="preserve">1.1.2. </w:t>
      </w:r>
      <w:r>
        <w:rPr>
          <w:color w:val="000000"/>
        </w:rPr>
        <w:t>Коэффициент платной деятельности</w:t>
      </w:r>
      <w:r>
        <w:rPr>
          <w:color w:val="000000"/>
        </w:rPr>
        <w:t xml:space="preserve"> 0,86.</w:t>
      </w:r>
    </w:p>
    <w:p>
      <w:pPr>
        <w:pStyle w:val="Normal"/>
        <w:ind w:firstLine="708"/>
        <w:jc w:val="both"/>
        <w:rPr/>
      </w:pPr>
      <w:r>
        <w:rPr/>
      </w:r>
    </w:p>
    <w:p>
      <w:pPr>
        <w:pStyle w:val="Normal"/>
        <w:ind w:firstLine="708"/>
        <w:jc w:val="both"/>
        <w:rPr>
          <w:color w:val="000000"/>
        </w:rPr>
      </w:pPr>
      <w:r>
        <w:rPr/>
        <w:t xml:space="preserve">1.2. Значение базового норматива затрат на оказание муниципальных услуг на 2019 год и плановый период 2020 и 2021 годов </w:t>
      </w:r>
      <w:r>
        <w:rPr>
          <w:color w:val="000000"/>
        </w:rPr>
        <w:t>муниципальному бюджетному общеобразовательному учреждению "Куркиёкская средняя общеобразовательная школа"  (Приложение 2)</w:t>
      </w:r>
    </w:p>
    <w:p>
      <w:pPr>
        <w:pStyle w:val="Normal"/>
        <w:ind w:firstLine="851"/>
        <w:jc w:val="both"/>
        <w:rPr>
          <w:color w:val="000000"/>
        </w:rPr>
      </w:pPr>
      <w:r>
        <w:rPr>
          <w:color w:val="000000"/>
        </w:rPr>
        <w:t>1.2.1. Отраслевой корректирующий коэффициент равный 1;</w:t>
      </w:r>
    </w:p>
    <w:p>
      <w:pPr>
        <w:pStyle w:val="Normal"/>
        <w:ind w:firstLine="851"/>
        <w:jc w:val="both"/>
        <w:rPr>
          <w:color w:val="000000"/>
        </w:rPr>
      </w:pPr>
      <w:r>
        <w:rPr>
          <w:color w:val="000000"/>
        </w:rPr>
        <w:t>1.2.2. Территориальный корректирующий коэффициент равный 1.</w:t>
      </w:r>
    </w:p>
    <w:p>
      <w:pPr>
        <w:pStyle w:val="Normal"/>
        <w:ind w:firstLine="851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ind w:firstLine="851"/>
        <w:jc w:val="both"/>
        <w:rPr>
          <w:color w:val="000000"/>
        </w:rPr>
      </w:pPr>
      <w:r>
        <w:rPr>
          <w:color w:val="000000"/>
        </w:rPr>
        <w:t xml:space="preserve">1.3. </w:t>
      </w:r>
      <w:r>
        <w:rPr/>
        <w:t>1.1. Значение базового норматива затрат на оказание муниципальных услуг на 2019 год и плановый период 2020 и 2021 годов м</w:t>
      </w:r>
      <w:r>
        <w:rPr>
          <w:color w:val="000000"/>
        </w:rPr>
        <w:t>униципальной бюджетной организации дополнительного образования «Детская школа искусств» (Приложение 3)</w:t>
      </w:r>
    </w:p>
    <w:p>
      <w:pPr>
        <w:pStyle w:val="Normal"/>
        <w:ind w:firstLine="851"/>
        <w:jc w:val="both"/>
        <w:rPr>
          <w:color w:val="000000"/>
        </w:rPr>
      </w:pPr>
      <w:r>
        <w:rPr>
          <w:color w:val="000000"/>
        </w:rPr>
        <w:t>1.3.1. Отраслевой корректирующий коэффициент равный 0,83;</w:t>
      </w:r>
    </w:p>
    <w:p>
      <w:pPr>
        <w:pStyle w:val="Normal"/>
        <w:ind w:firstLine="851"/>
        <w:jc w:val="both"/>
        <w:rPr/>
      </w:pPr>
      <w:r>
        <w:rPr>
          <w:color w:val="000000"/>
        </w:rPr>
        <w:t>1.3.2. Территориальный корректирующий коэффициент равный 1.</w:t>
      </w:r>
    </w:p>
    <w:p>
      <w:pPr>
        <w:pStyle w:val="Normal"/>
        <w:ind w:firstLine="72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ind w:firstLine="720"/>
        <w:jc w:val="both"/>
        <w:rPr/>
      </w:pPr>
      <w:r>
        <w:rPr>
          <w:color w:val="000000"/>
        </w:rPr>
        <w:t>2. Главным распорядителям бюджетных средств з</w:t>
      </w:r>
      <w:r>
        <w:rPr/>
        <w:t>начения базовых нормативов затрат на оказание муниципальных услуг и отраслевых корректирующих коэффициентов разместить в установленном порядке на официальном сайте в информационно-телекоммуникационной сети "Интернет" по размещению информации о государственных и муниципальных учреждениях (</w:t>
      </w:r>
      <w:hyperlink r:id="rId2">
        <w:r>
          <w:rPr>
            <w:rStyle w:val="Style13"/>
          </w:rPr>
          <w:t>www.bus.gov.ru</w:t>
        </w:r>
      </w:hyperlink>
      <w:r>
        <w:rPr/>
        <w:t>).</w:t>
      </w:r>
    </w:p>
    <w:p>
      <w:pPr>
        <w:pStyle w:val="Normal"/>
        <w:ind w:firstLine="720"/>
        <w:jc w:val="both"/>
        <w:rPr/>
      </w:pPr>
      <w:r>
        <w:rPr/>
        <w:t>3. Опубликовать настоящее постановление на  официальном сайте Администрации Лахденпохского муниципального района (</w:t>
      </w:r>
      <w:hyperlink r:id="rId3">
        <w:r>
          <w:rPr>
            <w:rStyle w:val="Style13"/>
          </w:rPr>
          <w:t>www.lahden-mr.ru</w:t>
        </w:r>
      </w:hyperlink>
      <w:r>
        <w:rPr/>
        <w:t>).</w:t>
      </w:r>
    </w:p>
    <w:p>
      <w:pPr>
        <w:pStyle w:val="Normal"/>
        <w:ind w:firstLine="720"/>
        <w:jc w:val="both"/>
        <w:rPr/>
      </w:pPr>
      <w:r>
        <w:rPr/>
        <w:t>4. Контроль за исполнением настоящего Постановления возложить на заместителя Главы  Администрации  Лахденпохского  муниципального  района  по финансам Белокозенко О.В.</w:t>
      </w:r>
    </w:p>
    <w:p>
      <w:pPr>
        <w:pStyle w:val="Normal"/>
        <w:ind w:firstLine="720"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Глава Администрации</w:t>
      </w:r>
    </w:p>
    <w:p>
      <w:pPr>
        <w:pStyle w:val="Normal"/>
        <w:rPr/>
      </w:pPr>
      <w:r>
        <w:rPr/>
        <w:t>Лахденпохского муниципального района</w:t>
        <w:tab/>
        <w:tab/>
        <w:tab/>
        <w:tab/>
        <w:tab/>
        <w:tab/>
        <w:t>В.Д. Вохмин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8" w:right="851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4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00061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"/>
    <w:qFormat/>
    <w:rsid w:val="00800061"/>
    <w:pPr>
      <w:keepNext w:val="true"/>
      <w:outlineLvl w:val="0"/>
    </w:pPr>
    <w:rPr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452f03"/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S2" w:customStyle="1">
    <w:name w:val="s2"/>
    <w:basedOn w:val="DefaultParagraphFont"/>
    <w:qFormat/>
    <w:rsid w:val="002f5bba"/>
    <w:rPr>
      <w:rFonts w:cs="Times New Roman"/>
    </w:rPr>
  </w:style>
  <w:style w:type="character" w:styleId="Style13">
    <w:name w:val="Интернет-ссылка"/>
    <w:basedOn w:val="DefaultParagraphFont"/>
    <w:uiPriority w:val="99"/>
    <w:rsid w:val="008e07a7"/>
    <w:rPr>
      <w:rFonts w:cs="Times New Roman"/>
      <w:color w:val="0000FF"/>
      <w:u w:val="single"/>
    </w:rPr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452f03"/>
    <w:rPr>
      <w:sz w:val="0"/>
      <w:szCs w:val="0"/>
    </w:rPr>
  </w:style>
  <w:style w:type="character" w:styleId="Appleconvertedspace" w:customStyle="1">
    <w:name w:val="apple-converted-space"/>
    <w:basedOn w:val="DefaultParagraphFont"/>
    <w:qFormat/>
    <w:rsid w:val="005662d1"/>
    <w:rPr/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onsPlusTitle" w:customStyle="1">
    <w:name w:val="ConsPlusTitle"/>
    <w:qFormat/>
    <w:rsid w:val="00800061"/>
    <w:pPr>
      <w:widowControl w:val="false"/>
      <w:bidi w:val="0"/>
      <w:jc w:val="left"/>
    </w:pPr>
    <w:rPr>
      <w:rFonts w:ascii="Arial" w:hAnsi="Arial" w:cs="Arial" w:eastAsia="Times New Roman"/>
      <w:b/>
      <w:bCs/>
      <w:color w:val="auto"/>
      <w:kern w:val="0"/>
      <w:sz w:val="24"/>
      <w:szCs w:val="20"/>
      <w:lang w:val="ru-RU" w:eastAsia="ru-RU" w:bidi="ar-SA"/>
    </w:rPr>
  </w:style>
  <w:style w:type="paragraph" w:styleId="ConsPlusNormal" w:customStyle="1">
    <w:name w:val="ConsPlusNormal"/>
    <w:qFormat/>
    <w:rsid w:val="00800061"/>
    <w:pPr>
      <w:widowControl w:val="false"/>
      <w:bidi w:val="0"/>
      <w:ind w:firstLine="720"/>
      <w:jc w:val="left"/>
    </w:pPr>
    <w:rPr>
      <w:rFonts w:ascii="Arial" w:hAnsi="Arial" w:cs="Arial" w:eastAsia="Times New Roman"/>
      <w:color w:val="auto"/>
      <w:kern w:val="0"/>
      <w:sz w:val="24"/>
      <w:szCs w:val="20"/>
      <w:lang w:val="ru-RU" w:eastAsia="ru-RU" w:bidi="ar-SA"/>
    </w:rPr>
  </w:style>
  <w:style w:type="paragraph" w:styleId="P11" w:customStyle="1">
    <w:name w:val="p11"/>
    <w:basedOn w:val="Normal"/>
    <w:qFormat/>
    <w:rsid w:val="002f5bba"/>
    <w:pPr>
      <w:spacing w:beforeAutospacing="1" w:afterAutospacing="1"/>
    </w:pPr>
    <w:rPr/>
  </w:style>
  <w:style w:type="paragraph" w:styleId="BalloonText">
    <w:name w:val="Balloon Text"/>
    <w:basedOn w:val="Normal"/>
    <w:link w:val="a6"/>
    <w:uiPriority w:val="99"/>
    <w:semiHidden/>
    <w:qFormat/>
    <w:rsid w:val="0001268a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958bd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bus.gov.ru/" TargetMode="External"/><Relationship Id="rId3" Type="http://schemas.openxmlformats.org/officeDocument/2006/relationships/hyperlink" Target="http://www.lahden-mr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Application>LibreOffice/6.1.0.3$Windows_X86_64 LibreOffice_project/efb621ed25068d70781dc026f7e9c5187a4decd1</Application>
  <Pages>2</Pages>
  <Words>281</Words>
  <Characters>2263</Characters>
  <CharactersWithSpaces>2564</CharactersWithSpaces>
  <Paragraphs>23</Paragraphs>
  <Company>ФинУправление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2016-11-14T16:50:00Z</dcterms:created>
  <dc:creator>filina-pc</dc:creator>
  <dc:description/>
  <dc:language>ru-RU</dc:language>
  <cp:lastModifiedBy/>
  <cp:lastPrinted>2016-11-17T11:26:00Z</cp:lastPrinted>
  <dcterms:modified xsi:type="dcterms:W3CDTF">2018-11-15T18:21:50Z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ФинУправление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