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9A" w:rsidRDefault="00BC289A" w:rsidP="00BC289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ПАСПОРТ</w:t>
      </w:r>
    </w:p>
    <w:p w:rsidR="00BC289A" w:rsidRDefault="00BC289A" w:rsidP="00BC289A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муниципальной программы</w:t>
      </w:r>
    </w:p>
    <w:p w:rsidR="00BC289A" w:rsidRDefault="00BC289A" w:rsidP="00BC289A">
      <w:pPr>
        <w:spacing w:line="240" w:lineRule="atLeast"/>
        <w:jc w:val="center"/>
      </w:pPr>
      <w:r>
        <w:rPr>
          <w:b/>
          <w:bCs/>
          <w:color w:val="26282F"/>
          <w:sz w:val="24"/>
          <w:szCs w:val="24"/>
        </w:rPr>
        <w:t xml:space="preserve">«Профилактика правонарушений на территории Лахденпохского муниципального района»  </w:t>
      </w:r>
    </w:p>
    <w:p w:rsidR="00BC289A" w:rsidRDefault="00BC289A" w:rsidP="00BC289A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9552" w:type="dxa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8"/>
        <w:gridCol w:w="6614"/>
      </w:tblGrid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правонарушений  на территории Лахденпохского муниципального района»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далее - Программа).</w:t>
            </w:r>
          </w:p>
        </w:tc>
      </w:tr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BC289A" w:rsidRDefault="00BC289A" w:rsidP="00673D08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закон от 24 июня 1999 г. № 120  «Об основах системы профилактики безнадзорности и правонарушений несовершеннолетних»;</w:t>
            </w:r>
          </w:p>
          <w:p w:rsidR="00BC289A" w:rsidRDefault="00BC289A" w:rsidP="00673D08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-Распоряжение Правительства Российской Федерации от 22.03.2017 № 520-р «Об утверждении </w:t>
            </w:r>
            <w:proofErr w:type="gramStart"/>
            <w:r>
              <w:rPr>
                <w:sz w:val="24"/>
                <w:szCs w:val="24"/>
              </w:rPr>
              <w:t>Концепции развития системы профилактики безнадзорности</w:t>
            </w:r>
            <w:proofErr w:type="gramEnd"/>
            <w:r>
              <w:rPr>
                <w:sz w:val="24"/>
                <w:szCs w:val="24"/>
              </w:rPr>
              <w:t xml:space="preserve"> и правонарушений несовершеннолетних на период до 2025 года и плана мероприятий на 2021-2025 годы и ее реализации»; </w:t>
            </w:r>
          </w:p>
          <w:p w:rsidR="00BC289A" w:rsidRDefault="00BC289A" w:rsidP="00673D08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-Указ Президента Российской Федерации от 19 декабря 2012 г. № 1666 РФ  «О Стратегии государственной национальной политики Российской Федерации на период до 2025 года»;</w:t>
            </w:r>
          </w:p>
          <w:p w:rsidR="00BC289A" w:rsidRDefault="00BC289A" w:rsidP="00673D08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Указ Президента Российской Федерации от 09 мая 2017 г. № 203 «Стратегия развития информационного общества в Российской Федерации на 2017-2030 годы»;</w:t>
            </w:r>
          </w:p>
          <w:p w:rsidR="00BC289A" w:rsidRPr="009D3776" w:rsidRDefault="00BC289A" w:rsidP="00673D08">
            <w:pPr>
              <w:widowControl/>
              <w:shd w:val="clear" w:color="auto" w:fill="FFFFFF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kern w:val="0"/>
                <w:sz w:val="23"/>
                <w:szCs w:val="23"/>
                <w:lang w:eastAsia="ru-RU"/>
              </w:rPr>
              <w:t>-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Указ Президента </w:t>
            </w:r>
            <w:r>
              <w:rPr>
                <w:sz w:val="24"/>
                <w:szCs w:val="24"/>
              </w:rPr>
              <w:t>Российской Федерации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от 18.10.2007 № 1374 «О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дополнительных мерах по противодействию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незаконному обороту наркотических средств,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психотропных веществ и их </w:t>
            </w:r>
            <w:proofErr w:type="spellStart"/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»;</w:t>
            </w:r>
          </w:p>
          <w:p w:rsidR="00BC289A" w:rsidRPr="009D3776" w:rsidRDefault="00BC289A" w:rsidP="00673D08">
            <w:pPr>
              <w:widowControl/>
              <w:shd w:val="clear" w:color="auto" w:fill="FFFFFF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-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Указ П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резидента </w:t>
            </w:r>
            <w:r>
              <w:rPr>
                <w:sz w:val="24"/>
                <w:szCs w:val="24"/>
              </w:rPr>
              <w:t>Российской Федерации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от 23 ноября 2020 № 733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«Об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у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тверждении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Стратегии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государственной 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антинаркотической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политики до 2030 года»</w:t>
            </w:r>
          </w:p>
          <w:p w:rsidR="00BC289A" w:rsidRPr="002E59C2" w:rsidRDefault="00BC289A" w:rsidP="00673D08">
            <w:pPr>
              <w:widowControl/>
              <w:shd w:val="clear" w:color="auto" w:fill="FFFFFF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-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Федеральный закон от 08.01.1998 № 3-ФЗ «О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9D3776">
              <w:rPr>
                <w:color w:val="000000"/>
                <w:kern w:val="0"/>
                <w:sz w:val="24"/>
                <w:szCs w:val="24"/>
                <w:lang w:eastAsia="ru-RU"/>
              </w:rPr>
              <w:t>наркотических средствах и психотропных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веществах».</w:t>
            </w:r>
          </w:p>
        </w:tc>
      </w:tr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 и исполнитель 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-Отдел социальной работы Администрации Лахденпохского муниципального района;</w:t>
            </w:r>
          </w:p>
          <w:p w:rsidR="00BC289A" w:rsidRDefault="00BC289A" w:rsidP="00673D08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-Комиссия по делам несовершеннолетних и защите их прав Лахденпохского муниципального района.</w:t>
            </w:r>
          </w:p>
        </w:tc>
      </w:tr>
      <w:tr w:rsidR="00BC289A" w:rsidTr="00673D08">
        <w:trPr>
          <w:trHeight w:val="990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9A" w:rsidRPr="00F34E8A" w:rsidRDefault="00BC289A" w:rsidP="00673D08">
            <w:pPr>
              <w:jc w:val="both"/>
              <w:rPr>
                <w:color w:val="auto"/>
                <w:sz w:val="24"/>
                <w:szCs w:val="24"/>
              </w:rPr>
            </w:pPr>
            <w:r w:rsidRPr="00F34E8A">
              <w:rPr>
                <w:color w:val="auto"/>
                <w:sz w:val="24"/>
                <w:szCs w:val="24"/>
              </w:rPr>
              <w:t>-Муниципальное учреждение «Районное управление образованием и по делам молодежи» (МУ «РУО и ДМ»);</w:t>
            </w:r>
          </w:p>
          <w:p w:rsidR="00BC289A" w:rsidRPr="00F34E8A" w:rsidRDefault="00BC289A" w:rsidP="00673D08">
            <w:pPr>
              <w:jc w:val="both"/>
              <w:rPr>
                <w:color w:val="auto"/>
                <w:sz w:val="24"/>
                <w:szCs w:val="24"/>
              </w:rPr>
            </w:pPr>
            <w:r w:rsidRPr="00F34E8A">
              <w:rPr>
                <w:color w:val="auto"/>
                <w:sz w:val="24"/>
                <w:szCs w:val="24"/>
              </w:rPr>
              <w:t>Муниципальная комиссия по негативным проявлениям</w:t>
            </w:r>
            <w:r>
              <w:rPr>
                <w:color w:val="auto"/>
                <w:sz w:val="24"/>
                <w:szCs w:val="24"/>
              </w:rPr>
              <w:t>;</w:t>
            </w:r>
          </w:p>
          <w:p w:rsidR="00BC289A" w:rsidRPr="00F34E8A" w:rsidRDefault="00BC289A" w:rsidP="00673D08">
            <w:pPr>
              <w:jc w:val="both"/>
              <w:rPr>
                <w:color w:val="auto"/>
                <w:sz w:val="24"/>
                <w:szCs w:val="24"/>
              </w:rPr>
            </w:pPr>
            <w:r w:rsidRPr="00F34E8A">
              <w:rPr>
                <w:color w:val="auto"/>
                <w:sz w:val="24"/>
                <w:szCs w:val="24"/>
              </w:rPr>
              <w:t>ОМВД России  по Лахденпохскому району (по согласованию);</w:t>
            </w:r>
          </w:p>
          <w:p w:rsidR="00BC289A" w:rsidRPr="00F34E8A" w:rsidRDefault="00BC289A" w:rsidP="00673D08">
            <w:pPr>
              <w:tabs>
                <w:tab w:val="left" w:pos="180"/>
              </w:tabs>
              <w:jc w:val="both"/>
              <w:rPr>
                <w:color w:val="auto"/>
                <w:kern w:val="0"/>
                <w:sz w:val="24"/>
                <w:szCs w:val="24"/>
                <w:lang w:eastAsia="ru-RU"/>
              </w:rPr>
            </w:pPr>
            <w:r w:rsidRPr="00F34E8A">
              <w:rPr>
                <w:color w:val="auto"/>
                <w:kern w:val="0"/>
                <w:sz w:val="24"/>
                <w:szCs w:val="24"/>
                <w:lang w:eastAsia="ru-RU"/>
              </w:rPr>
              <w:t>ГБУЗ «</w:t>
            </w:r>
            <w:proofErr w:type="gramStart"/>
            <w:r w:rsidRPr="00F34E8A">
              <w:rPr>
                <w:color w:val="auto"/>
                <w:kern w:val="0"/>
                <w:sz w:val="24"/>
                <w:szCs w:val="24"/>
                <w:lang w:eastAsia="ru-RU"/>
              </w:rPr>
              <w:t>Сортавальская</w:t>
            </w:r>
            <w:proofErr w:type="gramEnd"/>
            <w:r w:rsidRPr="00F34E8A">
              <w:rPr>
                <w:color w:val="auto"/>
                <w:kern w:val="0"/>
                <w:sz w:val="24"/>
                <w:szCs w:val="24"/>
                <w:lang w:eastAsia="ru-RU"/>
              </w:rPr>
              <w:t xml:space="preserve">  ЦРБ» (по согласованию); </w:t>
            </w:r>
          </w:p>
          <w:p w:rsidR="00BC289A" w:rsidRPr="00F34E8A" w:rsidRDefault="00BC289A" w:rsidP="00673D08">
            <w:pPr>
              <w:tabs>
                <w:tab w:val="left" w:pos="180"/>
              </w:tabs>
              <w:jc w:val="both"/>
              <w:rPr>
                <w:color w:val="auto"/>
                <w:kern w:val="0"/>
                <w:sz w:val="24"/>
                <w:szCs w:val="24"/>
                <w:lang w:eastAsia="ru-RU"/>
              </w:rPr>
            </w:pPr>
            <w:r w:rsidRPr="00F34E8A">
              <w:rPr>
                <w:color w:val="auto"/>
                <w:kern w:val="0"/>
                <w:sz w:val="24"/>
                <w:szCs w:val="24"/>
                <w:lang w:eastAsia="ru-RU"/>
              </w:rPr>
              <w:t xml:space="preserve">ГБУ СО РК «Центр помощи детям № 7»(по согласованию);  </w:t>
            </w:r>
          </w:p>
          <w:p w:rsidR="00BC289A" w:rsidRPr="00F34E8A" w:rsidRDefault="00BC289A" w:rsidP="00673D08">
            <w:pPr>
              <w:tabs>
                <w:tab w:val="left" w:pos="180"/>
              </w:tabs>
              <w:ind w:left="64"/>
              <w:jc w:val="both"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F34E8A">
              <w:rPr>
                <w:color w:val="auto"/>
                <w:sz w:val="24"/>
                <w:szCs w:val="24"/>
                <w:shd w:val="clear" w:color="auto" w:fill="FFFFFF"/>
              </w:rPr>
              <w:t>ГКУ РК «Центр занятости населения Лахденпохского района» (по согласованию);</w:t>
            </w:r>
          </w:p>
          <w:p w:rsidR="00BC289A" w:rsidRPr="00F34E8A" w:rsidRDefault="00BC289A" w:rsidP="00673D08">
            <w:pPr>
              <w:tabs>
                <w:tab w:val="left" w:pos="180"/>
              </w:tabs>
              <w:ind w:left="64"/>
              <w:jc w:val="both"/>
              <w:rPr>
                <w:i/>
                <w:color w:val="auto"/>
                <w:kern w:val="0"/>
                <w:sz w:val="24"/>
                <w:szCs w:val="24"/>
                <w:lang w:eastAsia="ru-RU"/>
              </w:rPr>
            </w:pPr>
            <w:r w:rsidRPr="00F34E8A">
              <w:rPr>
                <w:color w:val="auto"/>
                <w:sz w:val="24"/>
                <w:szCs w:val="24"/>
              </w:rPr>
              <w:t>Сортавальский межмуниципальный филиал ФКУ УИИ УФСИН России по Республике Карелия (по согласованию);</w:t>
            </w:r>
          </w:p>
          <w:p w:rsidR="00BC289A" w:rsidRPr="00F34E8A" w:rsidRDefault="00BC289A" w:rsidP="00673D08">
            <w:pPr>
              <w:jc w:val="both"/>
              <w:rPr>
                <w:color w:val="auto"/>
                <w:sz w:val="24"/>
                <w:szCs w:val="24"/>
              </w:rPr>
            </w:pPr>
            <w:r w:rsidRPr="00F34E8A">
              <w:rPr>
                <w:color w:val="auto"/>
                <w:sz w:val="24"/>
                <w:szCs w:val="24"/>
              </w:rPr>
              <w:t>Муниципальные образовательные учреждения, учреждения культуры.</w:t>
            </w:r>
          </w:p>
        </w:tc>
      </w:tr>
      <w:tr w:rsidR="00BC289A" w:rsidTr="00673D08">
        <w:trPr>
          <w:trHeight w:val="692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Pr="00A911E2" w:rsidRDefault="00BC289A" w:rsidP="00673D08">
            <w:pPr>
              <w:shd w:val="clear" w:color="auto" w:fill="FFFFFF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Совершенствование </w:t>
            </w:r>
            <w:r w:rsidRPr="00A911E2">
              <w:rPr>
                <w:sz w:val="24"/>
                <w:szCs w:val="24"/>
              </w:rPr>
              <w:t xml:space="preserve">системы профилактики правонарушений, обеспечение правопорядка и общественной безопасности граждан на территории </w:t>
            </w:r>
            <w:r>
              <w:rPr>
                <w:sz w:val="24"/>
                <w:szCs w:val="24"/>
              </w:rPr>
              <w:t>Лахденпохского</w:t>
            </w:r>
            <w:r w:rsidRPr="00A911E2">
              <w:rPr>
                <w:sz w:val="24"/>
                <w:szCs w:val="24"/>
              </w:rPr>
              <w:t xml:space="preserve"> муниципального района.</w:t>
            </w:r>
          </w:p>
        </w:tc>
      </w:tr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Pr="00FF0019" w:rsidRDefault="00BC289A" w:rsidP="00673D08">
            <w:pPr>
              <w:jc w:val="both"/>
              <w:rPr>
                <w:sz w:val="24"/>
                <w:szCs w:val="24"/>
              </w:rPr>
            </w:pPr>
            <w:r w:rsidRPr="00FF0019">
              <w:rPr>
                <w:sz w:val="24"/>
                <w:szCs w:val="24"/>
              </w:rPr>
              <w:t xml:space="preserve">1.Профилактика правонарушений среди населения Лахденпохского муниципального района правового, информационно-организационного, социального и воспитательного характера. </w:t>
            </w:r>
          </w:p>
          <w:p w:rsidR="00BC289A" w:rsidRPr="00FF0019" w:rsidRDefault="00BC289A" w:rsidP="00673D08">
            <w:pPr>
              <w:jc w:val="both"/>
              <w:rPr>
                <w:sz w:val="24"/>
                <w:szCs w:val="24"/>
              </w:rPr>
            </w:pPr>
            <w:r w:rsidRPr="00FF0019">
              <w:rPr>
                <w:sz w:val="24"/>
                <w:szCs w:val="24"/>
              </w:rPr>
              <w:t>2.Развитие системы профилактики безнадзорности и правонарушений несовершеннолетних.</w:t>
            </w:r>
          </w:p>
          <w:p w:rsidR="00BC289A" w:rsidRPr="00FF0019" w:rsidRDefault="00BC289A" w:rsidP="00673D08">
            <w:pPr>
              <w:shd w:val="clear" w:color="auto" w:fill="FFFFFF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3.</w:t>
            </w:r>
            <w:r w:rsidRPr="00FF0019">
              <w:rPr>
                <w:sz w:val="24"/>
                <w:szCs w:val="24"/>
              </w:rPr>
              <w:t>Социальная адаптация и реабилитация лиц, освобожденных из мест лишения свободы, и граждан, осужденных условно, в том числе несовершеннолетних.</w:t>
            </w:r>
          </w:p>
        </w:tc>
      </w:tr>
      <w:tr w:rsidR="00BC289A" w:rsidTr="00673D08">
        <w:trPr>
          <w:trHeight w:val="1614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Pr="00EF161A" w:rsidRDefault="00BC289A" w:rsidP="00673D08">
            <w:pPr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С</w:t>
            </w:r>
            <w:r w:rsidRPr="00EF161A">
              <w:rPr>
                <w:bCs/>
                <w:sz w:val="24"/>
                <w:szCs w:val="24"/>
                <w:lang w:eastAsia="ru-RU"/>
              </w:rPr>
              <w:t xml:space="preserve">нижение уровня преступности в </w:t>
            </w:r>
            <w:r>
              <w:rPr>
                <w:sz w:val="24"/>
                <w:szCs w:val="24"/>
              </w:rPr>
              <w:t>Лахденпохском муниципальном районе,</w:t>
            </w:r>
            <w:r w:rsidRPr="00FF0019">
              <w:rPr>
                <w:sz w:val="24"/>
                <w:szCs w:val="24"/>
              </w:rPr>
              <w:t xml:space="preserve"> </w:t>
            </w:r>
            <w:r w:rsidRPr="00EF161A">
              <w:rPr>
                <w:bCs/>
                <w:sz w:val="24"/>
                <w:szCs w:val="24"/>
                <w:lang w:eastAsia="ru-RU"/>
              </w:rPr>
              <w:t>количества дорожно-транспортных происшествий, количества правонарушений в среде несовершеннолетних и молодежи, недопущения распространения и незаконного потребления наркотических и психотропных веществ, «бытовой» преступности.</w:t>
            </w:r>
          </w:p>
        </w:tc>
      </w:tr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Pr="003C4D1E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3C4D1E">
              <w:rPr>
                <w:i/>
                <w:sz w:val="24"/>
                <w:szCs w:val="24"/>
              </w:rPr>
              <w:t>-</w:t>
            </w:r>
            <w:r w:rsidRPr="003C4D1E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Снижение уровня преступности в Лахденпохском районе ежегодно </w:t>
            </w:r>
            <w:r w:rsidRPr="00195FA0">
              <w:rPr>
                <w:color w:val="auto"/>
                <w:kern w:val="0"/>
                <w:sz w:val="24"/>
                <w:szCs w:val="24"/>
                <w:lang w:eastAsia="ru-RU"/>
              </w:rPr>
              <w:t>на 10 %;</w:t>
            </w:r>
          </w:p>
          <w:p w:rsidR="00BC289A" w:rsidRPr="003C4D1E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3C4D1E">
              <w:rPr>
                <w:color w:val="000000"/>
                <w:kern w:val="0"/>
                <w:sz w:val="24"/>
                <w:szCs w:val="24"/>
                <w:lang w:eastAsia="ru-RU"/>
              </w:rPr>
              <w:t>- Снижение численности несовершеннолетних, состоящих на различных видах профилактического учета;</w:t>
            </w:r>
          </w:p>
          <w:p w:rsidR="00BC289A" w:rsidRPr="003C4D1E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3C4D1E">
              <w:rPr>
                <w:color w:val="000000"/>
                <w:kern w:val="0"/>
                <w:sz w:val="24"/>
                <w:szCs w:val="24"/>
                <w:lang w:eastAsia="ru-RU"/>
              </w:rPr>
              <w:t>-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Увеличение</w:t>
            </w:r>
            <w:r w:rsidRPr="003C4D1E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доли трудоустроенных лиц, освобожденных из мест лишения свободы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, и граждан, осуждённых условно, в том числе несовершеннолетних</w:t>
            </w:r>
            <w:r w:rsidRPr="003C4D1E">
              <w:rPr>
                <w:color w:val="000000"/>
                <w:kern w:val="0"/>
                <w:sz w:val="24"/>
                <w:szCs w:val="24"/>
                <w:lang w:eastAsia="ru-RU"/>
              </w:rPr>
              <w:t>;</w:t>
            </w:r>
          </w:p>
          <w:p w:rsidR="00BC289A" w:rsidRPr="009D63EA" w:rsidRDefault="00BC289A" w:rsidP="00673D08">
            <w:pPr>
              <w:shd w:val="clear" w:color="auto" w:fill="FFFFFF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3C4D1E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-Повышение  уровня информирования населения </w:t>
            </w:r>
            <w:proofErr w:type="gramStart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>–</w:t>
            </w:r>
            <w:r w:rsidRPr="003C4D1E">
              <w:rPr>
                <w:sz w:val="24"/>
                <w:szCs w:val="24"/>
              </w:rPr>
              <w:t>у</w:t>
            </w:r>
            <w:proofErr w:type="gramEnd"/>
            <w:r w:rsidRPr="003C4D1E">
              <w:rPr>
                <w:sz w:val="24"/>
                <w:szCs w:val="24"/>
              </w:rPr>
              <w:t>величение количества опубликованных и размещенных материалов, в том числе в информационно-телекоммуникационной сети «Интернет» о мероприятиях проф</w:t>
            </w:r>
            <w:r>
              <w:rPr>
                <w:sz w:val="24"/>
                <w:szCs w:val="24"/>
              </w:rPr>
              <w:t>илактической направленности</w:t>
            </w:r>
            <w:r w:rsidRPr="003C4D1E">
              <w:rPr>
                <w:sz w:val="24"/>
                <w:szCs w:val="24"/>
              </w:rPr>
              <w:t>.</w:t>
            </w:r>
          </w:p>
        </w:tc>
      </w:tr>
      <w:tr w:rsidR="00BC289A" w:rsidTr="00673D08">
        <w:trPr>
          <w:trHeight w:val="956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2022 по 2026 год, без выделения этапов</w:t>
            </w:r>
          </w:p>
        </w:tc>
      </w:tr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9A" w:rsidRPr="00A911E2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Объем денежных средств на реализацию Программы устанавливается в пределах средств, утвержденных в бюджете 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Лахденпохского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района на соответствующий год</w:t>
            </w:r>
          </w:p>
          <w:p w:rsidR="00BC289A" w:rsidRPr="00A911E2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2022</w:t>
            </w:r>
            <w:r w:rsidRPr="00A911E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>7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0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> 000 руб.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>;</w:t>
            </w:r>
          </w:p>
          <w:p w:rsidR="00BC289A" w:rsidRPr="00A911E2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2023</w:t>
            </w:r>
            <w:r w:rsidRPr="00A911E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>3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0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000 руб.;</w:t>
            </w:r>
          </w:p>
          <w:p w:rsidR="00BC289A" w:rsidRPr="00A911E2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2024</w:t>
            </w:r>
            <w:r w:rsidRPr="00A911E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30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> 000 руб.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>;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 </w:t>
            </w:r>
          </w:p>
          <w:p w:rsidR="00BC289A" w:rsidRPr="00A911E2" w:rsidRDefault="00BC289A" w:rsidP="00673D08">
            <w:pPr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2025</w:t>
            </w:r>
            <w:r w:rsidRPr="00A911E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 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>3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0 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>000 руб.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>;</w:t>
            </w:r>
            <w:bookmarkStart w:id="0" w:name="_GoBack"/>
            <w:bookmarkEnd w:id="0"/>
          </w:p>
          <w:p w:rsidR="00BC289A" w:rsidRDefault="00BC289A" w:rsidP="00673D08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2026</w:t>
            </w:r>
            <w:r w:rsidRPr="00A911E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 w:rsidR="00177038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3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0</w:t>
            </w:r>
            <w:r w:rsidRPr="00A911E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000 руб.</w:t>
            </w:r>
          </w:p>
        </w:tc>
      </w:tr>
      <w:tr w:rsidR="00BC289A" w:rsidTr="00673D08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Default="00BC289A" w:rsidP="00673D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организации контроля над ходом реализации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89A" w:rsidRPr="007306EB" w:rsidRDefault="00BC289A" w:rsidP="00673D08">
            <w:pPr>
              <w:widowControl/>
              <w:shd w:val="clear" w:color="auto" w:fill="FFFFFF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Контроль  исполнения</w:t>
            </w:r>
            <w:r w:rsidRPr="007306EB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Программы осуществляет</w:t>
            </w:r>
          </w:p>
          <w:p w:rsidR="00BC289A" w:rsidRPr="007306EB" w:rsidRDefault="00BC289A" w:rsidP="00673D08">
            <w:pPr>
              <w:widowControl/>
              <w:shd w:val="clear" w:color="auto" w:fill="FFFFFF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7306EB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Лахденпохского муниципального района </w:t>
            </w:r>
            <w:proofErr w:type="gramStart"/>
            <w:r w:rsidRPr="007306EB">
              <w:rPr>
                <w:color w:val="000000"/>
                <w:kern w:val="0"/>
                <w:sz w:val="24"/>
                <w:szCs w:val="24"/>
                <w:lang w:eastAsia="ru-RU"/>
              </w:rPr>
              <w:t>в</w:t>
            </w:r>
            <w:proofErr w:type="gramEnd"/>
          </w:p>
          <w:p w:rsidR="00BC289A" w:rsidRPr="007306EB" w:rsidRDefault="00BC289A" w:rsidP="00673D08">
            <w:pPr>
              <w:widowControl/>
              <w:shd w:val="clear" w:color="auto" w:fill="FFFFFF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proofErr w:type="gramStart"/>
            <w:r w:rsidRPr="007306EB">
              <w:rPr>
                <w:color w:val="000000"/>
                <w:kern w:val="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7306EB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с действующим законодательством</w:t>
            </w:r>
          </w:p>
          <w:p w:rsidR="00BC289A" w:rsidRPr="007306EB" w:rsidRDefault="00BC289A" w:rsidP="00673D08">
            <w:pPr>
              <w:widowControl/>
              <w:shd w:val="clear" w:color="auto" w:fill="FFFFFF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 w:rsidRPr="007306EB">
              <w:rPr>
                <w:color w:val="000000"/>
                <w:kern w:val="0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.</w:t>
            </w:r>
          </w:p>
          <w:p w:rsidR="00BC289A" w:rsidRPr="007306EB" w:rsidRDefault="00BC289A" w:rsidP="00673D08">
            <w:pPr>
              <w:jc w:val="both"/>
              <w:rPr>
                <w:sz w:val="24"/>
                <w:szCs w:val="24"/>
              </w:rPr>
            </w:pPr>
          </w:p>
        </w:tc>
      </w:tr>
    </w:tbl>
    <w:p w:rsidR="00251B91" w:rsidRDefault="00251B91"/>
    <w:sectPr w:rsidR="00251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9A"/>
    <w:rsid w:val="00177038"/>
    <w:rsid w:val="00251B91"/>
    <w:rsid w:val="00BC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9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9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2021-10-27T17:21:00Z</dcterms:created>
  <dcterms:modified xsi:type="dcterms:W3CDTF">2022-10-31T06:11:00Z</dcterms:modified>
</cp:coreProperties>
</file>