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марта  2018 года      </w:t>
        <w:tab/>
        <w:tab/>
        <w:tab/>
        <w:tab/>
        <w:tab/>
        <w:tab/>
        <w:t xml:space="preserve">   </w:t>
        <w:tab/>
        <w:tab/>
        <w:t xml:space="preserve">№  </w:t>
      </w:r>
      <w:r>
        <w:rPr>
          <w:rFonts w:ascii="Times New Roman" w:hAnsi="Times New Roman"/>
          <w:sz w:val="24"/>
          <w:szCs w:val="24"/>
        </w:rPr>
        <w:t>53-П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г. Лахденпохья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6"/>
        <w:tblW w:w="10422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5352"/>
        <w:gridCol w:w="5069"/>
      </w:tblGrid>
      <w:tr>
        <w:trPr/>
        <w:tc>
          <w:tcPr>
            <w:tcW w:w="53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bookmarkStart w:id="0" w:name="__DdeLink__3194_118377920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плана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мероприятий по реализации в Лахденпохском муниципальном районе в 2018 году Стратегии государственной национальной политики Российской Федерации до 2025 года в Республике Карелия на 2016 – 2018 годы</w:t>
            </w:r>
            <w:bookmarkEnd w:id="0"/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 целях реализации Стратегии государственной национальной политики Российской Федерации на период до 2025 года в Республике Карелия на 2016 – 2018 годы, утверждённой распоряжением Правительства Республики Карелия от 13.11.2015 года № 699 р-П, на основании Протокола № 1 от 28 февраля 2018 года Консультативного совета при Главе Администрации Лахденпохского муниципального района по вопросам межнациональных, межконфессиональных отношений и профилактике экстремизма</w:t>
      </w:r>
      <w:r>
        <w:rPr>
          <w:rFonts w:eastAsia="Arial CYR" w:ascii="Times New Roman" w:hAnsi="Times New Roman"/>
          <w:sz w:val="24"/>
          <w:szCs w:val="24"/>
        </w:rPr>
        <w:t>: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bidi w:val="0"/>
        <w:spacing w:lineRule="auto" w:line="240" w:before="0" w:after="0"/>
        <w:ind w:left="0" w:right="0" w:firstLine="3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Утвердить план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мероприятий по реализации в Лахденпохском муниципальном районе в 2018 году Стратегии государственной национальной политики Российской Федерации до 2025 года в Республике Карелия на 2016 – 2018 годы (далее – План мероприятий) (Приложение № 1).</w:t>
      </w:r>
    </w:p>
    <w:p>
      <w:pPr>
        <w:pStyle w:val="Normal"/>
        <w:widowControl/>
        <w:numPr>
          <w:ilvl w:val="0"/>
          <w:numId w:val="0"/>
        </w:numPr>
        <w:tabs>
          <w:tab w:val="left" w:pos="993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bidi w:val="0"/>
        <w:spacing w:lineRule="auto" w:line="240" w:before="0" w:after="0"/>
        <w:ind w:left="0" w:right="0" w:firstLine="34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>Ответственным исполнителям согласно Плана мероприятий в сроки</w:t>
      </w: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 15 июля 2018 года и 15 января 2019 года направлять в отдел социальной работы Администрации Лахденпохского муниципального района сведения о выполнении Плана мероприятий (Приложение № 2). </w:t>
      </w:r>
    </w:p>
    <w:p>
      <w:pPr>
        <w:pStyle w:val="Normal"/>
        <w:widowControl/>
        <w:tabs>
          <w:tab w:val="left" w:pos="993" w:leader="none"/>
        </w:tabs>
        <w:bidi w:val="0"/>
        <w:spacing w:lineRule="auto" w:line="240" w:before="0" w:after="0"/>
        <w:ind w:left="0" w:right="0" w:firstLine="3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bidi w:val="0"/>
        <w:spacing w:lineRule="auto" w:line="240" w:before="0" w:after="0"/>
        <w:ind w:left="0" w:right="0" w:firstLine="340"/>
        <w:jc w:val="both"/>
        <w:rPr/>
      </w:pPr>
      <w:r>
        <w:rPr>
          <w:rFonts w:ascii="Times New Roman" w:hAnsi="Times New Roman"/>
          <w:sz w:val="24"/>
          <w:szCs w:val="24"/>
        </w:rPr>
        <w:t>Контроль за исполнением настоящего распоряжения возложить на заместителя Главы Администрации Лахденпохского муниципального района по социальной политике Е.А.Алипову.</w:t>
      </w:r>
    </w:p>
    <w:p>
      <w:pPr>
        <w:pStyle w:val="Normal"/>
        <w:spacing w:lineRule="auto" w:line="240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spacing w:lineRule="auto" w:line="240" w:before="0" w:after="0"/>
        <w:ind w:right="-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Лахденпохского муниципального района</w:t>
        <w:tab/>
        <w:tab/>
        <w:tab/>
        <w:tab/>
        <w:tab/>
        <w:t>В.Д. Вохмин</w:t>
      </w:r>
    </w:p>
    <w:p>
      <w:pPr>
        <w:pStyle w:val="Normal"/>
        <w:spacing w:lineRule="auto" w:line="240"/>
        <w:ind w:right="-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right="-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567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Приложение № 1 к распоряжению Администрации Лахденпохского муниципального района от </w:t>
      </w:r>
      <w:r>
        <w:rPr>
          <w:rFonts w:ascii="Times New Roman" w:hAnsi="Times New Roman"/>
          <w:i/>
          <w:iCs/>
          <w:sz w:val="24"/>
          <w:szCs w:val="24"/>
          <w:u w:val="none"/>
        </w:rPr>
        <w:t>07</w:t>
      </w:r>
      <w:r>
        <w:rPr>
          <w:rFonts w:ascii="Times New Roman" w:hAnsi="Times New Roman"/>
          <w:sz w:val="24"/>
          <w:szCs w:val="24"/>
        </w:rPr>
        <w:t xml:space="preserve"> марта 2018 г. №  </w:t>
      </w:r>
      <w:r>
        <w:rPr>
          <w:rFonts w:ascii="Times New Roman" w:hAnsi="Times New Roman"/>
          <w:sz w:val="24"/>
          <w:szCs w:val="24"/>
        </w:rPr>
        <w:t>53-П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780" w:hanging="0"/>
        <w:jc w:val="righ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План мероприятий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по реализации в Лахденпохском муниципальном районе в 2018 г.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Стратегии государственной национальной политики </w:t>
      </w:r>
      <w:bookmarkStart w:id="1" w:name="_GoBack"/>
      <w:bookmarkEnd w:id="1"/>
      <w:r>
        <w:rPr>
          <w:rFonts w:eastAsia="Times New Roman" w:ascii="Times New Roman" w:hAnsi="Times New Roman"/>
          <w:sz w:val="24"/>
          <w:szCs w:val="24"/>
          <w:lang w:eastAsia="ru-RU"/>
        </w:rPr>
        <w:t>Российской Федерации до 2025 года в Республике Карелия на 2016 – 2018 годы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013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7"/>
        <w:gridCol w:w="5214"/>
        <w:gridCol w:w="69"/>
        <w:gridCol w:w="281"/>
        <w:gridCol w:w="1136"/>
        <w:gridCol w:w="1"/>
        <w:gridCol w:w="2938"/>
      </w:tblGrid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>
        <w:trPr/>
        <w:tc>
          <w:tcPr>
            <w:tcW w:w="101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1. Совершенствование  государственного управления в сфере государственной национальной политики РФ на территории Лахденпохского муниципального района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Консультативного Совета при Главе Администрации Лахденпохского муниципального района по вопросам межнациональных, меконфессиональных отношений и профилактике экстремизма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7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АЛМР</w:t>
            </w:r>
          </w:p>
        </w:tc>
      </w:tr>
      <w:tr>
        <w:trPr>
          <w:trHeight w:val="1067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Реализация мероприятий с целью установления и пресечения фактов распространения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муниципального района материалов экстремистского характера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ОУФСБ в г. Лахденпохья, МО МВД России по Лахденпохскому р-ну </w:t>
            </w:r>
          </w:p>
        </w:tc>
      </w:tr>
      <w:tr>
        <w:trPr>
          <w:trHeight w:val="200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культурных мероприятий в области сохранения и развития культурного наследия Лахденпохского муниципального района, включая организацию и проведение фестивалей, народных праздников, выставок и конкурсов народного творчества и др.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работы АЛМР, МУ «РУО и ДМ», учреждения культуры, образовательные организации </w:t>
            </w:r>
          </w:p>
        </w:tc>
      </w:tr>
      <w:tr>
        <w:trPr>
          <w:trHeight w:val="1540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Оказание методической и практической помощи общественным объединениям, НКО в проведении культурно-массовых мероприятий, способствующих развитию национальной культуры, толерантности, предупреждению конфликтных ситуаций в сфере межнациональных отношений и экстремистских проявлений.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работы АЛМР, учреждения культуры </w:t>
            </w:r>
          </w:p>
        </w:tc>
      </w:tr>
      <w:tr>
        <w:trPr/>
        <w:tc>
          <w:tcPr>
            <w:tcW w:w="101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2. Обеспечение равноправия граждан, реализации их конституционных прав в сфере государственной национальной политики в Лахденпохском муниципальном районе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обстоятельствах при приеме на работу, при замещении должностей муниципальной службы.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ЛМР,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и сельских поселений  ЛМР</w:t>
            </w:r>
          </w:p>
        </w:tc>
      </w:tr>
      <w:tr>
        <w:trPr/>
        <w:tc>
          <w:tcPr>
            <w:tcW w:w="101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3. Обеспечение межнационального мира и согласия, гармонизации межнациональных (межэтнических) отношений, формирование культуры межнационального общения и установок толерантного сознания у подрастающего поколения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МКОУ «ИСОШ»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уроки «Блокада Ленинграда»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Общеобразовательные организации ЛМР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«Черный тюльпан», посвященная годовщине вывода советских войск из Афганистана.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АЛМР, Районный Совет ветеранов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100-летию Красной Армии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АЛМР, Районный Совет ветеранов, образовательные организации, учреждения культуры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турнир Лахденпохского муниципального района по спортивной борьбе в дисциплине грэпплинг «Афган»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АЛМР, СА МСК «Витязь»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уроки «Сталинградская Победа. 75 лет»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Общеобразовательные организации ЛМР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художественного творчества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 ДО «ЛЦДТ»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(открытый) фестиваль творчества «Неделя музыки»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«ДШИ»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выставка декоративно – прикладного творчества «Золотые руки мастеров»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 ДО «ЛЦДТ»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организационных мероприятий к празднованию Дня Победы в ВОВ 1941-1945 гг.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ЛМР, Администрации городского и сельских поселений  ЛМР, учреждения культуры, МУ «РУО и ДМ», образовательные организации, общественные организации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Престольный праздник, посвящённый главной церкви Лахденпохья - Храму Пророка Илии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 августа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ЛМР,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церковь Лахденпохья - Храм Пророка Илии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Участие общественных объединений, НКО в мероприятиях, посвященных государственным праздникам и памятным датам Российской Федерации 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АЛМР, общественные организации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Мероприятие, посвященное Дню российского Флага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культуры, образовательные организации 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АЛМР, образовательные организации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Мониторинг общественного мнения на тему: «Состояние этноконфессиональных отношений и оценки работы по профилактике экстремизма и терроризма в Лахденпохском муниципальном районе»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АЛМР</w:t>
            </w:r>
          </w:p>
        </w:tc>
      </w:tr>
      <w:tr>
        <w:trPr>
          <w:trHeight w:val="550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Международного дня толерантности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ГБ ПОУ РК «Лахденпохский техникум», учреждения культуры </w:t>
            </w:r>
          </w:p>
        </w:tc>
      </w:tr>
      <w:tr>
        <w:trPr>
          <w:trHeight w:val="712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ко Дню народного единства 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культуры, образовательные организации </w:t>
            </w:r>
          </w:p>
        </w:tc>
      </w:tr>
      <w:tr>
        <w:trPr>
          <w:trHeight w:val="940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Классные часы, тематические уроки (занятия), посвященные Дню Конституции Российской Федерации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организации, ГБ ПОУ РК «Лахденпохский техникум»</w:t>
            </w:r>
          </w:p>
        </w:tc>
      </w:tr>
      <w:tr>
        <w:trPr>
          <w:trHeight w:val="339" w:hRule="atLeast"/>
        </w:trPr>
        <w:tc>
          <w:tcPr>
            <w:tcW w:w="101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4. Содействие национальному (этнокультурному) развитию народов и этнических общностей Республики Карелия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Районный фестиваль вокально – хоровой музыки «Зимняя сказка»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МБУ ДО «ДШИ»</w:t>
            </w:r>
          </w:p>
        </w:tc>
      </w:tr>
      <w:tr>
        <w:trPr>
          <w:trHeight w:val="292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  «Гуляй народ, Починки у ворот»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 ДО «ЛЦДТ»</w:t>
            </w:r>
          </w:p>
        </w:tc>
      </w:tr>
      <w:tr>
        <w:trPr>
          <w:trHeight w:val="466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Развлекательная программа «Широкая Масленица»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ДО «ЛЦДТ», учреждения культуры</w:t>
            </w:r>
          </w:p>
        </w:tc>
      </w:tr>
      <w:tr>
        <w:trPr>
          <w:trHeight w:val="250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художественного творчества «Люблю тебя, мой край родной»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>
        <w:trPr>
          <w:trHeight w:val="502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художественного творчества «Лейся, песня народная»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 ДО «ЛЦДТ»</w:t>
            </w:r>
          </w:p>
        </w:tc>
      </w:tr>
      <w:tr>
        <w:trPr>
          <w:trHeight w:val="502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«Традиционные ремёсла Карелии. Ткачество на дощечках»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«ККЦ»</w:t>
            </w:r>
          </w:p>
        </w:tc>
      </w:tr>
      <w:tr>
        <w:trPr>
          <w:trHeight w:val="201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день в п. Лумиваара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«ИКДЦ»</w:t>
            </w:r>
          </w:p>
        </w:tc>
      </w:tr>
      <w:tr>
        <w:trPr>
          <w:trHeight w:val="502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мастер – классы по традиционным ремёслам Карелии»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«ККЦ»</w:t>
            </w:r>
          </w:p>
        </w:tc>
      </w:tr>
      <w:tr>
        <w:trPr>
          <w:trHeight w:val="502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«Традиционные ремёсла Карелии. Плетение из соломки»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«ККЦ»</w:t>
            </w:r>
          </w:p>
        </w:tc>
      </w:tr>
      <w:tr>
        <w:trPr>
          <w:trHeight w:val="1482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культурно-просветительских проектов и мероприятий краеведческой направленности на базе организаций образования и учреждений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«ЛЦБОКИД», МКУК «МБ ЛМР», МБУК «ККЦ», МБО ДО «ЛЦДТ», общеобразовательные организации</w:t>
            </w:r>
          </w:p>
        </w:tc>
      </w:tr>
      <w:tr>
        <w:trPr>
          <w:trHeight w:val="789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рамках Международного дня родных языков, Международного дня Калевалы, Международного дня семьи, Международного дня музеев, Международного дня коренных народов мира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«РУО и ДМ», учреждения культуры, ГБ ПОУ РК «Лахденпохский техникум», образовательные организации</w:t>
            </w:r>
          </w:p>
        </w:tc>
      </w:tr>
      <w:tr>
        <w:trPr>
          <w:trHeight w:val="789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подготовке к празднованию 100-летия образования Республики Карелия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Лахденпохского муниципального района</w:t>
            </w:r>
          </w:p>
        </w:tc>
      </w:tr>
      <w:tr>
        <w:trPr>
          <w:trHeight w:val="431" w:hRule="atLeast"/>
        </w:trPr>
        <w:tc>
          <w:tcPr>
            <w:tcW w:w="101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6. Развитие системы образования, гражданского патриотического воспитания </w:t>
            </w:r>
          </w:p>
        </w:tc>
      </w:tr>
      <w:tr>
        <w:trPr>
          <w:trHeight w:val="531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 рамках реализуемых образовательных программ вопросов, направленных на усвоение знаний о традиционной культуре, истории, достижениях, духовных и нравственных ценностях народов и этнических общностей Республики Карелия, о воспитании культуры межнационального общения и гармонизацию межнациональных отношений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>
        <w:trPr>
          <w:trHeight w:val="531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изучения карельского, вепсского и финского языков в образовательных организациях ЛМР 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>
        <w:trPr>
          <w:trHeight w:val="456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– конкурс карельской литературы «Верный друг»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«МБ ЛМР»</w:t>
            </w:r>
          </w:p>
        </w:tc>
      </w:tr>
      <w:tr>
        <w:trPr>
          <w:trHeight w:val="119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юных чтецов «Живая классика»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«РУО и ДМ»</w:t>
            </w:r>
          </w:p>
        </w:tc>
      </w:tr>
      <w:tr>
        <w:trPr>
          <w:trHeight w:val="119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художественного слова и ораторского мастерства «Глагол»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«РУО и ДМ»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духовно-нравственное и патриотическое воспитание подрастающего поколения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работы АЛМР, МУ «РУО и ДМ», ГБ ПОУ РК «Лахденпохский техникум», учреждения культуры, образовательные организации </w:t>
            </w:r>
          </w:p>
        </w:tc>
      </w:tr>
      <w:tr>
        <w:trPr>
          <w:trHeight w:val="90" w:hRule="atLeast"/>
        </w:trPr>
        <w:tc>
          <w:tcPr>
            <w:tcW w:w="101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Поддержка русского языка как государственного языка Российской Федерации</w:t>
            </w:r>
          </w:p>
        </w:tc>
      </w:tr>
      <w:tr>
        <w:trPr>
          <w:trHeight w:val="1085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Поддержка проведения мероприятий, посвящённых Дню русского языка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«МБ ЛМР», МКУ «ЛЦБОКИД», образовательные организации</w:t>
            </w:r>
          </w:p>
        </w:tc>
      </w:tr>
      <w:tr>
        <w:trPr>
          <w:trHeight w:val="1061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проведения мероприятий в рамках дней славянской письменности и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«РУО и ДМ», учреждения культуры, образовательные организации</w:t>
            </w:r>
          </w:p>
        </w:tc>
      </w:tr>
      <w:tr>
        <w:trPr>
          <w:trHeight w:val="243" w:hRule="atLeast"/>
        </w:trPr>
        <w:tc>
          <w:tcPr>
            <w:tcW w:w="101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8. Создание условий для социально-культурной адаптации и интеграции мигрантов на территории Лахденпохского муниципального района</w:t>
            </w:r>
          </w:p>
        </w:tc>
      </w:tr>
      <w:tr>
        <w:trPr>
          <w:trHeight w:val="2576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мероприятий подпрограммы 5 «Долгосрочная целевая программа «Оказание содействия добровольному переселению в Республику Карелия соотечественников, проживающих за рубежом, на 2013-2018 годы» государственной программы Республики Карелия «Содействие занятости населения в Республике Карелия», утверждённой постановлением Правительства Республики Карелия от 13.12.2013 г. № 361-П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Администрация Лахденпохского муниципального района, МП УФМС России по РК в Лахденпохском районе, ГУ «ЦЗН Лахденпохского района»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с иностранными гражданами и лицами без гражданства о требованиях федерального законодательства о правовом положении иностранных граждан в Российской Федерации, об основных положениях подпрограммы 5 «Долгосрочная целевая программа «Оказание содействия добровольному переселению в Республику Карелия соотечественников, проживающих за рубежом, на 2013-2018 годы» государственной программы Республики Карелия «Содействие занятости населения в Республике Карелия» 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Отдел социальной работы Администрации Лахденпохского муниципального района, МП УФМС России по РК в Лахденпохском районе, ГУ «ЦЗН Лахденпохского района»</w:t>
            </w:r>
          </w:p>
        </w:tc>
      </w:tr>
      <w:tr>
        <w:trPr>
          <w:trHeight w:val="280" w:hRule="atLeast"/>
        </w:trPr>
        <w:tc>
          <w:tcPr>
            <w:tcW w:w="101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9. Информационное обеспечение реализации государственной национальной политики Российской Федерации на территории Лахденпохского муниципального района</w:t>
            </w:r>
          </w:p>
        </w:tc>
      </w:tr>
      <w:tr>
        <w:trPr>
          <w:trHeight w:val="1556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поддержка и освещение в печатных и электронных СМИ мероприятий, приуроченных к памятным датам в истории народов России, посвященных государственным праздникам, направленных на профилактику экстремизма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ЛМР (официальный сайт Администрации), образовательные организации, учреждения культуры (сайты)</w:t>
            </w:r>
          </w:p>
        </w:tc>
      </w:tr>
      <w:tr>
        <w:trPr>
          <w:trHeight w:val="140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поддержка и освещение в печатных и электронных СМИ программ, проектов, фестивалей, конкурсов, направленных на гармонизацию межнациональных отношений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ЛМР (официальный сайт Администрации), образовательные организации, учреждения культуры (сайты)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5529" w:leader="none"/>
        </w:tabs>
        <w:ind w:left="-284" w:right="-284" w:hanging="0"/>
        <w:rPr/>
      </w:pPr>
      <w:r>
        <w:rPr/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5670" w:hanging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Приложение № 2 к распоряжению Администрации Лахденпохского муниципального района от </w:t>
      </w:r>
      <w:r>
        <w:rPr>
          <w:rFonts w:eastAsia="Times New Roman" w:ascii="Times New Roman" w:hAnsi="Times New Roman"/>
          <w:i/>
          <w:iCs/>
          <w:sz w:val="24"/>
          <w:szCs w:val="24"/>
          <w:u w:val="none"/>
          <w:lang w:eastAsia="ru-RU"/>
        </w:rPr>
        <w:t>___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марта 2018 г. №  ______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20"/>
        <w:jc w:val="center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Сведения о выполнении Плана мероприятий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992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35"/>
        <w:gridCol w:w="3233"/>
        <w:gridCol w:w="1985"/>
        <w:gridCol w:w="2432"/>
        <w:gridCol w:w="1537"/>
      </w:tblGrid>
      <w:tr>
        <w:trPr>
          <w:trHeight w:val="390" w:hRule="atLeast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место проведения</w:t>
            </w:r>
          </w:p>
        </w:tc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Краткое описание мероприятия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Кол-во участников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tabs>
          <w:tab w:val="left" w:pos="1134" w:leader="none"/>
        </w:tabs>
        <w:spacing w:lineRule="auto" w:line="240" w:before="0" w:after="0"/>
        <w:ind w:firstLine="720"/>
        <w:jc w:val="both"/>
        <w:rPr/>
      </w:pPr>
      <w:r>
        <w:rPr/>
      </w:r>
    </w:p>
    <w:sectPr>
      <w:type w:val="nextPage"/>
      <w:pgSz w:w="11906" w:h="16838"/>
      <w:pgMar w:left="1134" w:right="850" w:header="0" w:top="568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7fe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d6a51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6">
    <w:name w:val="Heading 6"/>
    <w:basedOn w:val="Normal"/>
    <w:link w:val="60"/>
    <w:qFormat/>
    <w:rsid w:val="001d082c"/>
    <w:pPr>
      <w:keepNext w:val="true"/>
      <w:spacing w:lineRule="auto" w:line="240" w:before="0" w:after="0"/>
      <w:jc w:val="center"/>
      <w:outlineLvl w:val="5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qFormat/>
    <w:rsid w:val="00167c0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1d082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d6a5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31" w:customStyle="1">
    <w:name w:val="Основной текст с отступом 3 Знак"/>
    <w:basedOn w:val="DefaultParagraphFont"/>
    <w:link w:val="31"/>
    <w:uiPriority w:val="99"/>
    <w:qFormat/>
    <w:rsid w:val="004d6a51"/>
    <w:rPr>
      <w:sz w:val="16"/>
      <w:szCs w:val="16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4d6a51"/>
    <w:rPr>
      <w:rFonts w:ascii="Tahoma" w:hAnsi="Tahoma" w:cs="Tahoma"/>
      <w:sz w:val="16"/>
      <w:szCs w:val="16"/>
    </w:rPr>
  </w:style>
  <w:style w:type="character" w:styleId="12" w:customStyle="1">
    <w:name w:val="Обычный (веб) Знак1"/>
    <w:basedOn w:val="DefaultParagraphFont"/>
    <w:link w:val="a3"/>
    <w:qFormat/>
    <w:rsid w:val="00f1618f"/>
    <w:rPr>
      <w:rFonts w:ascii="Times New Roman" w:hAnsi="Times New Roman" w:eastAsia="SimSun" w:cs="Tahoma"/>
      <w:kern w:val="2"/>
      <w:sz w:val="24"/>
      <w:szCs w:val="24"/>
      <w:lang w:eastAsia="hi-IN" w:bidi="hi-IN"/>
    </w:rPr>
  </w:style>
  <w:style w:type="character" w:styleId="Style13">
    <w:name w:val="Символ нумерации"/>
    <w:qFormat/>
    <w:rPr>
      <w:rFonts w:ascii="Times New Roman" w:hAnsi="Times New Roman"/>
      <w:sz w:val="24"/>
      <w:szCs w:val="24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link w:val="30"/>
    <w:qFormat/>
    <w:rsid w:val="00167c03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4d6a51"/>
    <w:pPr>
      <w:spacing w:before="0" w:after="120"/>
      <w:ind w:left="283" w:hanging="0"/>
    </w:pPr>
    <w:rPr>
      <w:sz w:val="16"/>
      <w:szCs w:val="16"/>
    </w:rPr>
  </w:style>
  <w:style w:type="paragraph" w:styleId="ConsPlusNormal" w:customStyle="1">
    <w:name w:val="ConsPlusNormal"/>
    <w:qFormat/>
    <w:rsid w:val="004d6a51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00000A"/>
      <w:kern w:val="2"/>
      <w:sz w:val="22"/>
      <w:szCs w:val="20"/>
      <w:lang w:val="ru-RU" w:eastAsia="ar-SA" w:bidi="ar-SA"/>
    </w:rPr>
  </w:style>
  <w:style w:type="paragraph" w:styleId="NormalWeb">
    <w:name w:val="Normal (Web)"/>
    <w:basedOn w:val="Normal"/>
    <w:link w:val="11"/>
    <w:qFormat/>
    <w:rsid w:val="004d6a51"/>
    <w:pPr>
      <w:widowControl w:val="false"/>
      <w:suppressAutoHyphens w:val="true"/>
      <w:spacing w:lineRule="auto" w:line="240" w:before="100" w:after="119"/>
    </w:pPr>
    <w:rPr>
      <w:rFonts w:ascii="Times New Roman" w:hAnsi="Times New Roman" w:eastAsia="SimSun" w:cs="Tahoma"/>
      <w:kern w:val="2"/>
      <w:sz w:val="24"/>
      <w:szCs w:val="24"/>
      <w:lang w:eastAsia="hi-IN" w:bidi="hi-IN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d6a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Знак Знак Знак Знак Знак Знак"/>
    <w:basedOn w:val="Normal"/>
    <w:qFormat/>
    <w:rsid w:val="00653767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57a3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a6577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CB72-A9BC-4162-8636-D469E1F2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Application>LibreOffice/6.0.1.1$Windows_x86 LibreOffice_project/60bfb1526849283ce2491346ed2aa51c465abfe6</Application>
  <Pages>7</Pages>
  <Words>1447</Words>
  <Characters>10542</Characters>
  <CharactersWithSpaces>11923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2016-01-25T05:50:00Z</dcterms:created>
  <dc:creator>Upravdel</dc:creator>
  <dc:description/>
  <dc:language>ru-RU</dc:language>
  <cp:lastModifiedBy/>
  <cp:lastPrinted>2018-03-06T09:42:25Z</cp:lastPrinted>
  <dcterms:modified xsi:type="dcterms:W3CDTF">2018-03-12T10:03:47Z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