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center"/>
        <w:rPr>
          <w:rFonts w:ascii="Times New Roman" w:hAnsi="Times New Roman" w:eastAsia="Times New Roman"/>
          <w:b/>
          <w:sz w:val="24"/>
          <w:szCs w:val="24"/>
        </w:rPr>
      </w:pPr>
      <w:r>
        <w:rPr>
          <w:rFonts w:ascii="Times New Roman" w:hAnsi="Times New Roman" w:eastAsia="Times New Roman"/>
          <w:b/>
          <w:sz w:val="24"/>
          <w:szCs w:val="24"/>
        </w:rPr>
      </w:r>
    </w:p>
    <w:p>
      <w:pPr>
        <w:spacing w:after="0" w:line="240" w:lineRule="auto"/>
        <w:jc w:val="center"/>
        <w:rPr>
          <w:rFonts w:ascii="Times New Roman" w:hAnsi="Times New Roman" w:eastAsia="Times New Roman"/>
          <w:b/>
          <w:sz w:val="24"/>
          <w:szCs w:val="24"/>
        </w:rPr>
      </w:pPr>
      <w:r>
        <w:rPr>
          <w:rFonts w:ascii="Times New Roman" w:hAnsi="Times New Roman" w:eastAsia="Times New Roman"/>
          <w:b/>
          <w:sz w:val="24"/>
          <w:szCs w:val="24"/>
        </w:rPr>
        <w:t>ПОЯСНИТЕЛЬНАЯ  ЗАПИСКА</w:t>
      </w:r>
    </w:p>
    <w:p>
      <w:pPr>
        <w:spacing w:after="0" w:line="240" w:lineRule="auto"/>
        <w:jc w:val="center"/>
        <w:rPr>
          <w:rFonts w:ascii="Times New Roman" w:hAnsi="Times New Roman" w:eastAsia="Times New Roman"/>
          <w:b/>
          <w:sz w:val="24"/>
          <w:szCs w:val="24"/>
        </w:rPr>
      </w:pPr>
      <w:r>
        <w:rPr>
          <w:rFonts w:ascii="Times New Roman" w:hAnsi="Times New Roman" w:eastAsia="Times New Roman"/>
          <w:b/>
          <w:sz w:val="24"/>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t>к докладу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2017 год и их планируемых значениях на 3-х летний период</w:t>
      </w:r>
    </w:p>
    <w:p>
      <w:pPr>
        <w:spacing w:after="0" w:line="240" w:lineRule="auto"/>
        <w:jc w:val="center"/>
        <w:rPr>
          <w:rFonts w:ascii="Times New Roman" w:hAnsi="Times New Roman" w:eastAsia="Times New Roman"/>
          <w:sz w:val="28"/>
          <w:szCs w:val="28"/>
        </w:rPr>
      </w:pPr>
      <w:r>
        <w:rPr>
          <w:rFonts w:ascii="Times New Roman" w:hAnsi="Times New Roman" w:eastAsia="Times New Roman"/>
          <w:sz w:val="28"/>
          <w:szCs w:val="28"/>
        </w:rPr>
      </w:r>
    </w:p>
    <w:p>
      <w:pPr>
        <w:spacing w:after="0" w:line="240" w:lineRule="auto"/>
        <w:jc w:val="center"/>
        <w:rPr>
          <w:rFonts w:ascii="Times New Roman" w:hAnsi="Times New Roman" w:eastAsia="Times New Roman"/>
          <w:sz w:val="28"/>
          <w:szCs w:val="28"/>
        </w:rPr>
      </w:pPr>
      <w:r>
        <w:rPr>
          <w:rFonts w:ascii="Times New Roman" w:hAnsi="Times New Roman" w:eastAsia="Times New Roman"/>
          <w:sz w:val="28"/>
          <w:szCs w:val="28"/>
        </w:rPr>
      </w:r>
    </w:p>
    <w:p>
      <w:pPr>
        <w:spacing w:after="0" w:line="240" w:lineRule="auto"/>
        <w:jc w:val="both"/>
        <w:rPr>
          <w:rFonts w:ascii="Times New Roman" w:hAnsi="Times New Roman" w:eastAsia="Times New Roman"/>
          <w:color w:val="00000a"/>
          <w:kern w:val="1"/>
          <w:sz w:val="28"/>
          <w:szCs w:val="28"/>
        </w:rPr>
      </w:pPr>
      <w:r>
        <w:rPr>
          <w:rFonts w:ascii="Times New Roman" w:hAnsi="Times New Roman" w:eastAsia="Times New Roman"/>
          <w:color w:val="00000a"/>
          <w:kern w:val="1"/>
          <w:sz w:val="28"/>
          <w:szCs w:val="28"/>
        </w:rPr>
        <w:t xml:space="preserve">   </w:t>
      </w:r>
      <w:r>
        <w:rPr>
          <w:rFonts w:ascii="Times New Roman" w:hAnsi="Times New Roman" w:eastAsia="Times New Roman"/>
          <w:color w:val="00000a"/>
          <w:kern w:val="1"/>
          <w:sz w:val="24"/>
          <w:szCs w:val="24"/>
        </w:rPr>
        <w:t xml:space="preserve">   Деятельность Администрации муниципального района в 2017 году была направлена на исполнение полномочий по решению вопросов местного значения муниципального района, на исполнение переданных отдельных государственных полномочий республики и на выполнение задач, обозначенных в указах Президента Российской Федерации от 07 мая 2012 года.</w:t>
      </w:r>
      <w:r>
        <w:rPr>
          <w:rFonts w:ascii="Times New Roman" w:hAnsi="Times New Roman" w:eastAsia="Times New Roman"/>
          <w:color w:val="00000a"/>
          <w:kern w:val="1"/>
          <w:sz w:val="28"/>
          <w:szCs w:val="28"/>
        </w:rPr>
      </w:r>
    </w:p>
    <w:p>
      <w:pPr>
        <w:spacing w:after="0" w:line="240" w:lineRule="auto"/>
        <w:jc w:val="both"/>
        <w:rPr>
          <w:rFonts w:ascii="Times New Roman" w:hAnsi="Times New Roman" w:eastAsia="Times New Roman"/>
          <w:kern w:val="1"/>
          <w:sz w:val="28"/>
          <w:szCs w:val="28"/>
        </w:rPr>
      </w:pPr>
      <w:r>
        <w:rPr>
          <w:rFonts w:ascii="Times New Roman" w:hAnsi="Times New Roman"/>
          <w:color w:val="00000a"/>
          <w:kern w:val="1"/>
          <w:sz w:val="24"/>
          <w:szCs w:val="24"/>
        </w:rPr>
        <w:t xml:space="preserve"> </w:t>
      </w:r>
      <w:r>
        <w:rPr>
          <w:rFonts w:ascii="Times New Roman" w:hAnsi="Times New Roman" w:eastAsia="Times New Roman"/>
          <w:kern w:val="1"/>
          <w:sz w:val="28"/>
          <w:szCs w:val="28"/>
        </w:rPr>
        <w:t xml:space="preserve">   </w:t>
      </w:r>
      <w:r>
        <w:rPr>
          <w:rFonts w:ascii="Times New Roman" w:hAnsi="Times New Roman" w:eastAsia="Times New Roman"/>
          <w:kern w:val="1"/>
          <w:sz w:val="24"/>
          <w:szCs w:val="24"/>
        </w:rPr>
        <w:t>В целом за 2017 год в муниципальном образовании динамика отдельных экономических показателей по отношению к 2016 году демонстрирует положительную направленность.</w:t>
      </w:r>
      <w:r>
        <w:rPr>
          <w:rFonts w:ascii="Times New Roman" w:hAnsi="Times New Roman"/>
          <w:color w:val="00000a"/>
          <w:kern w:val="1"/>
          <w:sz w:val="28"/>
          <w:szCs w:val="28"/>
        </w:rPr>
        <w:t xml:space="preserve"> </w:t>
      </w:r>
      <w:r>
        <w:rPr>
          <w:rFonts w:ascii="Times New Roman" w:hAnsi="Times New Roman"/>
          <w:color w:val="00000a"/>
          <w:kern w:val="1"/>
          <w:sz w:val="24"/>
          <w:szCs w:val="24"/>
        </w:rPr>
        <w:t xml:space="preserve">Если оценивать экономическую ситуацию, прошедший год для района был очень напряженным, ориентированным на стабилизацию социально-экономической ситуации, реализацию муниципальных программ и исполнение бюджета муниципального района.  </w:t>
      </w:r>
      <w:r>
        <w:rPr>
          <w:rFonts w:ascii="Times New Roman" w:hAnsi="Times New Roman" w:eastAsia="Times New Roman"/>
          <w:color w:val="00000a"/>
          <w:kern w:val="1"/>
          <w:sz w:val="24"/>
          <w:szCs w:val="24"/>
        </w:rPr>
        <w:t xml:space="preserve"> </w:t>
      </w:r>
      <w:r>
        <w:rPr>
          <w:rFonts w:ascii="Times New Roman" w:hAnsi="Times New Roman" w:eastAsia="Times New Roman"/>
          <w:color w:val="00000a"/>
          <w:kern w:val="1"/>
          <w:sz w:val="24"/>
          <w:szCs w:val="24"/>
        </w:rPr>
        <w:t xml:space="preserve"> В 2017 году Советом Лахденпохского муниципального района утверждена Стратегия социально-экономического развития Лахденпохского муниципального района на 2017-2026 годы.</w:t>
      </w:r>
      <w:r>
        <w:rPr>
          <w:rFonts w:ascii="Times New Roman" w:hAnsi="Times New Roman" w:eastAsia="Times New Roman"/>
          <w:color w:val="00000a"/>
          <w:kern w:val="1"/>
          <w:sz w:val="24"/>
          <w:szCs w:val="24"/>
        </w:rPr>
        <w:t xml:space="preserve">   </w:t>
      </w:r>
      <w:r>
        <w:rPr>
          <w:rFonts w:ascii="Times New Roman" w:hAnsi="Times New Roman" w:eastAsia="Times New Roman"/>
          <w:color w:val="00000a"/>
          <w:kern w:val="1"/>
          <w:sz w:val="24"/>
          <w:szCs w:val="24"/>
        </w:rPr>
        <w:t xml:space="preserve">      </w:t>
      </w:r>
      <w:r>
        <w:rPr>
          <w:rFonts w:ascii="Times New Roman" w:hAnsi="Times New Roman" w:eastAsia="Times New Roman"/>
          <w:kern w:val="1"/>
          <w:sz w:val="28"/>
          <w:szCs w:val="28"/>
        </w:rPr>
        <w:t xml:space="preserve">        </w:t>
      </w:r>
      <w:r>
        <w:rPr>
          <w:rFonts w:ascii="Times New Roman" w:hAnsi="Times New Roman" w:eastAsia="Times New Roman"/>
          <w:kern w:val="1"/>
          <w:sz w:val="28"/>
          <w:szCs w:val="28"/>
        </w:rPr>
      </w:r>
    </w:p>
    <w:p>
      <w:pPr>
        <w:ind w:firstLine="540"/>
        <w:spacing w:after="0" w:line="240" w:lineRule="auto"/>
        <w:jc w:val="both"/>
        <w:rPr>
          <w:rFonts w:ascii="Times New Roman" w:hAnsi="Times New Roman"/>
          <w:b/>
          <w:bCs/>
          <w:sz w:val="24"/>
          <w:szCs w:val="24"/>
        </w:rPr>
      </w:pPr>
      <w:r>
        <w:rPr>
          <w:rFonts w:ascii="Times New Roman" w:hAnsi="Times New Roman"/>
          <w:b/>
          <w:bCs/>
          <w:sz w:val="24"/>
          <w:szCs w:val="24"/>
        </w:rPr>
        <w:t xml:space="preserve">1) Общие сведения о муниципальном образовании. </w:t>
      </w:r>
    </w:p>
    <w:p>
      <w:pPr>
        <w:ind w:firstLine="540"/>
        <w:spacing w:after="0" w:line="240" w:lineRule="auto"/>
        <w:jc w:val="both"/>
        <w:rPr>
          <w:rFonts w:ascii="Times New Roman" w:hAnsi="Times New Roman"/>
          <w:bCs/>
          <w:sz w:val="24"/>
          <w:szCs w:val="24"/>
        </w:rPr>
      </w:pPr>
      <w:r>
        <w:rPr>
          <w:rFonts w:ascii="Times New Roman" w:hAnsi="Times New Roman"/>
          <w:bCs/>
          <w:sz w:val="24"/>
          <w:szCs w:val="24"/>
        </w:rPr>
        <w:t>Муниципальное образование -  «Лахденпохский муниципальный район».</w:t>
      </w:r>
    </w:p>
    <w:p>
      <w:pPr>
        <w:ind w:firstLine="540"/>
        <w:spacing w:after="0" w:line="240" w:lineRule="auto"/>
        <w:jc w:val="both"/>
        <w:rPr>
          <w:rFonts w:ascii="Times New Roman" w:hAnsi="Times New Roman"/>
          <w:sz w:val="24"/>
          <w:szCs w:val="24"/>
        </w:rPr>
      </w:pPr>
      <w:r>
        <w:rPr>
          <w:rFonts w:ascii="Times New Roman" w:hAnsi="Times New Roman"/>
          <w:sz w:val="24"/>
          <w:szCs w:val="24"/>
        </w:rPr>
        <w:t>Среднегодовая численность населения  Лахденпохского  муниципального района  за 2017 год составляет 13054 человека.  Численность населения на 01.01.2018 года 12892 чел.</w:t>
      </w:r>
    </w:p>
    <w:p>
      <w:pPr>
        <w:ind w:firstLine="540"/>
        <w:spacing w:after="0" w:line="240" w:lineRule="auto"/>
        <w:jc w:val="both"/>
        <w:rPr>
          <w:rFonts w:ascii="Times New Roman" w:hAnsi="Times New Roman"/>
          <w:bCs/>
          <w:sz w:val="24"/>
          <w:szCs w:val="24"/>
        </w:rPr>
      </w:pPr>
      <w:r>
        <w:rPr>
          <w:rFonts w:ascii="Times New Roman" w:hAnsi="Times New Roman"/>
          <w:sz w:val="24"/>
          <w:szCs w:val="24"/>
        </w:rPr>
        <w:t xml:space="preserve">Административный центр – </w:t>
      </w:r>
      <w:r>
        <w:rPr>
          <w:rFonts w:ascii="Times New Roman" w:hAnsi="Times New Roman"/>
          <w:bCs/>
          <w:sz w:val="24"/>
          <w:szCs w:val="24"/>
        </w:rPr>
        <w:t xml:space="preserve">город </w:t>
      </w:r>
      <w:r>
        <w:rPr>
          <w:rFonts w:ascii="Times New Roman" w:hAnsi="Times New Roman"/>
          <w:bCs/>
          <w:sz w:val="24"/>
          <w:szCs w:val="24"/>
        </w:rPr>
        <w:t>Лахденпохья</w:t>
      </w:r>
      <w:r>
        <w:rPr>
          <w:rFonts w:ascii="Times New Roman" w:hAnsi="Times New Roman"/>
          <w:bCs/>
          <w:sz w:val="24"/>
          <w:szCs w:val="24"/>
        </w:rPr>
        <w:t xml:space="preserve">, в котором проживает </w:t>
      </w:r>
      <w:r>
        <w:rPr>
          <w:rFonts w:ascii="Times New Roman" w:hAnsi="Times New Roman"/>
          <w:sz w:val="24"/>
          <w:szCs w:val="24"/>
        </w:rPr>
        <w:t xml:space="preserve">на 1 января 2018 года </w:t>
      </w:r>
      <w:r>
        <w:rPr>
          <w:rFonts w:ascii="Times New Roman" w:hAnsi="Times New Roman" w:eastAsia="Times New Roman"/>
          <w:sz w:val="24"/>
          <w:szCs w:val="24"/>
          <w:shd w:val="clear" w:fill="ffffff"/>
        </w:rPr>
        <w:t>729</w:t>
      </w:r>
      <w:r>
        <w:rPr>
          <w:rFonts w:ascii="Times New Roman" w:hAnsi="Times New Roman"/>
          <w:bCs/>
          <w:sz w:val="24"/>
          <w:szCs w:val="24"/>
        </w:rPr>
        <w:t>4  человека  (</w:t>
      </w:r>
      <w:r>
        <w:rPr>
          <w:rFonts w:ascii="Times New Roman" w:hAnsi="Times New Roman"/>
          <w:bCs/>
          <w:sz w:val="24"/>
          <w:szCs w:val="24"/>
        </w:rPr>
        <w:t>5</w:t>
      </w:r>
      <w:r>
        <w:rPr>
          <w:rFonts w:ascii="Times New Roman" w:hAnsi="Times New Roman"/>
          <w:bCs/>
          <w:sz w:val="24"/>
          <w:szCs w:val="24"/>
        </w:rPr>
        <w:t>6,</w:t>
      </w:r>
      <w:r>
        <w:rPr>
          <w:rFonts w:ascii="Times New Roman" w:hAnsi="Times New Roman"/>
          <w:bCs/>
          <w:sz w:val="24"/>
          <w:szCs w:val="24"/>
        </w:rPr>
        <w:t>5%  от общей численности населения района).</w:t>
      </w:r>
      <w:r>
        <w:rPr>
          <w:rFonts w:ascii="Times New Roman" w:hAnsi="Times New Roman"/>
          <w:bCs/>
          <w:sz w:val="24"/>
          <w:szCs w:val="24"/>
        </w:rPr>
      </w:r>
    </w:p>
    <w:p>
      <w:pPr>
        <w:ind w:firstLine="540"/>
        <w:spacing w:after="0" w:line="240" w:lineRule="auto"/>
        <w:jc w:val="both"/>
        <w:rPr>
          <w:rFonts w:ascii="Times New Roman" w:hAnsi="Times New Roman"/>
          <w:sz w:val="24"/>
          <w:szCs w:val="24"/>
        </w:rPr>
      </w:pPr>
      <w:r>
        <w:rPr>
          <w:rFonts w:ascii="Times New Roman" w:hAnsi="Times New Roman"/>
          <w:sz w:val="24"/>
          <w:szCs w:val="24"/>
        </w:rPr>
        <w:t xml:space="preserve">Состав района: </w:t>
      </w:r>
      <w:r>
        <w:rPr>
          <w:rFonts w:ascii="Times New Roman" w:hAnsi="Times New Roman"/>
          <w:iCs/>
          <w:sz w:val="24"/>
          <w:szCs w:val="24"/>
        </w:rPr>
        <w:t xml:space="preserve">1 городское поселение: </w:t>
      </w:r>
      <w:r>
        <w:rPr>
          <w:rFonts w:ascii="Times New Roman" w:hAnsi="Times New Roman"/>
          <w:sz w:val="24"/>
          <w:szCs w:val="24"/>
        </w:rPr>
        <w:t>Лахденпохское; 4</w:t>
      </w:r>
      <w:r>
        <w:rPr>
          <w:rFonts w:ascii="Times New Roman" w:hAnsi="Times New Roman"/>
          <w:iCs/>
          <w:sz w:val="24"/>
          <w:szCs w:val="24"/>
        </w:rPr>
        <w:t xml:space="preserve">сельских поселения: </w:t>
      </w:r>
      <w:r>
        <w:rPr>
          <w:rFonts w:ascii="Times New Roman" w:hAnsi="Times New Roman"/>
          <w:sz w:val="24"/>
          <w:szCs w:val="24"/>
        </w:rPr>
        <w:t>Мийнальское; Элисенваарское; Куркиекское; Хийтольское. На территории района  находится 50 населенных пунктов.</w:t>
      </w:r>
    </w:p>
    <w:p>
      <w:pPr>
        <w:ind w:firstLine="540"/>
        <w:spacing w:after="0" w:line="240" w:lineRule="auto"/>
        <w:jc w:val="both"/>
        <w:rPr>
          <w:rFonts w:ascii="Times New Roman" w:hAnsi="Times New Roman"/>
          <w:b/>
          <w:bCs/>
          <w:sz w:val="24"/>
          <w:szCs w:val="24"/>
        </w:rPr>
      </w:pPr>
      <w:r>
        <w:rPr>
          <w:rFonts w:ascii="Times New Roman" w:hAnsi="Times New Roman"/>
          <w:b/>
          <w:bCs/>
          <w:sz w:val="24"/>
          <w:szCs w:val="24"/>
        </w:rPr>
        <w:t xml:space="preserve">2) Аналитическая информация о достижении значений показателей. </w:t>
      </w:r>
    </w:p>
    <w:p>
      <w:pPr>
        <w:ind w:firstLine="540"/>
        <w:spacing w:after="0" w:line="240" w:lineRule="auto"/>
        <w:jc w:val="both"/>
        <w:rPr>
          <w:rFonts w:ascii="Times New Roman" w:hAnsi="Times New Roman"/>
          <w:b/>
          <w:sz w:val="24"/>
          <w:szCs w:val="24"/>
        </w:rPr>
      </w:pPr>
      <w:r>
        <w:rPr>
          <w:rFonts w:ascii="Times New Roman" w:hAnsi="Times New Roman"/>
          <w:b/>
          <w:sz w:val="24"/>
          <w:szCs w:val="24"/>
        </w:rPr>
        <w:t>Экономическое развитие.</w:t>
      </w:r>
    </w:p>
    <w:p>
      <w:pPr>
        <w:ind w:firstLine="540"/>
        <w:spacing w:after="0" w:line="240" w:lineRule="auto"/>
        <w:jc w:val="both"/>
        <w:rPr>
          <w:rFonts w:ascii="Times New Roman" w:hAnsi="Times New Roman"/>
          <w:bCs/>
          <w:sz w:val="24"/>
          <w:szCs w:val="24"/>
        </w:rPr>
      </w:pPr>
      <w:r>
        <w:rPr>
          <w:rFonts w:ascii="Times New Roman" w:hAnsi="Times New Roman"/>
          <w:bCs/>
          <w:sz w:val="24"/>
          <w:szCs w:val="24"/>
        </w:rPr>
        <w:t>В районе 446 предприятий и организаций, 326 индивидуальных  предпринимателей.</w:t>
      </w:r>
    </w:p>
    <w:p>
      <w:pPr>
        <w:ind w:firstLine="540"/>
        <w:spacing w:after="0" w:line="240" w:lineRule="auto"/>
        <w:jc w:val="both"/>
        <w:rPr>
          <w:rFonts w:ascii="Times New Roman" w:hAnsi="Times New Roman"/>
          <w:sz w:val="24"/>
          <w:szCs w:val="24"/>
        </w:rPr>
      </w:pPr>
      <w:r>
        <w:rPr>
          <w:rFonts w:ascii="Times New Roman" w:hAnsi="Times New Roman"/>
          <w:sz w:val="24"/>
          <w:szCs w:val="24"/>
        </w:rPr>
        <w:t xml:space="preserve">Основу экономики района определяют добыча полезных ископаемых, обрабатывающие производства, распределение электроэнергии, газа и воды,  деятельность автомобильного и железнодорожного транспорта. </w:t>
      </w:r>
    </w:p>
    <w:p>
      <w:pPr>
        <w:ind w:firstLine="540"/>
        <w:spacing w:after="0" w:line="240" w:lineRule="auto"/>
        <w:jc w:val="both"/>
        <w:rPr>
          <w:rFonts w:ascii="Times New Roman" w:hAnsi="Times New Roman" w:eastAsia="Times New Roman"/>
          <w:color w:val="00000a"/>
          <w:kern w:val="1"/>
          <w:sz w:val="24"/>
          <w:szCs w:val="24"/>
        </w:rPr>
      </w:pPr>
      <w:r>
        <w:rPr>
          <w:rFonts w:ascii="Times New Roman" w:hAnsi="Times New Roman"/>
          <w:bCs/>
          <w:sz w:val="24"/>
          <w:szCs w:val="24"/>
        </w:rPr>
        <w:t>Основные виды выпускаемой продукции</w:t>
      </w:r>
      <w:r>
        <w:rPr>
          <w:rFonts w:ascii="Times New Roman" w:hAnsi="Times New Roman"/>
          <w:sz w:val="24"/>
          <w:szCs w:val="24"/>
        </w:rPr>
        <w:t>: пиломатериалы, гравий, щебень, теплоэнергия, цельномолочная продукция, скот на убой в живом весе, хлебобулочные изделия.</w:t>
      </w:r>
      <w:r>
        <w:rPr>
          <w:rFonts w:ascii="Times New Roman" w:hAnsi="Times New Roman" w:eastAsia="Times New Roman"/>
          <w:kern w:val="1"/>
          <w:sz w:val="24"/>
          <w:szCs w:val="24"/>
        </w:rPr>
        <w:t xml:space="preserve">  Одним из основных экономических показателей является оборот организаций всех видов деятельности в денежном выражении. За 2017 год данный показатель увеличился и достиг уровня 1,8 млрд. руб. или 130% к уровню 2016 года. </w:t>
      </w:r>
      <w:r>
        <w:rPr>
          <w:rFonts w:ascii="Times New Roman" w:hAnsi="Times New Roman" w:eastAsia="Times New Roman"/>
          <w:color w:val="00000a"/>
          <w:kern w:val="1"/>
          <w:sz w:val="24"/>
          <w:szCs w:val="24"/>
        </w:rPr>
        <w:t xml:space="preserve"> </w:t>
      </w:r>
      <w:r>
        <w:rPr>
          <w:rFonts w:ascii="Times New Roman" w:hAnsi="Times New Roman" w:eastAsia="Times New Roman"/>
          <w:color w:val="00000a"/>
          <w:kern w:val="1"/>
          <w:sz w:val="24"/>
          <w:szCs w:val="24"/>
        </w:rPr>
      </w:r>
    </w:p>
    <w:p>
      <w:pPr>
        <w:ind w:firstLine="540"/>
        <w:spacing w:after="0" w:line="240" w:lineRule="auto"/>
        <w:jc w:val="both"/>
        <w:rPr>
          <w:rFonts w:ascii="Times New Roman" w:hAnsi="Times New Roman"/>
          <w:sz w:val="24"/>
          <w:szCs w:val="24"/>
        </w:rPr>
      </w:pPr>
      <w:r>
        <w:rPr>
          <w:rFonts w:ascii="Times New Roman" w:hAnsi="Times New Roman"/>
          <w:sz w:val="24"/>
          <w:szCs w:val="24"/>
        </w:rPr>
        <w:t>В целом общая динамика основных показателей социально-экономического развития  района  за 2017  год характеризуется следующим образом:</w:t>
      </w:r>
    </w:p>
    <w:p>
      <w:pPr>
        <w:spacing w:after="0" w:line="240" w:lineRule="auto"/>
        <w:jc w:val="both"/>
        <w:rPr>
          <w:rFonts w:ascii="Times New Roman" w:hAnsi="Times New Roman"/>
          <w:bCs/>
          <w:sz w:val="24"/>
          <w:szCs w:val="24"/>
        </w:rPr>
      </w:pPr>
      <w:r>
        <w:rPr>
          <w:rFonts w:ascii="Times New Roman" w:hAnsi="Times New Roman" w:eastAsia="Times New Roman"/>
          <w:kern w:val="1"/>
          <w:sz w:val="28"/>
          <w:szCs w:val="28"/>
        </w:rPr>
        <w:t xml:space="preserve">  </w:t>
      </w:r>
      <w:r>
        <w:rPr>
          <w:rFonts w:ascii="Times New Roman" w:hAnsi="Times New Roman" w:eastAsia="Times New Roman"/>
          <w:kern w:val="1"/>
          <w:sz w:val="24"/>
          <w:szCs w:val="24"/>
        </w:rPr>
        <w:t xml:space="preserve">  -Индекс промышленного производства за 2017 год составил 100,4%, а в сфере обрабатывающих производств в 2017 году вырос по сравнению с 2016 годом в 1,5 раза</w:t>
      </w:r>
      <w:r>
        <w:rPr>
          <w:rFonts w:ascii="Times New Roman" w:hAnsi="Times New Roman" w:eastAsia="Times New Roman"/>
          <w:kern w:val="1"/>
          <w:sz w:val="28"/>
          <w:szCs w:val="28"/>
        </w:rPr>
        <w:t xml:space="preserve">;  </w:t>
      </w:r>
      <w:r>
        <w:rPr>
          <w:rFonts w:ascii="Times New Roman" w:hAnsi="Times New Roman"/>
          <w:bCs/>
          <w:sz w:val="24"/>
          <w:szCs w:val="24"/>
        </w:rPr>
        <w:t xml:space="preserve">              </w:t>
      </w:r>
      <w:r>
        <w:rPr>
          <w:rFonts w:ascii="Times New Roman" w:hAnsi="Times New Roman"/>
          <w:bCs/>
          <w:sz w:val="24"/>
          <w:szCs w:val="24"/>
        </w:rPr>
      </w:r>
    </w:p>
    <w:p>
      <w:pPr>
        <w:spacing w:after="0" w:line="240" w:lineRule="auto"/>
        <w:jc w:val="both"/>
        <w:rPr>
          <w:rFonts w:ascii="Times New Roman" w:hAnsi="Times New Roman"/>
          <w:bCs/>
          <w:sz w:val="24"/>
          <w:szCs w:val="24"/>
        </w:rPr>
      </w:pPr>
      <w:r>
        <w:rPr>
          <w:rFonts w:ascii="Times New Roman" w:hAnsi="Times New Roman"/>
          <w:bCs/>
          <w:sz w:val="24"/>
          <w:szCs w:val="24"/>
        </w:rPr>
        <w:t xml:space="preserve">       - Инвестиции в основной капитал  составили 278,5 млн.руб. (в 2,97 раза выше уровня 2016 года);</w:t>
      </w:r>
    </w:p>
    <w:p>
      <w:pPr>
        <w:ind w:firstLine="540"/>
        <w:spacing w:after="0" w:line="240" w:lineRule="auto"/>
        <w:jc w:val="both"/>
        <w:rPr>
          <w:rFonts w:ascii="Times New Roman" w:hAnsi="Times New Roman"/>
          <w:sz w:val="24"/>
          <w:szCs w:val="24"/>
        </w:rPr>
      </w:pPr>
      <w:r>
        <w:rPr>
          <w:rFonts w:ascii="Times New Roman" w:hAnsi="Times New Roman"/>
          <w:sz w:val="24"/>
          <w:szCs w:val="24"/>
        </w:rPr>
        <w:t>- Снизился уровень безработицы в районе, на 1 января 2018 года -  0,92%;</w:t>
      </w:r>
    </w:p>
    <w:p>
      <w:pPr>
        <w:ind w:firstLine="540"/>
        <w:spacing w:after="0" w:line="240" w:lineRule="auto"/>
        <w:jc w:val="both"/>
        <w:rPr>
          <w:rFonts w:ascii="Times New Roman" w:hAnsi="Times New Roman"/>
          <w:sz w:val="24"/>
          <w:szCs w:val="24"/>
        </w:rPr>
      </w:pPr>
      <w:r>
        <w:rPr>
          <w:rFonts w:ascii="Times New Roman" w:hAnsi="Times New Roman"/>
          <w:sz w:val="24"/>
          <w:szCs w:val="24"/>
        </w:rPr>
        <w:t>- Введено в действие 1618 кв.м. жилья (90,2% к уровню 2016 года);</w:t>
      </w:r>
    </w:p>
    <w:p>
      <w:pPr>
        <w:ind w:firstLine="540"/>
        <w:spacing w:after="0" w:line="240" w:lineRule="auto"/>
        <w:jc w:val="both"/>
        <w:rPr>
          <w:rFonts w:ascii="Times New Roman" w:hAnsi="Times New Roman"/>
          <w:sz w:val="24"/>
          <w:szCs w:val="24"/>
        </w:rPr>
      </w:pPr>
      <w:r>
        <w:rPr>
          <w:noProof/>
        </w:rPr>
        <w:drawing>
          <wp:anchor distT="0" distB="0" distL="114300" distR="114300" simplePos="0" relativeHeight="251658241" behindDoc="0" locked="0" layoutInCell="0" hidden="0" allowOverlap="1">
            <wp:simplePos x="0" y="0"/>
            <wp:positionH relativeFrom="column">
              <wp:posOffset>1988185</wp:posOffset>
            </wp:positionH>
            <wp:positionV relativeFrom="paragraph">
              <wp:posOffset>2847340</wp:posOffset>
            </wp:positionV>
            <wp:extent cx="3187065" cy="2179955"/>
            <wp:effectExtent l="0" t="0" r="0" b="0"/>
            <wp:wrapNone/>
            <wp:docPr id="1" name="Диаграмма 1"/>
            <wp:cNvGraphicFramePr/>
            <a:graphic xmlns:a="http://schemas.openxmlformats.org/drawingml/2006/main">
              <a:graphicData uri="http://schemas.openxmlformats.org/drawingml/2006/picture">
                <pic:pic xmlns:pic="http://schemas.openxmlformats.org/drawingml/2006/picture">
                  <pic:nvPicPr>
                    <pic:cNvPr id="1" name="Диаграмма 1"/>
                    <pic:cNvPicPr>
                      <a:extLst>
                        <a:ext uri="smNativeData">
                          <sm:smNativeData xmlns:sm="smo" val="SMDATA_12_jaf6W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BcAAAAAgAAAAAAAAAAAAAAAAAAAAgAAADsMAAAAAAAAAgAAAIQRAACbEwAAaQ0AAAAAAADgEgAA/0kAAA=="/>
                        </a:ext>
                      </a:extLst>
                    </pic:cNvPicPr>
                  </pic:nvPicPr>
                  <pic:blipFill>
                    <a:blip/>
                    <a:stretch>
                      <a:fillRect/>
                    </a:stretch>
                  </pic:blipFill>
                  <pic:spPr>
                    <a:xfrm>
                      <a:off x="0" y="0"/>
                      <a:ext cx="3187065" cy="2179955"/>
                    </a:xfrm>
                    <a:prstGeom prst="rect">
                      <a:avLst/>
                    </a:prstGeom>
                    <a:noFill/>
                    <a:ln w="9525">
                      <a:noFill/>
                    </a:ln>
                  </pic:spPr>
                </pic:pic>
              </a:graphicData>
            </a:graphic>
          </wp:anchor>
        </w:drawing>
      </w:r>
      <w:r>
        <w:rPr>
          <w:noProof/>
        </w:rPr>
        <w:drawing>
          <wp:anchor distT="0" distB="0" distL="114300" distR="114300" simplePos="0" relativeHeight="251658242" behindDoc="0" locked="0" layoutInCell="0" hidden="0" allowOverlap="1">
            <wp:simplePos x="0" y="0"/>
            <wp:positionH relativeFrom="column">
              <wp:posOffset>1988185</wp:posOffset>
            </wp:positionH>
            <wp:positionV relativeFrom="paragraph">
              <wp:posOffset>2847340</wp:posOffset>
            </wp:positionV>
            <wp:extent cx="3187065" cy="2179955"/>
            <wp:effectExtent l="0" t="0" r="0" b="0"/>
            <wp:wrapNone/>
            <wp:docPr id="2" name="Диаграмма 2"/>
            <wp:cNvGraphicFramePr/>
            <a:graphic xmlns:a="http://schemas.openxmlformats.org/drawingml/2006/main">
              <a:graphicData uri="http://schemas.openxmlformats.org/drawingml/2006/picture">
                <pic:pic xmlns:pic="http://schemas.openxmlformats.org/drawingml/2006/picture">
                  <pic:nvPicPr>
                    <pic:cNvPr id="2" name="Диаграмма 2"/>
                    <pic:cNvPicPr>
                      <a:extLst>
                        <a:ext uri="smNativeData">
                          <sm:smNativeData xmlns:sm="smo" val="SMDATA_12_jaf6W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BcAAAAAgAAAAAAAAAAAAAAAAAAAAgAAADsMAAAAAAAAAgAAAIQRAACbEwAAaQ0AAAAAAADgEgAA/0kAAA=="/>
                        </a:ext>
                      </a:extLst>
                    </pic:cNvPicPr>
                  </pic:nvPicPr>
                  <pic:blipFill>
                    <a:blip/>
                    <a:stretch>
                      <a:fillRect/>
                    </a:stretch>
                  </pic:blipFill>
                  <pic:spPr>
                    <a:xfrm>
                      <a:off x="0" y="0"/>
                      <a:ext cx="3187065" cy="2179955"/>
                    </a:xfrm>
                    <a:prstGeom prst="rect">
                      <a:avLst/>
                    </a:prstGeom>
                    <a:noFill/>
                    <a:ln w="9525">
                      <a:noFill/>
                    </a:ln>
                  </pic:spPr>
                </pic:pic>
              </a:graphicData>
            </a:graphic>
          </wp:anchor>
        </w:drawing>
      </w:r>
      <w:r>
        <w:rPr>
          <w:noProof/>
        </w:rPr>
        <w:drawing>
          <wp:anchor distT="0" distB="0" distL="114300" distR="114300" simplePos="0" relativeHeight="251658243" behindDoc="0" locked="0" layoutInCell="0" hidden="0" allowOverlap="1">
            <wp:simplePos x="0" y="0"/>
            <wp:positionH relativeFrom="column">
              <wp:posOffset>1988185</wp:posOffset>
            </wp:positionH>
            <wp:positionV relativeFrom="paragraph">
              <wp:posOffset>2847340</wp:posOffset>
            </wp:positionV>
            <wp:extent cx="3187065" cy="2179955"/>
            <wp:effectExtent l="0" t="0" r="0" b="0"/>
            <wp:wrapNone/>
            <wp:docPr id="3" name="Диаграмма 3"/>
            <wp:cNvGraphicFramePr/>
            <a:graphic xmlns:a="http://schemas.openxmlformats.org/drawingml/2006/main">
              <a:graphicData uri="http://schemas.openxmlformats.org/drawingml/2006/picture">
                <pic:pic xmlns:pic="http://schemas.openxmlformats.org/drawingml/2006/picture">
                  <pic:nvPicPr>
                    <pic:cNvPr id="3" name="Диаграмма 3"/>
                    <pic:cNvPicPr>
                      <a:extLst>
                        <a:ext uri="smNativeData">
                          <sm:smNativeData xmlns:sm="smo" val="SMDATA_12_jaf6Wh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BcAAAAAgAAAAAAAAAAAAAAAAAAAAgAAADsMAAAAAAAAAgAAAIQRAACbEwAAaQ0AAAAAAADgEgAA/0kAAA=="/>
                        </a:ext>
                      </a:extLst>
                    </pic:cNvPicPr>
                  </pic:nvPicPr>
                  <pic:blipFill>
                    <a:blip/>
                    <a:stretch>
                      <a:fillRect/>
                    </a:stretch>
                  </pic:blipFill>
                  <pic:spPr>
                    <a:xfrm>
                      <a:off x="0" y="0"/>
                      <a:ext cx="3187065" cy="2179955"/>
                    </a:xfrm>
                    <a:prstGeom prst="rect">
                      <a:avLst/>
                    </a:prstGeom>
                    <a:noFill/>
                    <a:ln w="9525">
                      <a:noFill/>
                    </a:ln>
                  </pic:spPr>
                </pic:pic>
              </a:graphicData>
            </a:graphic>
          </wp:anchor>
        </w:drawing>
      </w:r>
      <w:r>
        <w:rPr>
          <w:rFonts w:ascii="Times New Roman" w:hAnsi="Times New Roman"/>
          <w:sz w:val="24"/>
          <w:szCs w:val="24"/>
        </w:rPr>
        <w:t>- Увеличилось поголовье крупного рогатого скота (на 21,5% больше по сравнению с 2016 годом), скот и птица на убой (в живом весе) 90,4%;</w:t>
      </w:r>
    </w:p>
    <w:p>
      <w:pPr>
        <w:ind w:firstLine="540"/>
        <w:spacing w:after="0" w:line="240" w:lineRule="auto"/>
        <w:jc w:val="both"/>
        <w:rPr>
          <w:rFonts w:ascii="Times New Roman" w:hAnsi="Times New Roman"/>
          <w:bCs/>
          <w:sz w:val="24"/>
          <w:szCs w:val="24"/>
        </w:rPr>
      </w:pPr>
      <w:r>
        <w:rPr>
          <w:rFonts w:ascii="Times New Roman" w:hAnsi="Times New Roman"/>
          <w:bCs/>
          <w:sz w:val="24"/>
          <w:szCs w:val="24"/>
        </w:rPr>
        <w:t>- среднемесячная заработная плата  увеличилась на 10,8% к уровню 2016г;</w:t>
      </w:r>
    </w:p>
    <w:p>
      <w:pPr>
        <w:ind w:firstLine="540"/>
        <w:spacing w:after="0" w:line="240" w:lineRule="auto"/>
        <w:jc w:val="both"/>
        <w:rPr>
          <w:rFonts w:ascii="Times New Roman" w:hAnsi="Times New Roman" w:eastAsia="Times New Roman"/>
          <w:color w:val="00000a"/>
          <w:kern w:val="1"/>
          <w:sz w:val="24"/>
          <w:szCs w:val="24"/>
        </w:rPr>
      </w:pPr>
      <w:r>
        <w:rPr>
          <w:rFonts w:ascii="Times New Roman" w:hAnsi="Times New Roman"/>
          <w:bCs/>
          <w:sz w:val="24"/>
          <w:szCs w:val="24"/>
        </w:rPr>
        <w:t xml:space="preserve">-  </w:t>
      </w:r>
      <w:r>
        <w:rPr>
          <w:rFonts w:ascii="Times New Roman" w:hAnsi="Times New Roman" w:eastAsia="Times New Roman"/>
          <w:color w:val="00000a"/>
          <w:kern w:val="1"/>
          <w:sz w:val="24"/>
          <w:szCs w:val="24"/>
        </w:rPr>
        <w:t xml:space="preserve">Лесопромышленным комплексом района произведено основных видов продукции на 104,3% по сравнению с 2016 годом. </w:t>
      </w:r>
      <w:r>
        <w:rPr>
          <w:rFonts w:ascii="Times New Roman" w:hAnsi="Times New Roman" w:eastAsia="Times New Roman"/>
          <w:color w:val="00000a"/>
          <w:kern w:val="1"/>
          <w:sz w:val="24"/>
          <w:szCs w:val="24"/>
        </w:rPr>
      </w:r>
    </w:p>
    <w:p>
      <w:pPr>
        <w:ind w:firstLine="540"/>
        <w:spacing w:after="0" w:line="240" w:lineRule="auto"/>
        <w:jc w:val="both"/>
        <w:rPr>
          <w:rFonts w:ascii="Times New Roman" w:hAnsi="Times New Roman" w:eastAsia="Times New Roman"/>
          <w:color w:val="00000a"/>
          <w:kern w:val="1"/>
          <w:sz w:val="24"/>
          <w:szCs w:val="24"/>
        </w:rPr>
      </w:pPr>
      <w:r>
        <w:rPr>
          <w:rFonts w:ascii="Times New Roman" w:hAnsi="Times New Roman"/>
          <w:bCs/>
          <w:sz w:val="24"/>
          <w:szCs w:val="24"/>
        </w:rPr>
        <w:t xml:space="preserve"> </w:t>
      </w:r>
      <w:r>
        <w:rPr>
          <w:rFonts w:ascii="Times New Roman" w:hAnsi="Times New Roman" w:eastAsia="Times New Roman"/>
          <w:color w:val="00000a"/>
          <w:kern w:val="1"/>
          <w:sz w:val="24"/>
          <w:szCs w:val="24"/>
        </w:rPr>
        <w:t>- Предприятиями горнопромышленного комплекса в 2017 году произведено 1253 тыс.куб.м нерудных строительных материалов (123% к аналогичному периоду 2016 года).</w:t>
      </w:r>
      <w:r>
        <w:rPr>
          <w:rFonts w:ascii="Times New Roman" w:hAnsi="Times New Roman" w:eastAsia="Times New Roman"/>
          <w:color w:val="00000a"/>
          <w:kern w:val="1"/>
          <w:sz w:val="24"/>
          <w:szCs w:val="24"/>
        </w:rPr>
      </w:r>
    </w:p>
    <w:p>
      <w:pPr>
        <w:spacing w:after="0" w:line="240" w:lineRule="auto"/>
        <w:jc w:val="both"/>
        <w:rPr>
          <w:rFonts w:ascii="Times New Roman" w:hAnsi="Times New Roman" w:eastAsia="Times New Roman"/>
          <w:bCs/>
          <w:sz w:val="24"/>
          <w:szCs w:val="24"/>
          <w:u w:color="auto" w:val="single"/>
        </w:rPr>
      </w:pPr>
      <w:r>
        <w:rPr>
          <w:rFonts w:ascii="Times New Roman" w:hAnsi="Times New Roman" w:eastAsia="Times New Roman"/>
          <w:bCs/>
          <w:sz w:val="24"/>
          <w:szCs w:val="24"/>
          <w:u w:color="auto" w:val="single"/>
        </w:rPr>
      </w:r>
    </w:p>
    <w:p>
      <w:pPr>
        <w:ind w:firstLine="540"/>
        <w:spacing w:after="0" w:line="240" w:lineRule="auto"/>
        <w:jc w:val="both"/>
        <w:rPr>
          <w:rFonts w:ascii="Times New Roman" w:hAnsi="Times New Roman" w:eastAsia="Times New Roman"/>
          <w:b/>
          <w:sz w:val="24"/>
          <w:szCs w:val="24"/>
          <w:u w:color="auto" w:val="single"/>
        </w:rPr>
      </w:pPr>
      <w:r>
        <w:rPr>
          <w:rFonts w:ascii="Times New Roman" w:hAnsi="Times New Roman" w:eastAsia="Times New Roman"/>
          <w:b/>
          <w:sz w:val="24"/>
          <w:szCs w:val="24"/>
          <w:u w:color="auto" w:val="single"/>
        </w:rPr>
        <w:t>Описание показателей:</w:t>
      </w:r>
    </w:p>
    <w:p>
      <w:pPr>
        <w:numPr>
          <w:ilvl w:val="0"/>
          <w:numId w:val="1"/>
        </w:numPr>
        <w:ind w:left="360" w:hanging="360"/>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Число субъектов малого и среднего предпринимательства в расчете на 10 тыс. человек населения</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Сектор малого и среднего бизнеса является неотъемлемой частью экономической составляющей развития района. Предприятия малого бизнеса строят свою деятельность исходя из потребности местного рынка, предоставляют новые рабочие места населению и являются одним из источников пополнения местного бюджета.</w:t>
      </w:r>
    </w:p>
    <w:p>
      <w:pPr>
        <w:spacing w:after="0" w:line="240" w:lineRule="auto"/>
        <w:contextualSpacing/>
        <w:jc w:val="both"/>
        <w:rPr>
          <w:rFonts w:ascii="Times New Roman" w:hAnsi="Times New Roman" w:eastAsia="Times New Roman"/>
          <w:i/>
          <w:sz w:val="24"/>
          <w:szCs w:val="24"/>
        </w:rPr>
      </w:pPr>
      <w:r>
        <w:rPr>
          <w:rFonts w:ascii="Times New Roman" w:hAnsi="Times New Roman" w:eastAsia="Times New Roman"/>
          <w:sz w:val="24"/>
          <w:szCs w:val="24"/>
        </w:rPr>
        <w:t>По состоянию на 01.01.2018г. в районе  по данным Единого реестра субъектов малого и среднего предпринимательства зарегистрировано 450 субъектов. Число субъектов малого и среднего предпринимательства в расчете на 10 тыс. человек населения снизилось на 5,4%  (345,2 ед.)</w:t>
      </w:r>
      <w:r>
        <w:rPr>
          <w:rFonts w:ascii="Times New Roman" w:hAnsi="Times New Roman" w:eastAsia="Times New Roman"/>
          <w:i/>
          <w:sz w:val="24"/>
          <w:szCs w:val="24"/>
        </w:rPr>
        <w:t xml:space="preserve">, </w:t>
      </w:r>
      <w:r>
        <w:rPr>
          <w:rFonts w:ascii="Times New Roman" w:hAnsi="Times New Roman" w:eastAsia="Times New Roman"/>
          <w:sz w:val="24"/>
          <w:szCs w:val="24"/>
        </w:rPr>
        <w:t>но уже не так критично как в 2016 году (-13%).</w:t>
      </w:r>
      <w:r>
        <w:rPr>
          <w:rFonts w:ascii="Times New Roman" w:hAnsi="Times New Roman" w:eastAsia="Times New Roman"/>
          <w:i/>
          <w:sz w:val="24"/>
          <w:szCs w:val="24"/>
        </w:rPr>
      </w:r>
    </w:p>
    <w:p>
      <w:pPr>
        <w:ind w:firstLine="540"/>
        <w:spacing w:after="0" w:line="240" w:lineRule="auto"/>
        <w:contextualSpacing/>
        <w:jc w:val="both"/>
        <w:rPr>
          <w:rFonts w:ascii="Times New Roman" w:hAnsi="Times New Roman"/>
          <w:sz w:val="24"/>
          <w:szCs w:val="24"/>
        </w:rPr>
      </w:pPr>
      <w:r>
        <w:rPr>
          <w:rFonts w:ascii="Times New Roman" w:hAnsi="Times New Roman"/>
          <w:sz w:val="24"/>
          <w:szCs w:val="24"/>
        </w:rPr>
        <w:t xml:space="preserve">Наблюдается тенденция к увеличению количества субъектов СМП на 01.04.2018 года - зарегистировано 458 ед.  </w:t>
      </w:r>
    </w:p>
    <w:p>
      <w:pPr>
        <w:ind w:firstLine="540"/>
        <w:spacing w:after="0" w:line="240" w:lineRule="auto"/>
        <w:contextualSpacing/>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eastAsia="Times New Roman"/>
          <w:i/>
          <w:iCs/>
          <w:sz w:val="24"/>
          <w:szCs w:val="24"/>
        </w:rPr>
      </w:pPr>
      <w:r>
        <w:rPr>
          <w:rFonts w:ascii="Times New Roman" w:hAnsi="Times New Roman" w:eastAsia="Times New Roman"/>
          <w:i/>
          <w:sz w:val="24"/>
          <w:szCs w:val="24"/>
        </w:rPr>
        <w:t xml:space="preserve">2.  </w:t>
      </w:r>
      <w:r>
        <w:rPr>
          <w:rFonts w:ascii="Times New Roman" w:hAnsi="Times New Roman" w:eastAsia="Times New Roman"/>
          <w:i/>
          <w:iCs/>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Pr>
          <w:rFonts w:ascii="Times New Roman" w:hAnsi="Times New Roman" w:eastAsia="Times New Roman"/>
          <w:i/>
          <w:iCs/>
          <w:sz w:val="24"/>
          <w:szCs w:val="24"/>
        </w:rPr>
      </w:r>
    </w:p>
    <w:p>
      <w:pPr>
        <w:ind w:firstLine="54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В рамках муниципальной программы «Развитие малого и среднего предпринимательства в Лахденпохском  муниципальном районе на 2015-2019 годы» в 2016 году объем финансирования мероприятий  составил  900  тыс. руб., в том числе привлечено из республиканского бюджета 770 тыс. руб. </w:t>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kern w:val="1"/>
          <w:sz w:val="24"/>
          <w:szCs w:val="24"/>
        </w:rPr>
        <w:t xml:space="preserve">      За 2017 год было проведено три конкурса, субсидии получили три индивидуальных предпринимателя и два крестьянских хозяйства.  Создано 2 рабочих места.</w:t>
      </w:r>
    </w:p>
    <w:p>
      <w:pPr>
        <w:ind w:firstLine="540"/>
        <w:spacing w:after="0" w:line="240" w:lineRule="auto"/>
        <w:jc w:val="both"/>
        <w:rPr>
          <w:rFonts w:ascii="Times New Roman" w:hAnsi="Times New Roman" w:eastAsia="Times New Roman"/>
          <w:color w:val="00000a"/>
          <w:kern w:val="1"/>
          <w:sz w:val="28"/>
          <w:szCs w:val="28"/>
        </w:rPr>
      </w:pPr>
      <w:r>
        <w:rPr>
          <w:rFonts w:ascii="Times New Roman" w:hAnsi="Times New Roman" w:eastAsia="Times New Roman"/>
          <w:sz w:val="24"/>
          <w:szCs w:val="24"/>
        </w:rPr>
        <w:t xml:space="preserve">Доля среднесписочной численности работников малого и среднего бизнеса в структуре занятости населения в 2017 году увеличилась на 14% (54,7%).  Значение показателя в прогнозируемом периоде будет увеличиваться постепенно.  </w:t>
      </w:r>
      <w:r>
        <w:rPr>
          <w:rFonts w:ascii="Times New Roman" w:hAnsi="Times New Roman"/>
          <w:sz w:val="24"/>
          <w:szCs w:val="24"/>
        </w:rPr>
        <w:t xml:space="preserve">За 2017 год в предприятиях района  </w:t>
      </w:r>
      <w:r>
        <w:rPr>
          <w:rFonts w:ascii="Times New Roman" w:hAnsi="Times New Roman" w:eastAsia="Times New Roman"/>
          <w:color w:val="00000a"/>
          <w:kern w:val="1"/>
          <w:sz w:val="24"/>
          <w:szCs w:val="24"/>
        </w:rPr>
        <w:t>было создано 146 новых рабочих мест</w:t>
      </w:r>
      <w:r>
        <w:rPr>
          <w:rFonts w:ascii="Times New Roman" w:hAnsi="Times New Roman" w:eastAsia="Times New Roman"/>
          <w:color w:val="00000a"/>
          <w:kern w:val="1"/>
          <w:sz w:val="28"/>
          <w:szCs w:val="28"/>
        </w:rPr>
        <w:t>.</w:t>
      </w:r>
      <w:r>
        <w:rPr>
          <w:rFonts w:ascii="Times New Roman" w:hAnsi="Times New Roman" w:eastAsia="Times New Roman"/>
          <w:color w:val="00000a"/>
          <w:kern w:val="1"/>
          <w:sz w:val="28"/>
          <w:szCs w:val="28"/>
        </w:rPr>
      </w:r>
    </w:p>
    <w:p>
      <w:pPr>
        <w:ind w:firstLine="540"/>
        <w:spacing w:after="0" w:line="240" w:lineRule="auto"/>
        <w:jc w:val="both"/>
        <w:rPr>
          <w:rFonts w:ascii="Times New Roman" w:hAnsi="Times New Roman"/>
          <w:sz w:val="24"/>
          <w:szCs w:val="24"/>
        </w:rPr>
      </w:pPr>
      <w:r>
        <w:rPr>
          <w:rFonts w:ascii="Times New Roman" w:hAnsi="Times New Roman"/>
          <w:sz w:val="24"/>
          <w:szCs w:val="24"/>
        </w:rPr>
        <w:t>Субъекты малого и среднего предпринимательства традиционно  осуществляют предпринимательскую деятельность  в таких сферах: розничная и оптовая торговля, сфера бытовых услуг, лесопереработка, лесозаготовка, сельское хозяйство, грузоперевозки.</w:t>
      </w:r>
    </w:p>
    <w:p>
      <w:pPr>
        <w:ind w:firstLine="54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3. Объем инвестиций в основной капитал (за исключением бюджетных средств) в расчете на 1 жителя.</w:t>
      </w:r>
    </w:p>
    <w:p>
      <w:pPr>
        <w:ind w:firstLine="54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2017 году  объем  инвестиций в основной капитал в расчете на одного  жителя  (за исключением бюджетных средств) составил 736 руб., что что составляет 13,2% к уровню  2016 года. Такое снижение связано с увеличением доли бюджетных средств.  Общий объем инвестиций в 2017 году вырос по сравнению с 2016 годом в 2,97 раза.</w:t>
      </w:r>
    </w:p>
    <w:p>
      <w:pPr>
        <w:pStyle w:val="()"/>
        <w:spacing w:after="0" w:beforeAutospacing="0" w:afterAutospacing="0"/>
        <w:jc w:val="both"/>
        <w:pBdr>
          <w:top w:val="none" w:sz="0" w:space="3" w:color="000000"/>
          <w:left w:val="none" w:sz="0" w:space="3" w:color="000000"/>
          <w:bottom w:val="none" w:sz="0" w:space="3" w:color="000000"/>
          <w:right w:val="none" w:sz="0" w:space="3" w:color="000000"/>
          <w:between w:val="none" w:sz="0" w:space="0" w:color="000000"/>
        </w:pBdr>
        <w:shd w:val="clear" w:color="000000" w:fill="FFFFFF"/>
      </w:pPr>
      <w:r>
        <w:rPr>
          <w:sz w:val="28"/>
          <w:szCs w:val="28"/>
        </w:rPr>
        <w:t xml:space="preserve">    </w:t>
      </w:r>
      <w:r>
        <w:t xml:space="preserve">Привлечение инвестиций в экономику района является одной из важнейших стратегических задач деятельности ОМСУ.  С целью оказания содействия в улучшении инвестиционного климата на территории муниципального района, оказанию консультационной поддержки субъектам инвестиционной деятельности, и снижению административных барьеров при реализации инвестиционных проектов постановлением  Администрации от 19.12.2017 года №577 утвержден Порядок сопровождения и участия в инвестиционных проектах, реализуемых и (или) планируемых к реализации на территории Лахденпохского муниципального района.  </w:t>
      </w:r>
    </w:p>
    <w:p>
      <w:pPr>
        <w:pStyle w:val="1"/>
        <w:ind w:firstLine="567"/>
        <w:spacing/>
        <w:jc w:val="both"/>
        <w:rPr>
          <w:rFonts w:ascii="Times New Roman" w:hAnsi="Times New Roman" w:cs="Times New Roman"/>
          <w:sz w:val="24"/>
          <w:szCs w:val="24"/>
        </w:rPr>
      </w:pPr>
      <w:r>
        <w:rPr>
          <w:rFonts w:ascii="Times New Roman" w:hAnsi="Times New Roman" w:cs="Times New Roman"/>
          <w:sz w:val="24"/>
          <w:szCs w:val="24"/>
        </w:rPr>
        <w:t xml:space="preserve"> В настоящее время разработан инвестиционный паспорт района, который мы планируем использовать как один из инструментов привлечения инвестиций. Дорабатываются механизмы привлечения инвестиций. В качестве задачи мы определили для себя еще более активную поддержку и сопровождение всех реализуемых инвестиционных проектов от момента их проектирования, до момента реализации.  Нам предстоит регулярная работа по поиску земельных участков, которые потенциально могут быть привлекательными для инвесторов, участие в решении имеющихся инфраструктурных ограничений. </w:t>
      </w:r>
    </w:p>
    <w:p>
      <w:pPr>
        <w:ind w:firstLine="54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i/>
          <w:sz w:val="24"/>
          <w:szCs w:val="24"/>
        </w:rPr>
      </w:pPr>
      <w:r>
        <w:rPr>
          <w:rFonts w:ascii="Times New Roman" w:hAnsi="Times New Roman"/>
          <w:bCs/>
          <w:i/>
          <w:sz w:val="24"/>
          <w:szCs w:val="24"/>
        </w:rPr>
        <w:t xml:space="preserve">4. </w:t>
      </w:r>
      <w:r>
        <w:rPr>
          <w:rFonts w:ascii="Times New Roman" w:hAnsi="Times New Roman"/>
          <w:i/>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pPr>
        <w:ind w:firstLine="540"/>
        <w:spacing w:after="0" w:line="240" w:lineRule="auto"/>
        <w:jc w:val="both"/>
        <w:rPr>
          <w:rFonts w:ascii="Times New Roman" w:hAnsi="Times New Roman"/>
          <w:bCs/>
          <w:i/>
          <w:sz w:val="24"/>
          <w:szCs w:val="24"/>
        </w:rPr>
      </w:pPr>
      <w:r>
        <w:rPr>
          <w:rFonts w:ascii="Times New Roman" w:hAnsi="Times New Roman"/>
          <w:sz w:val="24"/>
          <w:szCs w:val="24"/>
        </w:rPr>
        <w:t xml:space="preserve"> В настоящее время полномочия по предоставлению земельных участков государственнаясобственность, на которые не разграничена, перераспределены  с 01.01.2016года на уровень исполнительных органов власти Республики Карелия.</w:t>
      </w:r>
      <w:r>
        <w:rPr>
          <w:rFonts w:ascii="Times New Roman" w:hAnsi="Times New Roman"/>
          <w:bCs/>
          <w:i/>
          <w:sz w:val="24"/>
          <w:szCs w:val="24"/>
        </w:rPr>
      </w:r>
    </w:p>
    <w:p>
      <w:pPr>
        <w:spacing w:after="0" w:line="240" w:lineRule="auto"/>
        <w:jc w:val="both"/>
        <w:rPr>
          <w:rFonts w:ascii="Times New Roman" w:hAnsi="Times New Roman"/>
          <w:sz w:val="24"/>
          <w:szCs w:val="24"/>
        </w:rPr>
      </w:pPr>
      <w:r>
        <w:rPr>
          <w:rFonts w:ascii="Times New Roman" w:hAnsi="Times New Roman"/>
          <w:sz w:val="24"/>
          <w:szCs w:val="24"/>
        </w:rPr>
        <w:t>Расчет показателя произведен по результатам сбора информации о заключенных Министерством имущественных и земельных отношений Республики Карелия договорах купли продажи земельных участков в 2017 году в соответствии с Законом Республики Карелия от 29 декабря 2015 года № 1980-ЗРК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w:t>
        <w:tab/>
      </w:r>
    </w:p>
    <w:p>
      <w:pPr>
        <w:spacing w:after="0" w:line="240" w:lineRule="auto"/>
        <w:jc w:val="both"/>
        <w:rPr>
          <w:rFonts w:ascii="Times New Roman" w:hAnsi="Times New Roman"/>
          <w:sz w:val="24"/>
          <w:szCs w:val="24"/>
        </w:rPr>
      </w:pPr>
      <w:r>
        <w:rPr>
          <w:rFonts w:ascii="Times New Roman" w:hAnsi="Times New Roman"/>
          <w:sz w:val="24"/>
          <w:szCs w:val="24"/>
        </w:rPr>
        <w:t xml:space="preserve">      Увеличение показателя по отношению к 2016 году связано с количеством предоставленных в 2017 году в собственность земельных участков с учетом их площади. Прогноз на последующие годы составлен на основании фактических показателей прироста в 2016 и 2017 году.</w:t>
      </w:r>
    </w:p>
    <w:p>
      <w:pPr>
        <w:spacing w:after="0" w:line="240" w:lineRule="auto"/>
        <w:jc w:val="both"/>
        <w:rPr>
          <w:rFonts w:ascii="Times New Roman" w:hAnsi="Times New Roman"/>
          <w:sz w:val="24"/>
          <w:szCs w:val="24"/>
        </w:rPr>
      </w:pPr>
      <w:r>
        <w:rPr>
          <w:rFonts w:ascii="Times New Roman" w:hAnsi="Times New Roman"/>
          <w:sz w:val="24"/>
          <w:szCs w:val="24"/>
        </w:rPr>
        <w:t xml:space="preserve">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рассчитывалась исходя из следующих показателей:</w:t>
      </w:r>
    </w:p>
    <w:p>
      <w:pPr>
        <w:spacing w:after="0" w:line="240" w:lineRule="auto"/>
        <w:jc w:val="both"/>
        <w:rPr>
          <w:rFonts w:ascii="Times New Roman" w:hAnsi="Times New Roman"/>
          <w:sz w:val="24"/>
          <w:szCs w:val="24"/>
        </w:rPr>
      </w:pPr>
      <w:r>
        <w:rPr>
          <w:rFonts w:ascii="Times New Roman" w:hAnsi="Times New Roman"/>
          <w:sz w:val="24"/>
          <w:szCs w:val="24"/>
        </w:rPr>
        <w:t>- общая площадь территории Лахденпохского муниципального района,га</w:t>
      </w:r>
    </w:p>
    <w:p>
      <w:pPr>
        <w:spacing w:after="0" w:line="240" w:lineRule="auto"/>
        <w:jc w:val="both"/>
        <w:rPr>
          <w:rFonts w:ascii="Times New Roman" w:hAnsi="Times New Roman"/>
          <w:sz w:val="24"/>
          <w:szCs w:val="24"/>
        </w:rPr>
      </w:pPr>
      <w:r>
        <w:rPr>
          <w:rFonts w:ascii="Times New Roman" w:hAnsi="Times New Roman"/>
          <w:sz w:val="24"/>
          <w:szCs w:val="24"/>
        </w:rPr>
        <w:t>- общая площадь земельных участков предоставленных в 2017 году в собственность, га</w:t>
      </w:r>
    </w:p>
    <w:p>
      <w:pPr>
        <w:spacing w:after="0" w:line="240" w:lineRule="auto"/>
        <w:jc w:val="both"/>
        <w:rPr>
          <w:rFonts w:ascii="Times New Roman" w:hAnsi="Times New Roman"/>
          <w:sz w:val="24"/>
          <w:szCs w:val="24"/>
        </w:rPr>
      </w:pPr>
      <w:r>
        <w:rPr>
          <w:rFonts w:ascii="Times New Roman" w:hAnsi="Times New Roman"/>
          <w:sz w:val="24"/>
          <w:szCs w:val="24"/>
        </w:rPr>
        <w:t>-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в 2016 году, %.  В 2017 году данный показатель составил 19,07%.</w:t>
      </w:r>
    </w:p>
    <w:p>
      <w:pPr>
        <w:spacing w:after="0" w:line="240" w:lineRule="auto"/>
        <w:jc w:val="both"/>
        <w:rPr>
          <w:rFonts w:ascii="Times New Roman" w:hAnsi="Times New Roman"/>
          <w:sz w:val="24"/>
          <w:szCs w:val="24"/>
        </w:rPr>
      </w:pPr>
      <w:r>
        <w:rPr>
          <w:rFonts w:ascii="Times New Roman" w:hAnsi="Times New Roman"/>
          <w:sz w:val="24"/>
          <w:szCs w:val="24"/>
        </w:rPr>
        <w:t xml:space="preserve">      Мероприятия по созданию условий для увеличения количества земельных участков, являющихся объектами налогообложения, их идентификации являются одним из важнейших направлений деятельности администрации любого муниципального образования, так как данные участки являются собственной налогооблагаемой базой  (земельный налог поступает в местный бюджет). </w:t>
      </w:r>
    </w:p>
    <w:p>
      <w:pPr>
        <w:spacing w:after="0" w:line="240" w:lineRule="auto"/>
        <w:jc w:val="both"/>
        <w:rPr>
          <w:rFonts w:ascii="Times New Roman" w:hAnsi="Times New Roman"/>
          <w:sz w:val="24"/>
          <w:szCs w:val="24"/>
        </w:rPr>
      </w:pPr>
      <w:r>
        <w:rPr>
          <w:rFonts w:ascii="Times New Roman" w:hAnsi="Times New Roman"/>
          <w:sz w:val="24"/>
          <w:szCs w:val="24"/>
        </w:rPr>
        <w:t xml:space="preserve">        Таким образом, достижению высоких значений по данному показателю способствует проведение работ по оптимизации муниципального земельного контроля, сотрудничество с подразделениями Федеральной налоговой службы, Управлением Федеральной службы государственной регистрации, кадастра и картографии по Республике Карелия, а также активизация процесса выкупа земельных участков. Увеличения данного показателя в 2019 году можно достигнуть путем активизации процесса предоставления земельных участков в частную собственность (для строительства и иных целей), определения в качестве приоритетного направления деятельности создание условий для увеличения количества земельных участков, являющихся объектами налогообложения и их идентификации.  </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t>5. Доля прибыльных сельскохозяйственных организаций, в общем их числе</w:t>
      </w:r>
    </w:p>
    <w:p>
      <w:pPr>
        <w:spacing w:after="0" w:line="240" w:lineRule="auto"/>
        <w:jc w:val="both"/>
        <w:rPr>
          <w:rFonts w:ascii="Times New Roman" w:hAnsi="Times New Roman"/>
          <w:i/>
          <w:sz w:val="24"/>
          <w:szCs w:val="24"/>
        </w:rPr>
      </w:pPr>
      <w:r>
        <w:rPr>
          <w:rFonts w:ascii="Times New Roman" w:hAnsi="Times New Roman"/>
          <w:i/>
          <w:sz w:val="24"/>
          <w:szCs w:val="24"/>
        </w:rPr>
        <w:t xml:space="preserve">       </w:t>
      </w:r>
      <w:r>
        <w:rPr>
          <w:rFonts w:ascii="Times New Roman" w:hAnsi="Times New Roman"/>
          <w:sz w:val="24"/>
          <w:szCs w:val="24"/>
        </w:rPr>
        <w:t>По данным Карелиястат прибыльных сельскохозяйственных предприятий в районе нет.</w:t>
      </w:r>
      <w:r>
        <w:rPr>
          <w:rFonts w:ascii="Times New Roman" w:hAnsi="Times New Roman"/>
          <w:i/>
          <w:sz w:val="24"/>
          <w:szCs w:val="24"/>
        </w:rPr>
      </w:r>
    </w:p>
    <w:p>
      <w:pPr>
        <w:spacing w:after="0" w:line="240" w:lineRule="auto"/>
        <w:jc w:val="both"/>
        <w:rPr>
          <w:rFonts w:ascii="Times New Roman" w:hAnsi="Times New Roman" w:eastAsia="Times New Roman"/>
          <w:kern w:val="1"/>
          <w:sz w:val="24"/>
          <w:szCs w:val="24"/>
        </w:rPr>
      </w:pPr>
      <w:r>
        <w:rPr>
          <w:bCs/>
        </w:rPr>
        <w:t xml:space="preserve">      </w:t>
      </w:r>
      <w:r>
        <w:rPr>
          <w:rFonts w:ascii="Times New Roman" w:hAnsi="Times New Roman" w:eastAsia="Times New Roman"/>
          <w:sz w:val="24"/>
          <w:szCs w:val="24"/>
        </w:rPr>
        <w:t xml:space="preserve"> </w:t>
      </w:r>
      <w:r>
        <w:rPr>
          <w:rFonts w:ascii="Times New Roman" w:hAnsi="Times New Roman" w:eastAsia="Times New Roman"/>
          <w:kern w:val="1"/>
          <w:sz w:val="24"/>
          <w:szCs w:val="24"/>
        </w:rPr>
        <w:t>Сельское хозяйство</w:t>
      </w:r>
      <w:r>
        <w:rPr>
          <w:rFonts w:ascii="Times New Roman" w:hAnsi="Times New Roman" w:eastAsia="Times New Roman"/>
          <w:b/>
          <w:bCs/>
          <w:kern w:val="1"/>
          <w:sz w:val="24"/>
          <w:szCs w:val="24"/>
        </w:rPr>
        <w:t xml:space="preserve"> </w:t>
      </w:r>
      <w:r>
        <w:rPr>
          <w:rFonts w:ascii="Times New Roman" w:hAnsi="Times New Roman" w:eastAsia="Times New Roman"/>
          <w:kern w:val="1"/>
          <w:sz w:val="24"/>
          <w:szCs w:val="24"/>
        </w:rPr>
        <w:t>является важной отраслью экономики района, оно  так же влияет на её состояние и темпы развития. Поэтому решение вопроса местного значения по созданию условий для развития сельскохозяйственного производства является для нас одним из приоритетных.</w:t>
      </w:r>
      <w:r>
        <w:rPr>
          <w:rFonts w:ascii="Times New Roman" w:hAnsi="Times New Roman" w:eastAsia="Times New Roman"/>
          <w:kern w:val="1"/>
          <w:sz w:val="24"/>
          <w:szCs w:val="24"/>
        </w:rPr>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kern w:val="1"/>
          <w:sz w:val="24"/>
          <w:szCs w:val="24"/>
        </w:rPr>
        <w:t xml:space="preserve">        Прошлый год для сельского хозяйства района был </w:t>
      </w:r>
      <w:r>
        <w:rPr>
          <w:rFonts w:ascii="Times New Roman" w:hAnsi="Times New Roman" w:eastAsia="Times New Roman"/>
          <w:bCs/>
          <w:color w:val="00000a"/>
          <w:kern w:val="1"/>
          <w:sz w:val="24"/>
          <w:szCs w:val="24"/>
        </w:rPr>
        <w:t>напряженным</w:t>
      </w:r>
      <w:r>
        <w:rPr>
          <w:rFonts w:ascii="Times New Roman" w:hAnsi="Times New Roman" w:eastAsia="Times New Roman"/>
          <w:color w:val="00000a"/>
          <w:kern w:val="1"/>
          <w:sz w:val="24"/>
          <w:szCs w:val="24"/>
        </w:rPr>
        <w:t>.</w:t>
      </w:r>
      <w:r>
        <w:rPr>
          <w:rFonts w:ascii="Times New Roman" w:hAnsi="Times New Roman" w:eastAsia="Times New Roman"/>
          <w:kern w:val="1"/>
          <w:sz w:val="24"/>
          <w:szCs w:val="24"/>
        </w:rPr>
        <w:t xml:space="preserve"> Но, несмотря на сложную ситуацию, хочется отметить определенные успехи в отрасли.</w:t>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sz w:val="24"/>
          <w:szCs w:val="24"/>
        </w:rPr>
        <w:t xml:space="preserve">         К 1 января 2018 года поголовье крупного рогатого скота в хозяйствах всех категорий составило 1000 гол (</w:t>
      </w:r>
      <w:r>
        <w:rPr>
          <w:rFonts w:ascii="Times New Roman" w:hAnsi="Times New Roman" w:eastAsia="Times New Roman"/>
          <w:color w:val="00000a"/>
          <w:sz w:val="24"/>
          <w:szCs w:val="24"/>
        </w:rPr>
        <w:t>на 21,5% больше по сравнению с 1 января 2017г.), из него коров – 314 голов (на 30,3% больше); свиней – 184 головы (на 26,9% больше), снизилось поголовье овец и коз – 328 голов (на 4,1% меньше).</w:t>
      </w:r>
      <w:r>
        <w:rPr>
          <w:rFonts w:ascii="Times New Roman" w:hAnsi="Times New Roman" w:eastAsia="Times New Roman"/>
          <w:color w:val="00000a"/>
          <w:kern w:val="1"/>
          <w:sz w:val="24"/>
          <w:szCs w:val="24"/>
        </w:rPr>
        <w:t xml:space="preserve"> </w:t>
      </w:r>
      <w:r>
        <w:rPr>
          <w:rFonts w:ascii="Times New Roman" w:hAnsi="Times New Roman" w:eastAsia="Times New Roman"/>
          <w:color w:val="00000a"/>
          <w:kern w:val="1"/>
          <w:sz w:val="24"/>
          <w:szCs w:val="24"/>
        </w:rPr>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bCs/>
          <w:color w:val="00000a"/>
          <w:kern w:val="1"/>
          <w:sz w:val="24"/>
          <w:szCs w:val="24"/>
        </w:rPr>
        <w:t xml:space="preserve">  Рост поголовья скота в значительной мере был связан с деятельностью сельскохозяйственного предприятия ООО «Новое» и </w:t>
      </w:r>
      <w:r>
        <w:rPr>
          <w:rFonts w:ascii="Times New Roman" w:hAnsi="Times New Roman" w:eastAsia="Times New Roman"/>
          <w:color w:val="00000a"/>
          <w:kern w:val="1"/>
          <w:sz w:val="24"/>
          <w:szCs w:val="24"/>
        </w:rPr>
        <w:t xml:space="preserve">оказанием государственной поддержки на содействие развитию животноводства в малых формах хозяйствования в рамках государственной программы Республики Карелия. </w:t>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color w:val="00000a"/>
          <w:kern w:val="1"/>
          <w:sz w:val="24"/>
          <w:szCs w:val="24"/>
        </w:rPr>
        <w:t xml:space="preserve">       Не удалось сохранить положительную динамику в производстве сельскохозяйственной продукции. За год хозяйствами всех категорий района произведено 96,7 тонн скота и птицы на убой в живом весе (90,4% к уровню 2016 года),   454 тонны молока (92,7% к уровню 2016 года).</w:t>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sz w:val="24"/>
          <w:szCs w:val="24"/>
        </w:rPr>
        <w:t xml:space="preserve">     </w:t>
      </w:r>
      <w:r>
        <w:rPr>
          <w:rFonts w:ascii="Times New Roman" w:hAnsi="Times New Roman" w:eastAsia="Times New Roman"/>
          <w:bCs/>
          <w:kern w:val="1"/>
          <w:sz w:val="24"/>
          <w:szCs w:val="24"/>
        </w:rPr>
        <w:t>На территории Лахденпохского муниципального района развивается такая сфера деятельности как аквакультура. В районе зарегистрировано 4 рыбоводных хозяйства.</w:t>
      </w:r>
      <w:r>
        <w:rPr>
          <w:rFonts w:ascii="Times New Roman" w:hAnsi="Times New Roman" w:eastAsia="Times New Roman"/>
          <w:kern w:val="1"/>
          <w:sz w:val="24"/>
          <w:szCs w:val="24"/>
        </w:rPr>
        <w:t xml:space="preserve"> Много лет в Куркиекском сельском поселении работают АО "КАЛА-РАНТА" проектной мощностью 2500 тонн в год и ЗАО "ВИРТА" проектной мощностью 50 тонн. </w:t>
      </w:r>
      <w:r>
        <w:rPr>
          <w:rFonts w:ascii="Times New Roman" w:hAnsi="Times New Roman" w:eastAsia="Times New Roman"/>
          <w:kern w:val="1"/>
          <w:sz w:val="24"/>
          <w:szCs w:val="24"/>
        </w:rPr>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kern w:val="1"/>
          <w:sz w:val="24"/>
          <w:szCs w:val="24"/>
        </w:rPr>
        <w:t xml:space="preserve">        В 2017 году АО «КАЛА-РАНТА» произведено товарной форели 1073 тонны, среднесписочная численность работающих 71 чел.  Предприятием вложены 57 млн.руб. инвестиций в основной капитал.</w:t>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kern w:val="1"/>
          <w:sz w:val="24"/>
          <w:szCs w:val="24"/>
        </w:rPr>
        <w:t xml:space="preserve">     ЗАО «ВИРТА» за 2017 год вырастило 8,3 млн. штук молоди рыб, среднесписочная численность работающих 29 чел.    </w:t>
      </w:r>
    </w:p>
    <w:p>
      <w:pPr>
        <w:spacing w:after="0" w:line="240" w:lineRule="auto"/>
        <w:jc w:val="both"/>
        <w:rPr>
          <w:rFonts w:ascii="Times New Roman" w:hAnsi="Times New Roman" w:eastAsia="Times New Roman"/>
          <w:kern w:val="1"/>
          <w:sz w:val="24"/>
          <w:szCs w:val="24"/>
        </w:rPr>
      </w:pPr>
      <w:r>
        <w:rPr>
          <w:rFonts w:ascii="Times New Roman" w:hAnsi="Times New Roman" w:eastAsia="Times New Roman"/>
          <w:kern w:val="1"/>
          <w:sz w:val="24"/>
          <w:szCs w:val="24"/>
        </w:rPr>
        <w:t xml:space="preserve">    В Мийнальском сельском поселении рыбоводством занимается ООО "ФИШФОРЕЛЬ" проектной мощностью 1500 тонн. Работающих 65 чел.</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rPr>
      </w:pPr>
      <w:r>
        <w:rPr>
          <w:rFonts w:ascii="Times New Roman" w:hAnsi="Times New Roman" w:eastAsia="Times New Roman"/>
          <w:i/>
          <w:iCs/>
          <w:sz w:val="24"/>
          <w:szCs w:val="24"/>
          <w:shd w:val="clear" w:fill="ffffff"/>
        </w:rPr>
        <w:t xml:space="preserve">6. Доля протяженности </w:t>
      </w:r>
      <w:r>
        <w:rPr>
          <w:rFonts w:ascii="Times New Roman" w:hAnsi="Times New Roman"/>
          <w:i/>
          <w:sz w:val="24"/>
          <w:szCs w:val="24"/>
        </w:rPr>
        <w:t>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Создание современной дорожно-транспортной сети является одним из факторов, обеспечивающих устойчивый рост экономики, выполнение социальных программ и, в конечном счете, улучшение качества жизни людей.</w:t>
      </w:r>
    </w:p>
    <w:p>
      <w:pPr>
        <w:ind w:firstLine="540"/>
        <w:spacing w:after="0" w:line="240" w:lineRule="auto"/>
        <w:jc w:val="both"/>
        <w:rPr>
          <w:rFonts w:ascii="Times New Roman" w:hAnsi="Times New Roman"/>
          <w:sz w:val="24"/>
          <w:szCs w:val="24"/>
        </w:rPr>
      </w:pPr>
      <w:r>
        <w:rPr>
          <w:rFonts w:ascii="Times New Roman" w:hAnsi="Times New Roman"/>
          <w:sz w:val="24"/>
          <w:szCs w:val="24"/>
        </w:rPr>
        <w:t>Уменьшение показателя по сравнению с 2016 годом произошло на 2,4% за счет  проведенного ремонта участков автодорог в поселениях.</w:t>
      </w:r>
    </w:p>
    <w:p>
      <w:pPr>
        <w:spacing w:after="0" w:line="240" w:lineRule="auto"/>
        <w:jc w:val="both"/>
        <w:rPr>
          <w:rFonts w:ascii="Times New Roman" w:hAnsi="Times New Roman"/>
          <w:sz w:val="24"/>
          <w:szCs w:val="24"/>
        </w:rPr>
      </w:pPr>
      <w:r>
        <w:rPr>
          <w:rFonts w:ascii="Times New Roman" w:hAnsi="Times New Roman"/>
          <w:sz w:val="24"/>
          <w:szCs w:val="24"/>
        </w:rPr>
        <w:t xml:space="preserve">      В 2017 году данный показатель составил 72,08 %. Снижение в 2017 году показателя по сравнению с 2016 годом обусловлено следующим: в 2017 году в целях содержания и ремонта дорог местного значения из бюджета Республики Карелия была выделена субсидия консолидированному бюджету Лахденпохского муниципального района в размере 8494 тысяч рублей на реализацию мероприятий государственной программы Республики Карелия «Развитие транспортной системы».</w:t>
      </w:r>
    </w:p>
    <w:p>
      <w:pPr>
        <w:ind w:firstLine="540"/>
        <w:spacing w:after="0" w:line="240" w:lineRule="auto"/>
        <w:jc w:val="both"/>
        <w:rPr>
          <w:rFonts w:ascii="Times New Roman" w:hAnsi="Times New Roman"/>
          <w:sz w:val="24"/>
          <w:szCs w:val="24"/>
        </w:rPr>
      </w:pPr>
      <w:r>
        <w:rPr>
          <w:rFonts w:ascii="Times New Roman" w:hAnsi="Times New Roman"/>
          <w:sz w:val="24"/>
          <w:szCs w:val="24"/>
        </w:rPr>
        <w:t xml:space="preserve">К 2020 году  </w:t>
      </w:r>
      <w:r>
        <w:rPr>
          <w:rFonts w:ascii="Times New Roman" w:hAnsi="Times New Roman" w:eastAsia="SimSun"/>
          <w:kern w:val="1"/>
          <w:sz w:val="24"/>
          <w:szCs w:val="24"/>
          <w:lang w:val="ru-ru" w:eastAsia="zh-cn" w:bidi="ar-sa"/>
        </w:rPr>
        <w:t>ремонт автомобильных дорог в плановом периоде позволит показатель доли протяженности автомобильных дорог, не отвечающим нормативным требованиям,</w:t>
      </w:r>
      <w:r>
        <w:rPr>
          <w:rFonts w:ascii="Times New Roman" w:hAnsi="Times New Roman"/>
          <w:sz w:val="24"/>
          <w:szCs w:val="24"/>
        </w:rPr>
        <w:t xml:space="preserve"> снизить до 69%.</w:t>
      </w:r>
    </w:p>
    <w:p>
      <w:pPr>
        <w:spacing w:after="0" w:line="240" w:lineRule="auto"/>
        <w:jc w:val="both"/>
        <w:rPr>
          <w:rFonts w:ascii="Times New Roman" w:hAnsi="Times New Roman"/>
          <w:i/>
          <w:sz w:val="24"/>
          <w:szCs w:val="24"/>
        </w:rPr>
      </w:pPr>
      <w:r>
        <w:rPr>
          <w:rFonts w:ascii="Times New Roman" w:hAnsi="Times New Roman"/>
          <w:i/>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pPr>
        <w:spacing w:after="0" w:line="240" w:lineRule="auto"/>
        <w:jc w:val="both"/>
        <w:rPr>
          <w:rFonts w:ascii="Times New Roman" w:hAnsi="Times New Roman" w:eastAsia="SimSun"/>
          <w:kern w:val="1"/>
          <w:sz w:val="20"/>
          <w:szCs w:val="20"/>
          <w:lang w:val="ru-ru" w:eastAsia="zh-cn" w:bidi="ar-sa"/>
        </w:rPr>
      </w:pPr>
      <w:r>
        <w:rPr>
          <w:rFonts w:ascii="Times New Roman" w:hAnsi="Times New Roman"/>
          <w:sz w:val="24"/>
          <w:szCs w:val="24"/>
        </w:rPr>
        <w:t xml:space="preserve">          По-прежнему </w:t>
      </w:r>
      <w:r>
        <w:rPr>
          <w:rFonts w:ascii="Times New Roman" w:hAnsi="Times New Roman"/>
          <w:bCs/>
          <w:sz w:val="24"/>
          <w:szCs w:val="24"/>
        </w:rPr>
        <w:t xml:space="preserve">не имеют </w:t>
      </w:r>
      <w:r>
        <w:rPr>
          <w:rFonts w:ascii="Times New Roman" w:hAnsi="Times New Roman"/>
          <w:iCs/>
          <w:sz w:val="24"/>
          <w:szCs w:val="24"/>
        </w:rPr>
        <w:t>регулярного автобусного и (или) железнодорожного сообщения с административным центром муниципального района 14 отдаленных  населенных пунктов района,  в 8 из них  проживает  от 2 до 15 человек.  Всего не охвачено  регулярным  транспортным сообщением 1,4 тыс.</w:t>
      </w:r>
      <w:r>
        <w:rPr>
          <w:rFonts w:ascii="Times New Roman" w:hAnsi="Times New Roman"/>
          <w:bCs/>
          <w:sz w:val="24"/>
          <w:szCs w:val="24"/>
        </w:rPr>
        <w:t xml:space="preserve"> человек или 10,6% от общего количества проживающих. </w:t>
      </w:r>
      <w:r>
        <w:rPr>
          <w:rFonts w:ascii="Times New Roman" w:hAnsi="Times New Roman" w:eastAsia="SimSun"/>
          <w:kern w:val="1"/>
          <w:sz w:val="24"/>
          <w:szCs w:val="24"/>
          <w:lang w:val="ru-ru" w:eastAsia="zh-cn" w:bidi="ar-sa"/>
        </w:rPr>
        <w:t>Одной из основных проблем в организации регулярных автобусных перевозок на пригородных (внутрирайонных) маршрутах является низкий пассажиропоток, что делает данные перевозки нерентабельными, приносит перевозчику убытки.</w:t>
      </w:r>
      <w:r>
        <w:rPr>
          <w:rFonts w:ascii="Times New Roman" w:hAnsi="Times New Roman" w:eastAsia="SimSun"/>
          <w:kern w:val="1"/>
          <w:sz w:val="20"/>
          <w:szCs w:val="20"/>
          <w:lang w:val="ru-ru" w:eastAsia="zh-cn" w:bidi="ar-sa"/>
        </w:rPr>
      </w:r>
    </w:p>
    <w:p>
      <w:pPr>
        <w:spacing w:after="0" w:line="240" w:lineRule="auto"/>
        <w:jc w:val="both"/>
        <w:rPr>
          <w:rFonts w:ascii="Times New Roman" w:hAnsi="Times New Roman"/>
          <w:i/>
          <w:sz w:val="24"/>
          <w:szCs w:val="24"/>
        </w:rPr>
      </w:pPr>
      <w:r>
        <w:rPr>
          <w:rFonts w:ascii="Times New Roman" w:hAnsi="Times New Roman"/>
          <w:bCs/>
          <w:sz w:val="24"/>
          <w:szCs w:val="24"/>
        </w:rPr>
        <w:t xml:space="preserve">  Доля населения, проживающего в населенных пунктах, не имеющих  транспортного сообщения, возможно, будет снижаться  </w:t>
      </w:r>
      <w:r>
        <w:rPr>
          <w:bCs/>
          <w:sz w:val="24"/>
          <w:szCs w:val="24"/>
        </w:rPr>
        <w:t xml:space="preserve">за </w:t>
      </w:r>
      <w:r>
        <w:rPr>
          <w:bCs/>
        </w:rPr>
        <w:t xml:space="preserve"> </w:t>
      </w:r>
      <w:r>
        <w:rPr>
          <w:rFonts w:ascii="Times New Roman" w:hAnsi="Times New Roman"/>
          <w:bCs/>
          <w:sz w:val="24"/>
          <w:szCs w:val="24"/>
        </w:rPr>
        <w:t>счет  миграции  населения  в другие населенные пункты района и естественной убыли населения.</w:t>
      </w:r>
      <w:r>
        <w:rPr>
          <w:bCs/>
        </w:rPr>
        <w:t xml:space="preserve">  </w:t>
      </w:r>
      <w:r>
        <w:rPr>
          <w:rFonts w:ascii="Times New Roman" w:hAnsi="Times New Roman"/>
          <w:bCs/>
          <w:sz w:val="24"/>
          <w:szCs w:val="24"/>
        </w:rPr>
        <w:t>Улучшение показателя в ближайшей перспективе не получится, в связи с отсутствием финансовых сре</w:t>
      </w:r>
      <w:r>
        <w:rPr>
          <w:rFonts w:ascii="Times New Roman" w:hAnsi="Times New Roman"/>
          <w:bCs/>
          <w:sz w:val="24"/>
          <w:szCs w:val="24"/>
        </w:rPr>
        <w:t>дств в б</w:t>
      </w:r>
      <w:r>
        <w:rPr>
          <w:rFonts w:ascii="Times New Roman" w:hAnsi="Times New Roman"/>
          <w:bCs/>
          <w:sz w:val="24"/>
          <w:szCs w:val="24"/>
        </w:rPr>
        <w:t>юджете района для предоставления субсидии перевозчику.</w:t>
      </w:r>
      <w:r>
        <w:rPr>
          <w:rFonts w:ascii="Times New Roman" w:hAnsi="Times New Roman"/>
          <w:i/>
          <w:sz w:val="24"/>
          <w:szCs w:val="24"/>
        </w:rPr>
        <w:t xml:space="preserve"> </w:t>
      </w:r>
      <w:r>
        <w:rPr>
          <w:rFonts w:ascii="Times New Roman" w:hAnsi="Times New Roman"/>
          <w:sz w:val="24"/>
          <w:szCs w:val="24"/>
        </w:rPr>
        <w:t>Все нормативные правовые акты в сфере пассажирских перевозок Администрацией ЛМР разработаны и утверждены.</w:t>
      </w:r>
      <w:r>
        <w:rPr>
          <w:rFonts w:ascii="Times New Roman" w:hAnsi="Times New Roman"/>
          <w:i/>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t>8.1 Среднемесячная номинальная начисленная заработная плата работников: крупных и средних предприятий и некоммерческих организаций</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Ежегодно наблюдается рост уровня средней заработной платы работников крупных и средних предприятий.</w:t>
      </w:r>
    </w:p>
    <w:p>
      <w:pPr>
        <w:pStyle w:val="2"/>
        <w:ind w:left="0" w:firstLine="708"/>
        <w:spacing w:after="0" w:line="240" w:lineRule="auto"/>
        <w:jc w:val="both"/>
        <w:rPr>
          <w:b/>
          <w:bCs/>
        </w:rPr>
      </w:pPr>
      <w:r>
        <w:t>На крупных и средних предприятиях и некоммерческих организациях среднемесячная начисленная заработная плата за январь-декабрь  2017 года составила  28585  рублей и возросла по сравнению с уровнем  2016 года на 10,8%.</w:t>
      </w:r>
      <w:r>
        <w:rPr>
          <w:b/>
          <w:bCs/>
        </w:rPr>
        <w:t xml:space="preserve"> </w:t>
      </w:r>
      <w:r>
        <w:rPr>
          <w:b/>
          <w:bCs/>
        </w:rPr>
      </w:r>
    </w:p>
    <w:p>
      <w:pPr>
        <w:pStyle w:val="2"/>
        <w:ind w:left="0" w:firstLine="708"/>
        <w:spacing w:after="0" w:line="240" w:lineRule="auto"/>
        <w:jc w:val="both"/>
        <w:rPr>
          <w:b/>
          <w:bCs/>
        </w:rPr>
      </w:pPr>
      <w:r>
        <w:rPr>
          <w:b/>
          <w:bCs/>
        </w:rPr>
        <w:t xml:space="preserve"> </w:t>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shd w:val="clear" w:fill="ffffff"/>
        </w:rPr>
        <w:t xml:space="preserve">8.2. Среднемесячная номинальная начисленная заработная плата работников: муниципальных </w:t>
      </w:r>
      <w:r>
        <w:rPr>
          <w:rFonts w:ascii="Times New Roman" w:hAnsi="Times New Roman" w:eastAsia="Times New Roman"/>
          <w:b/>
          <w:i/>
          <w:sz w:val="24"/>
          <w:szCs w:val="24"/>
          <w:shd w:val="clear" w:fill="ffffff"/>
        </w:rPr>
        <w:t>дошк</w:t>
      </w:r>
      <w:r>
        <w:rPr>
          <w:rFonts w:ascii="Times New Roman" w:hAnsi="Times New Roman" w:eastAsia="Times New Roman"/>
          <w:b/>
          <w:i/>
          <w:sz w:val="24"/>
          <w:szCs w:val="24"/>
        </w:rPr>
        <w:t>ольных</w:t>
      </w:r>
      <w:r>
        <w:rPr>
          <w:rFonts w:ascii="Times New Roman" w:hAnsi="Times New Roman" w:eastAsia="Times New Roman"/>
          <w:i/>
          <w:sz w:val="24"/>
          <w:szCs w:val="24"/>
        </w:rPr>
        <w:t xml:space="preserve"> образовательных учреждений</w:t>
      </w:r>
      <w:r>
        <w:rPr>
          <w:rFonts w:ascii="Times New Roman" w:hAnsi="Times New Roman" w:eastAsia="Times New Roman"/>
          <w:sz w:val="24"/>
          <w:szCs w:val="24"/>
        </w:rPr>
        <w:t xml:space="preserve"> </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Основной задачей Администрации района в сфере заработной платы в 2017 году являлось достижение целевых показателей по средней заработной плате отдельных категорий работников муниципальных учреждений, повышение оплаты труда которых предусмотрено Указом Президента РФ от 07.05.2012 № 597 «О мероприятиях по реализации государственной социальной политики».</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В 2017 году заработная плата  выросла на 25,4% по отношению к 2016 году и составила </w:t>
      </w:r>
      <w:r>
        <w:rPr>
          <w:rFonts w:ascii="Times New Roman" w:hAnsi="Times New Roman"/>
          <w:sz w:val="24"/>
          <w:szCs w:val="24"/>
        </w:rPr>
        <w:t>17137</w:t>
      </w:r>
      <w:r>
        <w:rPr>
          <w:rFonts w:ascii="Times New Roman" w:hAnsi="Times New Roman" w:eastAsia="Times New Roman"/>
          <w:sz w:val="24"/>
          <w:szCs w:val="24"/>
        </w:rPr>
        <w:t xml:space="preserve"> рублей. В 2018 г. планируется увеличение данного показателя на 59,4% по сравнению с 2017г и составит 27313 рублей.</w:t>
      </w:r>
      <w:r>
        <w:rPr>
          <w:rFonts w:ascii="Times New Roman" w:hAnsi="Times New Roman" w:eastAsia="Times New Roman"/>
          <w:sz w:val="24"/>
          <w:szCs w:val="24"/>
        </w:rPr>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В бюджетной сфере проведены мероприятия, включающие в себя оптимизацию сети и организационно-штатные мероприятия.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u w:color="auto" w:val="single"/>
        </w:rPr>
      </w:pPr>
      <w:r>
        <w:rPr>
          <w:rFonts w:ascii="Times New Roman" w:hAnsi="Times New Roman" w:eastAsia="Times New Roman"/>
          <w:i/>
          <w:sz w:val="24"/>
          <w:szCs w:val="24"/>
        </w:rPr>
        <w:t xml:space="preserve"> 8.3. Среднемесячная номинальная начисленная заработная плата работников: муниципальных </w:t>
      </w:r>
      <w:r>
        <w:rPr>
          <w:rFonts w:ascii="Times New Roman" w:hAnsi="Times New Roman" w:eastAsia="Times New Roman"/>
          <w:b/>
          <w:i/>
          <w:sz w:val="24"/>
          <w:szCs w:val="24"/>
        </w:rPr>
        <w:t>общеобразовательных</w:t>
      </w:r>
      <w:r>
        <w:rPr>
          <w:rFonts w:ascii="Times New Roman" w:hAnsi="Times New Roman" w:eastAsia="Times New Roman"/>
          <w:i/>
          <w:sz w:val="24"/>
          <w:szCs w:val="24"/>
        </w:rPr>
        <w:t xml:space="preserve"> учреждений</w:t>
      </w:r>
      <w:r>
        <w:rPr>
          <w:rFonts w:ascii="Times New Roman" w:hAnsi="Times New Roman" w:eastAsia="Times New Roman"/>
          <w:sz w:val="24"/>
          <w:szCs w:val="24"/>
          <w:u w:color="auto" w:val="single"/>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В 2017 году наблюдается увеличение на 27,6  % по отношению к 2016 году и на 19% в сравнении с 2015г. (23626 р.)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2018 г. планируется увеличение данного показателя на 45,9% по сравнению с 2017г  и составит 34484 рубля.</w:t>
      </w:r>
    </w:p>
    <w:p>
      <w:pPr>
        <w:ind w:firstLine="709"/>
        <w:spacing w:after="0" w:line="240" w:lineRule="auto"/>
        <w:jc w:val="both"/>
        <w:rPr>
          <w:rFonts w:ascii="Times New Roman" w:hAnsi="Times New Roman" w:eastAsia="Times New Roman"/>
          <w:b/>
          <w:sz w:val="24"/>
          <w:szCs w:val="24"/>
        </w:rPr>
      </w:pPr>
      <w:r>
        <w:rPr>
          <w:rFonts w:ascii="Times New Roman" w:hAnsi="Times New Roman" w:eastAsia="Times New Roman"/>
          <w:b/>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 xml:space="preserve"> 8.4. Среднемесячная номинальная начисленная заработная плата работников: учителей муниципальных общеобразовательных учреждений</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2017 году по сравнению с 2016 г. увеличилась  на 13,5% и составила 32755 руб.  В 2018 г. планируется увеличение данного показателя на 8,9 % по сравнению с 2017г  и составит 35661 рубль.</w:t>
      </w:r>
    </w:p>
    <w:p>
      <w:pPr>
        <w:spacing w:after="0" w:line="240" w:lineRule="auto"/>
        <w:jc w:val="both"/>
        <w:rPr>
          <w:rFonts w:ascii="Times New Roman" w:hAnsi="Times New Roman"/>
          <w:i/>
          <w:sz w:val="24"/>
          <w:szCs w:val="24"/>
        </w:rPr>
      </w:pPr>
      <w:r>
        <w:rPr>
          <w:rFonts w:ascii="Times New Roman" w:hAnsi="Times New Roman"/>
          <w:i/>
          <w:sz w:val="24"/>
          <w:szCs w:val="24"/>
        </w:rPr>
      </w:r>
    </w:p>
    <w:tbl>
      <w:tblPr>
        <w:tblW w:w="9360" w:type="dxa"/>
      </w:tblPr>
      <w:tblGrid>
        <w:gridCol w:w="144"/>
        <w:gridCol w:w="9216"/>
      </w:tblGrid>
      <w:tr>
        <w:trPr>
          <w:trHeight w:val="0" w:hRule="auto"/>
        </w:trPr>
        <w:tc>
          <w:tcPr>
            <w:tcW w:w="144" w:type="dxa"/>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rPr>
                <w:rFonts w:ascii="Times New Roman" w:hAnsi="Times New Roman" w:eastAsia="Times New Roman"/>
              </w:rPr>
            </w:pPr>
            <w:r>
              <w:rPr>
                <w:rFonts w:ascii="Times New Roman" w:hAnsi="Times New Roman" w:eastAsia="Times New Roman"/>
              </w:rPr>
            </w:r>
          </w:p>
        </w:tc>
        <w:tc>
          <w:tcPr>
            <w:tcW w:w="9216" w:type="dxa"/>
            <w:vAlign w:val="center"/>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rPr>
                <w:rFonts w:ascii="Times New Roman" w:hAnsi="Times New Roman"/>
                <w:i/>
                <w:sz w:val="24"/>
                <w:szCs w:val="24"/>
              </w:rPr>
            </w:pPr>
            <w:r>
              <w:rPr>
                <w:rFonts w:ascii="Times New Roman" w:hAnsi="Times New Roman"/>
                <w:i/>
                <w:sz w:val="24"/>
                <w:szCs w:val="24"/>
              </w:rPr>
              <w:t xml:space="preserve"> 8.5 Среднемесячная номинальная начисленная заработная плата работников: муниципальных учреждений культуры и искусства</w:t>
            </w:r>
          </w:p>
        </w:tc>
      </w:tr>
    </w:tbl>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Повышение заработной платы составило 15,8% и достигнуто за счет оптимизационных мероприятий в учреждениях культуры и повышения заработной платы в связи с доведением до уровня, определенного в майских Указах Президента РФ.</w:t>
      </w:r>
    </w:p>
    <w:p>
      <w:pPr>
        <w:spacing w:after="0" w:line="240" w:lineRule="auto"/>
        <w:jc w:val="both"/>
        <w:rPr>
          <w:rFonts w:ascii="Times New Roman" w:hAnsi="Times New Roman"/>
          <w:i/>
          <w:sz w:val="24"/>
          <w:szCs w:val="24"/>
        </w:rPr>
      </w:pPr>
      <w:r>
        <w:rPr>
          <w:rFonts w:ascii="Times New Roman" w:hAnsi="Times New Roman"/>
          <w:i/>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8.6. Среднемесячная номинальная начисленная заработная плата работников: муниципальных учреждений физической культуры и спорта</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Показатель имеет положительную динамику в 2015г и 2017г. В 2016 году не было подписано соглашение на повышение уровня средней заработной платы педагогических работников муниципальных организаций дополнительного образования детей. В 2017 году рост показателя к 2016 году составил 45%. К 201-2020гг. прогнозное значение увеличится на 57,9 % и составит 34019 рублей.</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В целях реализации Указа Президента РФ от 07.05.2012 N 597 "О мероприятиях по реализации государственной социальной политики» в 2015 году продолжится оптимизация расходов в части фонда оплаты труда и будет включать в себя оптимизацию штата, сокращение неэффективных расходов, оптимизацию имущественного комплекса</w:t>
      </w:r>
    </w:p>
    <w:p>
      <w:pPr>
        <w:spacing w:after="0" w:line="240" w:lineRule="auto"/>
        <w:jc w:val="both"/>
        <w:rPr>
          <w:rFonts w:ascii="Times New Roman" w:hAnsi="Times New Roman"/>
          <w:i/>
          <w:sz w:val="24"/>
          <w:szCs w:val="24"/>
        </w:rPr>
      </w:pPr>
      <w:r>
        <w:rPr>
          <w:rFonts w:ascii="Times New Roman" w:hAnsi="Times New Roman"/>
          <w:i/>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w:t>
      </w:r>
      <w:r>
        <w:rPr>
          <w:rFonts w:ascii="Times New Roman" w:hAnsi="Times New Roman" w:eastAsia="Times New Roman"/>
          <w:sz w:val="24"/>
          <w:szCs w:val="24"/>
        </w:rPr>
        <w:t xml:space="preserve"> лет </w:t>
      </w:r>
    </w:p>
    <w:p>
      <w:pPr>
        <w:ind w:firstLine="709"/>
        <w:spacing w:after="0" w:line="240" w:lineRule="auto"/>
        <w:jc w:val="both"/>
        <w:rPr>
          <w:rFonts w:ascii="Times New Roman" w:hAnsi="Times New Roman"/>
          <w:sz w:val="24"/>
          <w:szCs w:val="24"/>
        </w:rPr>
      </w:pPr>
      <w:r>
        <w:rPr>
          <w:rFonts w:ascii="Times New Roman" w:hAnsi="Times New Roman"/>
          <w:sz w:val="24"/>
          <w:szCs w:val="24"/>
        </w:rPr>
        <w:t>Показатель имеет положительную динамику на протяжении всего анализируемого периода 2015-2017гг.  В 2017 году –открыта дополнительная группа для детей раннего возраста в детском саду «Радуга» (г.Лахденпохья 20 чел). На протяжении учебного года проходит доукомплектование дошкольных групп.  В 2017 году дошкольные муниципальные образовательные учреждения посещали 607 детей.</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iCs/>
          <w:sz w:val="24"/>
          <w:szCs w:val="24"/>
          <w:shd w:val="clear" w:fill="ffffff"/>
        </w:rPr>
        <w:t xml:space="preserve">10. Доля детей в возрасте </w:t>
      </w:r>
      <w:r>
        <w:rPr>
          <w:rFonts w:ascii="Times New Roman" w:hAnsi="Times New Roman" w:eastAsia="Times New Roman"/>
          <w:i/>
          <w:sz w:val="24"/>
          <w:szCs w:val="24"/>
        </w:rPr>
        <w:t>1 - 6 лет, стоящих на учете для определения в муниципальные дошкольные образовательные учреждения, в общей численности детей в возрасте 1 - 6 лет</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sz w:val="24"/>
          <w:szCs w:val="24"/>
        </w:rPr>
      </w:pPr>
      <w:r>
        <w:rPr>
          <w:rFonts w:ascii="Times New Roman" w:hAnsi="Times New Roman"/>
          <w:sz w:val="24"/>
          <w:szCs w:val="24"/>
        </w:rPr>
        <w:t>Доля детей составила 9,41% с 2017г. и запланирована в таком же объеме до 2020г. Однако в 2015г. данный показатель увеличился и составил 14,25%. Это объясняется тем, что в 2014 году наблюдался скачок рождаемости. Благодаря созданию АИС "Электронное образование" увеличилось количество заявлений для постановки на учёт в ОО.</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w:t>
      </w:r>
      <w:r>
        <w:rPr>
          <w:rFonts w:ascii="Times New Roman" w:hAnsi="Times New Roman" w:eastAsia="Times New Roman"/>
          <w:i/>
          <w:iCs/>
          <w:sz w:val="24"/>
          <w:szCs w:val="24"/>
          <w:shd w:val="clear" w:fill="ffffff"/>
        </w:rPr>
        <w:t>1. Доля</w:t>
      </w:r>
      <w:r>
        <w:rPr>
          <w:rFonts w:ascii="Times New Roman" w:hAnsi="Times New Roman" w:eastAsia="Times New Roman"/>
          <w:i/>
          <w:sz w:val="24"/>
          <w:szCs w:val="24"/>
        </w:rPr>
        <w:t xml:space="preserve">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eastAsia="Times New Roman"/>
          <w:sz w:val="24"/>
          <w:szCs w:val="24"/>
        </w:rPr>
      </w:pPr>
      <w:r>
        <w:rPr>
          <w:rFonts w:ascii="Times New Roman" w:hAnsi="Times New Roman"/>
          <w:sz w:val="24"/>
          <w:szCs w:val="24"/>
        </w:rPr>
        <w:t>Доля муниципальных дошкольных образовательных учреждений, здания которых требуют капитального ремонта, составила 14,29%, т.к. в 2017 г. Управлением Федеральной службы по надзору в сфере защиты прав потребителей и благополучия человека по Республике Карелия Территориальным отделом в г. Сортавала, Питкярантском, Лахденпохском и Олонецком районах были выписаны предписания по устранению выявленных нарушений, а именно ремонт фасадов, замена оконных блоков, ремонт кровли, обеспечить целостность ограждения территории, обеспечить соблюдения к внутренней отделке помещений.</w:t>
      </w:r>
      <w:r>
        <w:rPr>
          <w:rFonts w:ascii="Times New Roman" w:hAnsi="Times New Roman" w:eastAsia="Times New Roman"/>
          <w:sz w:val="24"/>
          <w:szCs w:val="24"/>
        </w:rPr>
        <w:t xml:space="preserve"> К 2020 году зданий в аварийном состоянии не будет.</w:t>
      </w: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Pr>
          <w:rFonts w:ascii="Times New Roman" w:hAnsi="Times New Roman" w:eastAsia="Times New Roman"/>
          <w:sz w:val="24"/>
          <w:szCs w:val="24"/>
        </w:rPr>
        <w:t xml:space="preserve"> </w:t>
      </w:r>
    </w:p>
    <w:p>
      <w:pPr>
        <w:ind w:firstLine="709"/>
        <w:spacing w:after="0" w:line="240" w:lineRule="auto"/>
        <w:jc w:val="both"/>
      </w:pPr>
      <w:r>
        <w:rPr>
          <w:rFonts w:ascii="Times New Roman" w:hAnsi="Times New Roman"/>
          <w:sz w:val="24"/>
          <w:szCs w:val="24"/>
        </w:rPr>
        <w:t xml:space="preserve">В 2017 году  6 человек не получили аттестат об среднем общем образовании (11 класс), что составило 11,76%. Все они обучались по очно – заочной форме. </w:t>
      </w: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анализируемом периоде показатель имеет одинаковое значение в связи с переходом на ФГОС на основной ступени обучения. В ОО обновляется учебное оборудование, закупаются новые учебники.  Данный показатель будет расти дальше.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sz w:val="24"/>
          <w:szCs w:val="24"/>
        </w:rPr>
      </w:pPr>
      <w:r>
        <w:rPr>
          <w:rFonts w:ascii="Times New Roman" w:hAnsi="Times New Roman"/>
          <w:sz w:val="24"/>
          <w:szCs w:val="24"/>
        </w:rPr>
        <w:t>Доля муниципальных общеобразовательных учреждений, здания которых требуют капитального ремонта, составила 85,71%, т.к. в 2016-2017 гг. Управлением Федеральной службы по надзору в сфере защиты прав потребителей и благополучия человека по Республике Карелия Территориальным отделом в г. Сортавала, Питкярантском, Лахденпохском и Олонецком районах были выписаны предписания по устранению выявленных нарушений, а именно замена оконных блоков, обеспечить целостность ограждения территории, обеспечить соблюдения к внутренней отделке помещений.</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16. Доля детей первой и второй групп здоровья в общей численности, обучающихся в муниципальных общеобразовательных  учреждениях.</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sz w:val="24"/>
          <w:szCs w:val="24"/>
        </w:rPr>
      </w:pPr>
      <w:r>
        <w:rPr>
          <w:rFonts w:ascii="Times New Roman" w:hAnsi="Times New Roman"/>
          <w:sz w:val="24"/>
          <w:szCs w:val="24"/>
        </w:rPr>
        <w:t>В 2017 году было отмечено увеличение численности детей 1 и 2 групп здоровья на 0,1%.  Во всех ОО активизировалась профилактическая работа в данном направлении, что позволило остановить снижение, которое было отмечено по сравнению с 2014 годом. Большая работа ведется детскими педиатрами. В начальной школе по ФГОС введен дополнительный урок по физической культуре.</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Обучение во вторую смену в общеобразовательных учреждениях Лахденпохского муниципального района не предусмотрено.</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18. Расходы бюджета муниципального образования на общее образование в расчете на 1 обучающегося в муниципальных общеобразовательных  учреждениях</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sz w:val="24"/>
          <w:szCs w:val="24"/>
        </w:rPr>
      </w:pPr>
      <w:r>
        <w:rPr>
          <w:rFonts w:ascii="Times New Roman" w:hAnsi="Times New Roman" w:eastAsia="Times New Roman"/>
          <w:sz w:val="24"/>
          <w:szCs w:val="24"/>
        </w:rPr>
        <w:t xml:space="preserve">  </w:t>
      </w:r>
      <w:r>
        <w:rPr>
          <w:rFonts w:ascii="Times New Roman" w:hAnsi="Times New Roman"/>
          <w:sz w:val="24"/>
          <w:szCs w:val="24"/>
        </w:rPr>
        <w:t>Расходы на одного обучающегося в 2017 году составили 104,8 тыс. рублей в год. Увеличение расходов связано с ростом заработной платы.</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eastAsia="Times New Roman"/>
          <w:sz w:val="24"/>
          <w:szCs w:val="24"/>
        </w:rPr>
        <w:t xml:space="preserve"> </w:t>
      </w:r>
    </w:p>
    <w:p>
      <w:pPr>
        <w:ind w:firstLine="709"/>
        <w:spacing w:after="0" w:line="240" w:lineRule="auto"/>
        <w:jc w:val="both"/>
        <w:rPr>
          <w:rFonts w:ascii="Times New Roman" w:hAnsi="Times New Roman"/>
          <w:sz w:val="24"/>
          <w:szCs w:val="24"/>
        </w:rPr>
      </w:pPr>
      <w:r>
        <w:rPr>
          <w:rFonts w:ascii="Times New Roman" w:hAnsi="Times New Roman"/>
          <w:sz w:val="24"/>
          <w:szCs w:val="24"/>
        </w:rPr>
        <w:t>Организациями дополнительного образования охвачено 938 ребенка, общеобразовательными организациями - 547. Всего в районе 2062 детей от 5 до 18 лет. Идет стабильный рост показателя: доля детей, получающих услуги по дополнительному образованию. Создаются новые объединения на основании анкетирования родителей, ведется контроль посещаемости кружков и секций. Все дети, перешедшие на ФГОС, охвачены дополнительным образованием.  С 2015 года рост составил 2%, данный показатель будет расти. Ведется работа по привлечению обучающихся старших классов в дополнительное образование.</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jc w:val="both"/>
        <w:rPr>
          <w:rFonts w:ascii="Times New Roman" w:hAnsi="Times New Roman"/>
          <w:i/>
          <w:sz w:val="24"/>
          <w:szCs w:val="24"/>
        </w:rPr>
      </w:pPr>
      <w:r>
        <w:rPr>
          <w:rFonts w:ascii="Times New Roman" w:hAnsi="Times New Roman"/>
          <w:i/>
          <w:sz w:val="24"/>
          <w:szCs w:val="24"/>
        </w:rPr>
        <w:t>20.1 Уровень фактической обеспеченности учреждениями культуры от нормативной потребности: клубами и учреждениями клубного типа</w:t>
      </w:r>
    </w:p>
    <w:p>
      <w:pPr>
        <w:spacing/>
        <w:jc w:val="both"/>
        <w:rPr>
          <w:rFonts w:ascii="Times New Roman" w:hAnsi="Times New Roman"/>
          <w:sz w:val="24"/>
          <w:szCs w:val="24"/>
        </w:rPr>
      </w:pPr>
      <w:r>
        <w:rPr>
          <w:rFonts w:ascii="Times New Roman" w:hAnsi="Times New Roman"/>
          <w:sz w:val="24"/>
          <w:szCs w:val="24"/>
        </w:rPr>
        <w:t xml:space="preserve">          В соответствии с внесёнными изменениями распоряжением Правительства РФ от 26.01.2017 года № 95-р в социальные нормативы и нормы по обеспеченности населением организациями культуры по их видам (библиотеки, культурно-досуговые учреждения, музеи и т.д.) обеспеченность клубами и учреждениями клубного типа по району 150%. В каждом сельском поселении и в городском имеется культурно-досуговый центр.</w:t>
      </w:r>
    </w:p>
    <w:p>
      <w:pPr>
        <w:spacing w:after="0"/>
        <w:jc w:val="both"/>
        <w:rPr>
          <w:rFonts w:ascii="Times New Roman" w:hAnsi="Times New Roman"/>
          <w:i/>
          <w:sz w:val="24"/>
          <w:szCs w:val="24"/>
        </w:rPr>
      </w:pPr>
      <w:r>
        <w:rPr>
          <w:rFonts w:ascii="Times New Roman" w:hAnsi="Times New Roman"/>
          <w:i/>
          <w:sz w:val="24"/>
          <w:szCs w:val="24"/>
        </w:rPr>
        <w:t>20.2 Уровень фактической обеспеченности учреждениями культуры от нормативной потребности: библиотеками.</w:t>
      </w:r>
    </w:p>
    <w:p>
      <w:pPr>
        <w:spacing w:after="0"/>
        <w:jc w:val="both"/>
        <w:rPr>
          <w:rFonts w:ascii="Times New Roman" w:hAnsi="Times New Roman"/>
          <w:sz w:val="24"/>
          <w:szCs w:val="24"/>
        </w:rPr>
      </w:pPr>
      <w:r>
        <w:rPr>
          <w:rFonts w:ascii="Times New Roman" w:hAnsi="Times New Roman"/>
          <w:sz w:val="24"/>
          <w:szCs w:val="24"/>
        </w:rPr>
        <w:t xml:space="preserve">         В соответствии с внесёнными изменениями распоряжением Правительства РФ от 26.01.2017 года № 95-р в социальные нормативы и нормы по обеспеченности населением организациями культуры по их видам (библиотеки, культурно-досуговые учреждения, музеи и т.д.) обеспеченность библиотеками по району 100%. В городском поселении – центральная городская библиотека со структурным подразделением детской библиотеки. В сельских поселениях библиотечное обслуживание осуществляет межпоселенческая библиотека. В каждом сельском поселении имеется библиотека.</w:t>
      </w:r>
    </w:p>
    <w:p>
      <w:pPr>
        <w:spacing w:after="0" w:line="240" w:lineRule="auto"/>
        <w:rPr>
          <w:rFonts w:eastAsia="Times New Roman"/>
        </w:rPr>
      </w:pPr>
      <w:r>
        <w:rPr>
          <w:rFonts w:eastAsia="Times New Roman"/>
        </w:rPr>
      </w:r>
    </w:p>
    <w:p>
      <w:pPr>
        <w:spacing w:after="0" w:line="240" w:lineRule="auto"/>
        <w:rPr>
          <w:rFonts w:ascii="Times New Roman" w:hAnsi="Times New Roman" w:eastAsia="Times New Roman"/>
          <w:i/>
          <w:sz w:val="24"/>
          <w:szCs w:val="24"/>
        </w:rPr>
      </w:pPr>
      <w:r>
        <w:rPr>
          <w:rFonts w:ascii="Times New Roman" w:hAnsi="Times New Roman" w:eastAsia="Times New Roman"/>
          <w:i/>
          <w:sz w:val="24"/>
          <w:szCs w:val="24"/>
        </w:rPr>
        <w:t>20.3 Уровень фактической обеспеченности учреждениями культуры от нормативной потребности: парками культуры и отдыха</w:t>
      </w:r>
    </w:p>
    <w:p>
      <w:pPr>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Парки культуры и отдыха в районе отсутствуют.</w:t>
      </w:r>
    </w:p>
    <w:p>
      <w:pPr>
        <w:spacing w:after="0" w:line="240" w:lineRule="auto"/>
        <w:rPr>
          <w:rFonts w:eastAsia="Times New Roman"/>
        </w:rPr>
      </w:pPr>
      <w:r>
        <w:rPr>
          <w:rFonts w:eastAsia="Times New Roman"/>
        </w:rPr>
      </w:r>
    </w:p>
    <w:tbl>
      <w:tblPr>
        <w:tblW w:w="9356" w:type="dxa"/>
      </w:tblPr>
      <w:tblGrid>
        <w:gridCol w:w="9356"/>
      </w:tblGrid>
      <w:tr>
        <w:trPr>
          <w:trHeight w:val="0" w:hRule="auto"/>
        </w:trPr>
        <w:tc>
          <w:tcPr>
            <w:tcW w:w="9356" w:type="dxa"/>
            <w:vAlign w:val="center"/>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r>
    </w:tbl>
    <w:p>
      <w:pPr>
        <w:spacing w:after="0" w:line="240" w:lineRule="auto"/>
        <w:jc w:val="both"/>
        <w:rPr>
          <w:rFonts w:ascii="Times New Roman" w:hAnsi="Times New Roman" w:eastAsia="Tahoma"/>
          <w:kern w:val="1"/>
          <w:sz w:val="24"/>
          <w:szCs w:val="24"/>
        </w:rPr>
      </w:pPr>
      <w:r>
        <w:rPr>
          <w:rFonts w:ascii="Times New Roman" w:hAnsi="Times New Roman" w:eastAsia="Times New Roman"/>
          <w:sz w:val="24"/>
          <w:szCs w:val="24"/>
        </w:rPr>
        <w:t xml:space="preserve">        </w:t>
      </w:r>
      <w:r>
        <w:rPr>
          <w:rFonts w:ascii="Times New Roman" w:hAnsi="Times New Roman" w:eastAsia="Tahoma"/>
          <w:kern w:val="1"/>
          <w:sz w:val="24"/>
          <w:szCs w:val="24"/>
        </w:rPr>
        <w:t>П</w:t>
      </w:r>
      <w:r>
        <w:rPr>
          <w:rFonts w:ascii="Times New Roman" w:hAnsi="Times New Roman" w:eastAsia="Tahoma"/>
          <w:kern w:val="1"/>
          <w:sz w:val="24"/>
          <w:szCs w:val="24"/>
        </w:rPr>
        <w:t>роизведён ремонт в МКУК «Куркиёкский досуговый центр»</w:t>
      </w:r>
      <w:r>
        <w:rPr>
          <w:rFonts w:ascii="Times New Roman" w:hAnsi="Times New Roman" w:eastAsia="Tahoma"/>
          <w:kern w:val="1"/>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tbl>
      <w:tblPr>
        <w:tblW w:w="9384" w:type="dxa"/>
      </w:tblPr>
      <w:tblGrid>
        <w:gridCol w:w="144"/>
        <w:gridCol w:w="9240"/>
      </w:tblGrid>
      <w:tr>
        <w:trPr>
          <w:trHeight w:val="0" w:hRule="auto"/>
        </w:trPr>
        <w:tc>
          <w:tcPr>
            <w:tcW w:w="144" w:type="dxa"/>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ind w:right="180"/>
              <w:spacing/>
              <w:jc w:val="both"/>
              <w:rPr>
                <w:rFonts w:ascii="Times New Roman" w:hAnsi="Times New Roman" w:eastAsia="Times New Roman"/>
              </w:rPr>
            </w:pPr>
            <w:r>
              <w:rPr>
                <w:rFonts w:ascii="Times New Roman" w:hAnsi="Times New Roman" w:eastAsia="Times New Roman"/>
              </w:rPr>
            </w:r>
          </w:p>
        </w:tc>
        <w:tc>
          <w:tcPr>
            <w:tcW w:w="9240" w:type="dxa"/>
            <w:vAlign w:val="center"/>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r>
    </w:tbl>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Увеличение показателя связано с консервацией Лютеранской кирхи в п. Лумиваара, к 2020 году планируется реконструкция данного объекта культурного наследия.</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tbl>
      <w:tblPr>
        <w:tblW w:w="9336" w:type="dxa"/>
      </w:tblPr>
      <w:tblGrid>
        <w:gridCol w:w="144"/>
        <w:gridCol w:w="9192"/>
      </w:tblGrid>
      <w:tr>
        <w:trPr>
          <w:trHeight w:val="60" w:hRule="atLeast"/>
        </w:trPr>
        <w:tc>
          <w:tcPr>
            <w:tcW w:w="144" w:type="dxa"/>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line="240" w:lineRule="auto"/>
              <w:rPr>
                <w:rFonts w:ascii="Times New Roman" w:hAnsi="Times New Roman" w:eastAsia="Times New Roman"/>
              </w:rPr>
            </w:pPr>
            <w:r>
              <w:rPr>
                <w:rFonts w:ascii="Times New Roman" w:hAnsi="Times New Roman" w:eastAsia="Times New Roman"/>
              </w:rPr>
              <w:t xml:space="preserve"> </w:t>
            </w:r>
          </w:p>
        </w:tc>
        <w:tc>
          <w:tcPr>
            <w:tcW w:w="9192" w:type="dxa"/>
            <w:vAlign w:val="center"/>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23. Доля населения, систематически занимающегося физической культурой и спортом</w:t>
            </w:r>
          </w:p>
          <w:p>
            <w:pPr>
              <w:spacing w:after="0" w:line="240" w:lineRule="auto"/>
              <w:jc w:val="both"/>
              <w:rPr>
                <w:rFonts w:ascii="Times New Roman" w:hAnsi="Times New Roman" w:eastAsia="Tahoma"/>
                <w:kern w:val="1"/>
                <w:sz w:val="24"/>
                <w:szCs w:val="24"/>
              </w:rPr>
            </w:pPr>
            <w:r>
              <w:rPr>
                <w:rFonts w:ascii="Times New Roman" w:hAnsi="Times New Roman" w:eastAsia="Times New Roman"/>
                <w:sz w:val="24"/>
                <w:szCs w:val="24"/>
              </w:rPr>
              <w:t xml:space="preserve">   </w:t>
            </w:r>
            <w:r>
              <w:rPr>
                <w:rFonts w:ascii="Times New Roman" w:hAnsi="Times New Roman" w:eastAsia="Tahoma"/>
                <w:kern w:val="1"/>
                <w:sz w:val="24"/>
                <w:szCs w:val="24"/>
              </w:rPr>
              <w:t>У</w:t>
            </w:r>
            <w:r>
              <w:rPr>
                <w:rFonts w:ascii="Times New Roman" w:hAnsi="Times New Roman" w:eastAsia="Tahoma"/>
                <w:kern w:val="1"/>
                <w:sz w:val="24"/>
                <w:szCs w:val="24"/>
              </w:rPr>
              <w:t xml:space="preserve">величилось кол-во спортивных </w:t>
            </w:r>
            <w:r>
              <w:rPr>
                <w:rFonts w:ascii="Times New Roman" w:hAnsi="Times New Roman" w:eastAsia="Tahoma"/>
                <w:kern w:val="1"/>
                <w:sz w:val="24"/>
                <w:szCs w:val="24"/>
              </w:rPr>
              <w:t>о</w:t>
            </w:r>
            <w:r>
              <w:rPr>
                <w:rFonts w:ascii="Times New Roman" w:hAnsi="Times New Roman" w:eastAsia="Tahoma"/>
                <w:kern w:val="1"/>
                <w:sz w:val="24"/>
                <w:szCs w:val="24"/>
              </w:rPr>
              <w:t>бщественных организаций.</w:t>
            </w:r>
            <w:r>
              <w:rPr>
                <w:rFonts w:ascii="Times New Roman" w:hAnsi="Times New Roman" w:eastAsia="Tahoma"/>
                <w:kern w:val="1"/>
                <w:sz w:val="24"/>
                <w:szCs w:val="24"/>
              </w:rPr>
              <w:t xml:space="preserve"> 03.05.2017 </w:t>
            </w:r>
            <w:r>
              <w:rPr>
                <w:rFonts w:ascii="Times New Roman" w:hAnsi="Times New Roman" w:eastAsia="Tahoma"/>
                <w:kern w:val="1"/>
                <w:sz w:val="24"/>
                <w:szCs w:val="24"/>
              </w:rPr>
              <w:t>года зарегистрирована новая общественная организация  - КРМОО — спортивный клуб «Ладога-Спорт».</w:t>
            </w:r>
            <w:r>
              <w:rPr>
                <w:rFonts w:ascii="Times New Roman" w:hAnsi="Times New Roman" w:eastAsia="Tahoma"/>
                <w:kern w:val="1"/>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С 2016 года в районе действует муниципальная программа «Физкультура и спорт в Лахденпохском муниципальном районе» на 2017 – 2021 годы. В программе предусмотрена финансовая поддержка на проведение мероприятий по созданию условий для занятий физической культурой и массовым спортом различным категориям граждан.</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i/>
                <w:sz w:val="24"/>
                <w:szCs w:val="24"/>
              </w:rPr>
              <w:t>23.1. Доля обучающихся, систематически занимающихся физической культурой и спортом, в общей численности обучающихся.</w:t>
            </w:r>
            <w:r>
              <w:rPr>
                <w:rFonts w:ascii="Times New Roman" w:hAnsi="Times New Roman" w:eastAsia="Times New Roman"/>
                <w:sz w:val="24"/>
                <w:szCs w:val="24"/>
              </w:rPr>
              <w:t xml:space="preserve"> </w:t>
            </w:r>
          </w:p>
          <w:p>
            <w:pPr>
              <w:spacing w:after="0" w:line="240" w:lineRule="auto"/>
              <w:jc w:val="both"/>
              <w:rPr>
                <w:rFonts w:ascii="Times New Roman" w:hAnsi="Times New Roman" w:eastAsia="Mangal"/>
                <w:kern w:val="1"/>
                <w:sz w:val="24"/>
                <w:szCs w:val="24"/>
              </w:rPr>
            </w:pPr>
            <w:r>
              <w:rPr>
                <w:rFonts w:ascii="Times New Roman" w:hAnsi="Times New Roman" w:eastAsia="Times New Roman"/>
                <w:sz w:val="24"/>
                <w:szCs w:val="24"/>
              </w:rPr>
              <w:t xml:space="preserve">     </w:t>
            </w:r>
            <w:r>
              <w:rPr>
                <w:rFonts w:ascii="Times New Roman" w:hAnsi="Times New Roman" w:eastAsia="Mangal"/>
                <w:kern w:val="1"/>
                <w:sz w:val="24"/>
                <w:szCs w:val="24"/>
              </w:rPr>
              <w:t>Увеличилось кол-во спортивных клубов при школах, секций спортивной направленности, любительских клубов (волейбол, баскетбол, хоккей).</w:t>
            </w:r>
            <w:r>
              <w:rPr>
                <w:rFonts w:ascii="Times New Roman" w:hAnsi="Times New Roman" w:eastAsia="Mangal"/>
                <w:kern w:val="1"/>
                <w:sz w:val="24"/>
                <w:szCs w:val="24"/>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Во всех ОО от спортивной школы функционируют спортивные секции. </w:t>
            </w:r>
          </w:p>
        </w:tc>
      </w:tr>
    </w:tbl>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shd w:val="clear" w:fill="ffffff"/>
        </w:rPr>
      </w:pPr>
      <w:r>
        <w:rPr>
          <w:rFonts w:ascii="Times New Roman" w:hAnsi="Times New Roman"/>
          <w:i/>
          <w:sz w:val="24"/>
          <w:szCs w:val="24"/>
        </w:rPr>
        <w:t>24.</w:t>
      </w:r>
      <w:r>
        <w:rPr>
          <w:rFonts w:ascii="Times New Roman" w:hAnsi="Times New Roman"/>
          <w:i/>
          <w:sz w:val="24"/>
          <w:szCs w:val="24"/>
          <w:shd w:val="clear" w:fill="ffffff"/>
        </w:rPr>
        <w:t>Общая площадь жилых помещений, приходящаяся в среднем на одного жителя, всего.</w:t>
      </w:r>
      <w:r>
        <w:rPr>
          <w:rFonts w:ascii="Times New Roman" w:hAnsi="Times New Roman"/>
          <w:i/>
          <w:sz w:val="24"/>
          <w:szCs w:val="24"/>
          <w:shd w:val="clear" w:fill="ffffff"/>
        </w:rPr>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Обеспечение граждан доступным и комфортным жильем – это безусловный приоритет социальной политики. Основным показателем, характеризующим обеспеченность населения района жильем и эффективность работы администрации района в сфере жилищного строительства обеспечения граждан жильем, является размер общей площади жилых помещений в расчет на одного жителя.</w:t>
      </w:r>
    </w:p>
    <w:p>
      <w:pPr>
        <w:spacing w:after="0" w:line="240" w:lineRule="auto"/>
        <w:jc w:val="both"/>
        <w:rPr>
          <w:rFonts w:ascii="Times New Roman" w:hAnsi="Times New Roman"/>
          <w:sz w:val="24"/>
          <w:szCs w:val="24"/>
        </w:rPr>
      </w:pPr>
      <w:r>
        <w:rPr>
          <w:rFonts w:ascii="Times New Roman" w:hAnsi="Times New Roman"/>
          <w:sz w:val="24"/>
          <w:szCs w:val="24"/>
        </w:rPr>
        <w:t xml:space="preserve">     В 2017 году данный показатель составил 17,1 кв.м. Показатель рассчитывается по данным статистического отчета «1 – жилфонд». Снижение в 2017 году показателя по сравнению с 2017 годом может обусловлено тем, что Администрацией Лахденпохского городского поселения в 2017 году начата инвентаризация жилищного, которая продолжается в настоящее время. При предоставлении отчета в федеральную службу статистики Администрацией Лахденпохского городского поселения предоставлена информация, что данные отчета будут меняться в связи с производимой инвентаризацией.</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sz w:val="24"/>
          <w:szCs w:val="24"/>
        </w:rPr>
      </w:pPr>
      <w:r>
        <w:rPr>
          <w:rFonts w:ascii="Times New Roman" w:hAnsi="Times New Roman"/>
          <w:i/>
          <w:sz w:val="24"/>
          <w:szCs w:val="24"/>
        </w:rPr>
        <w:t xml:space="preserve">24.1 </w:t>
      </w:r>
      <w:r>
        <w:rPr>
          <w:rFonts w:ascii="Times New Roman" w:hAnsi="Times New Roman"/>
          <w:i/>
          <w:sz w:val="24"/>
          <w:szCs w:val="24"/>
          <w:shd w:val="clear" w:fill="ffffff"/>
        </w:rPr>
        <w:t>Общая площадь жилых помещений, приходящаяся в среднем на одного жителя, всего, в том числе введенная в действие за один год.</w:t>
      </w:r>
      <w:r>
        <w:rPr>
          <w:rFonts w:ascii="Times New Roman" w:hAnsi="Times New Roman"/>
          <w:sz w:val="24"/>
          <w:szCs w:val="24"/>
        </w:rPr>
      </w:r>
    </w:p>
    <w:p>
      <w:pPr>
        <w:spacing w:after="0" w:line="240" w:lineRule="auto"/>
        <w:jc w:val="both"/>
        <w:rPr>
          <w:rFonts w:ascii="Times New Roman" w:hAnsi="Times New Roman"/>
          <w:sz w:val="24"/>
          <w:szCs w:val="24"/>
        </w:rPr>
      </w:pPr>
      <w:r>
        <w:rPr>
          <w:rFonts w:ascii="Times New Roman" w:hAnsi="Times New Roman"/>
          <w:sz w:val="24"/>
          <w:szCs w:val="24"/>
        </w:rPr>
        <w:t xml:space="preserve">       2017 году введено в эксплуатацию 3507 кв.м. жилья, в том числе 1618 кв.м.- индивидуального жилищного строительства по ранее выданным разрешениям на строительство.</w:t>
      </w:r>
    </w:p>
    <w:p>
      <w:pPr>
        <w:spacing w:after="0" w:line="240" w:lineRule="auto"/>
        <w:jc w:val="both"/>
        <w:rPr>
          <w:rFonts w:ascii="Times New Roman" w:hAnsi="Times New Roman"/>
          <w:sz w:val="24"/>
          <w:szCs w:val="24"/>
        </w:rPr>
      </w:pPr>
      <w:r>
        <w:rPr>
          <w:rFonts w:ascii="Times New Roman" w:hAnsi="Times New Roman"/>
          <w:sz w:val="24"/>
          <w:szCs w:val="24"/>
        </w:rPr>
        <w:t xml:space="preserve">     Так же снизилась численность постоянно проживающего населения. Планируемое увеличение показателей в последующие годы связано с продолжающимся снижением численности населения района и возобновлением строительства жилья для переселения граждан из ветхого и аварийного жилья.</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t xml:space="preserve">25. Площадь земельных участков, предоставленных для строительства в расчете на 10 тыс. человек населения, - всего, </w:t>
      </w:r>
    </w:p>
    <w:p>
      <w:pPr>
        <w:spacing w:after="0" w:line="240" w:lineRule="auto"/>
        <w:jc w:val="both"/>
        <w:rPr>
          <w:rFonts w:ascii="Times New Roman" w:hAnsi="Times New Roman"/>
          <w:sz w:val="24"/>
          <w:szCs w:val="24"/>
        </w:rPr>
      </w:pPr>
      <w:r>
        <w:rPr>
          <w:rFonts w:ascii="Times New Roman" w:hAnsi="Times New Roman"/>
          <w:sz w:val="24"/>
          <w:szCs w:val="24"/>
        </w:rPr>
        <w:t xml:space="preserve">   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2017 году договоров на земельные участки согласно Закону Республики Карелия от 29 декабря 2015 года № 1980-ЗРК.</w:t>
      </w:r>
    </w:p>
    <w:p>
      <w:pPr>
        <w:spacing w:after="0" w:line="240" w:lineRule="auto"/>
        <w:jc w:val="both"/>
        <w:rPr>
          <w:rFonts w:ascii="Times New Roman" w:hAnsi="Times New Roman"/>
          <w:sz w:val="24"/>
          <w:szCs w:val="24"/>
        </w:rPr>
      </w:pPr>
      <w:r>
        <w:rPr>
          <w:rFonts w:ascii="Times New Roman" w:hAnsi="Times New Roman"/>
          <w:sz w:val="24"/>
          <w:szCs w:val="24"/>
        </w:rPr>
        <w:t xml:space="preserve">     Повышение показателя по отношению к данным на 2016 год связано с увеличением количества предоставленных земельных участков для строительства в 2017 году Министерством имущественных и земельных отношений Республики Карелия. Прогноз составлен на основании фактических данных по предоставлению земельных участков в 2017 на уровне 2016 года с приростом почти в два раза. </w:t>
      </w:r>
    </w:p>
    <w:p>
      <w:pPr>
        <w:spacing w:after="0" w:line="240" w:lineRule="auto"/>
        <w:jc w:val="both"/>
        <w:rPr>
          <w:rFonts w:ascii="Times New Roman" w:hAnsi="Times New Roman"/>
          <w:sz w:val="24"/>
          <w:szCs w:val="24"/>
        </w:rPr>
      </w:pPr>
      <w:r>
        <w:rPr>
          <w:rFonts w:ascii="Times New Roman" w:hAnsi="Times New Roman"/>
          <w:sz w:val="24"/>
          <w:szCs w:val="24"/>
        </w:rPr>
        <w:t xml:space="preserve">      Площадь земельных участков, предоставленных для строительства в расчете на 10 тыс. человек населения, - всего,  рассчитывалась исходя из следующих показателей:</w:t>
      </w:r>
    </w:p>
    <w:p>
      <w:pPr>
        <w:spacing w:after="0" w:line="240" w:lineRule="auto"/>
        <w:jc w:val="both"/>
        <w:rPr>
          <w:rFonts w:ascii="Times New Roman" w:hAnsi="Times New Roman"/>
          <w:sz w:val="24"/>
          <w:szCs w:val="24"/>
        </w:rPr>
      </w:pPr>
      <w:r>
        <w:rPr>
          <w:rFonts w:ascii="Times New Roman" w:hAnsi="Times New Roman"/>
          <w:sz w:val="24"/>
          <w:szCs w:val="24"/>
        </w:rPr>
        <w:t>- общая численность населения Лахденпохского муниципального района, чел</w:t>
      </w:r>
    </w:p>
    <w:p>
      <w:pPr>
        <w:spacing w:after="0" w:line="240" w:lineRule="auto"/>
        <w:jc w:val="both"/>
        <w:rPr>
          <w:rFonts w:ascii="Times New Roman" w:hAnsi="Times New Roman"/>
          <w:sz w:val="24"/>
          <w:szCs w:val="24"/>
        </w:rPr>
      </w:pPr>
      <w:r>
        <w:rPr>
          <w:rFonts w:ascii="Times New Roman" w:hAnsi="Times New Roman"/>
          <w:sz w:val="24"/>
          <w:szCs w:val="24"/>
        </w:rPr>
        <w:t>-площадь земельных участков, предоставленных для строительства в 2017 году, га.</w:t>
      </w:r>
    </w:p>
    <w:p>
      <w:pPr>
        <w:spacing w:after="0" w:line="240" w:lineRule="auto"/>
        <w:jc w:val="both"/>
        <w:rPr>
          <w:rFonts w:ascii="Times New Roman" w:hAnsi="Times New Roman"/>
          <w:sz w:val="24"/>
          <w:szCs w:val="24"/>
        </w:rPr>
      </w:pPr>
      <w:r>
        <w:rPr>
          <w:rFonts w:ascii="Times New Roman" w:hAnsi="Times New Roman"/>
          <w:sz w:val="24"/>
          <w:szCs w:val="24"/>
        </w:rPr>
        <w:t>Показатель на 2017 год составил 44.8 га</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rPr>
      </w:pPr>
      <w:r>
        <w:rPr>
          <w:rFonts w:ascii="Times New Roman" w:hAnsi="Times New Roman"/>
          <w:i/>
          <w:sz w:val="24"/>
          <w:szCs w:val="24"/>
        </w:rPr>
        <w:t xml:space="preserve">25.1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 </w:t>
      </w:r>
      <w:r>
        <w:rPr>
          <w:rFonts w:ascii="Times New Roman" w:hAnsi="Times New Roman"/>
          <w:i/>
          <w:sz w:val="24"/>
          <w:szCs w:val="24"/>
          <w:lang w:val="en-us"/>
        </w:rPr>
        <w:t>S</w:t>
      </w:r>
      <w:r>
        <w:rPr>
          <w:rFonts w:ascii="Times New Roman" w:hAnsi="Times New Roman"/>
          <w:i/>
          <w:sz w:val="24"/>
          <w:szCs w:val="24"/>
        </w:rPr>
        <w:t xml:space="preserve"> строит.</w:t>
      </w:r>
    </w:p>
    <w:p>
      <w:pPr>
        <w:spacing w:after="0" w:line="240" w:lineRule="auto"/>
        <w:jc w:val="both"/>
        <w:rPr>
          <w:rFonts w:ascii="Times New Roman" w:hAnsi="Times New Roman"/>
          <w:sz w:val="24"/>
          <w:szCs w:val="24"/>
        </w:rPr>
      </w:pPr>
      <w:r>
        <w:rPr>
          <w:rFonts w:ascii="Times New Roman" w:hAnsi="Times New Roman"/>
          <w:sz w:val="24"/>
          <w:szCs w:val="24"/>
        </w:rPr>
        <w:t xml:space="preserve">          Данные предоставлены на основании сведений поступивших из  поселений Лахденпохского муниципального района и Министерства имущественных и земельных отношений Республики Карелия по результатам заключенных в 2017 году договоров на земельные участки для жилищного строительства, индивидуального строительства </w:t>
      </w:r>
    </w:p>
    <w:p>
      <w:pPr>
        <w:spacing w:after="0" w:line="240" w:lineRule="auto"/>
        <w:jc w:val="both"/>
        <w:rPr>
          <w:rFonts w:ascii="Times New Roman" w:hAnsi="Times New Roman"/>
          <w:sz w:val="24"/>
          <w:szCs w:val="24"/>
        </w:rPr>
      </w:pPr>
      <w:r>
        <w:rPr>
          <w:rFonts w:ascii="Times New Roman" w:hAnsi="Times New Roman"/>
          <w:sz w:val="24"/>
          <w:szCs w:val="24"/>
        </w:rPr>
        <w:t xml:space="preserve">       Площадь земельных участков,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w:t>
      </w:r>
      <w:r>
        <w:rPr>
          <w:rFonts w:ascii="Times New Roman" w:hAnsi="Times New Roman"/>
          <w:b/>
          <w:sz w:val="24"/>
          <w:szCs w:val="24"/>
        </w:rPr>
        <w:t>, S строит</w:t>
      </w:r>
      <w:r>
        <w:rPr>
          <w:rFonts w:ascii="Times New Roman" w:hAnsi="Times New Roman"/>
          <w:sz w:val="24"/>
          <w:szCs w:val="24"/>
        </w:rPr>
        <w:t>., рассчитывалась исходя из следующих показателей:</w:t>
      </w:r>
    </w:p>
    <w:p>
      <w:pPr>
        <w:spacing w:after="0" w:line="240" w:lineRule="auto"/>
        <w:jc w:val="both"/>
        <w:rPr>
          <w:rFonts w:ascii="Times New Roman" w:hAnsi="Times New Roman"/>
          <w:sz w:val="24"/>
          <w:szCs w:val="24"/>
        </w:rPr>
      </w:pPr>
      <w:r>
        <w:rPr>
          <w:rFonts w:ascii="Times New Roman" w:hAnsi="Times New Roman"/>
          <w:sz w:val="24"/>
          <w:szCs w:val="24"/>
        </w:rPr>
        <w:t>-  общая численность населения Лахденпохского муниципального района, чел</w:t>
      </w:r>
    </w:p>
    <w:p>
      <w:pPr>
        <w:spacing w:after="0" w:line="240" w:lineRule="auto"/>
        <w:jc w:val="both"/>
        <w:rPr>
          <w:rFonts w:ascii="Times New Roman" w:hAnsi="Times New Roman"/>
          <w:sz w:val="24"/>
          <w:szCs w:val="24"/>
        </w:rPr>
      </w:pPr>
      <w:r>
        <w:rPr>
          <w:rFonts w:ascii="Times New Roman" w:hAnsi="Times New Roman"/>
          <w:sz w:val="24"/>
          <w:szCs w:val="24"/>
        </w:rPr>
        <w:t>- площадь земельных участков, для жилищного строительства, индивидуального строительства и комплексного освоения в целях жилищного строительства в 2017году,га.</w:t>
      </w:r>
    </w:p>
    <w:p>
      <w:pPr>
        <w:spacing w:after="0" w:line="240" w:lineRule="auto"/>
        <w:jc w:val="both"/>
        <w:rPr>
          <w:rFonts w:ascii="Times New Roman" w:hAnsi="Times New Roman"/>
          <w:sz w:val="24"/>
          <w:szCs w:val="24"/>
        </w:rPr>
      </w:pPr>
      <w:r>
        <w:rPr>
          <w:rFonts w:ascii="Times New Roman" w:hAnsi="Times New Roman"/>
          <w:sz w:val="24"/>
          <w:szCs w:val="24"/>
        </w:rPr>
        <w:t>Показатель на 2017год составил 26,56 га.</w:t>
      </w:r>
    </w:p>
    <w:p>
      <w:pPr>
        <w:spacing w:after="0" w:line="240" w:lineRule="auto"/>
        <w:jc w:val="both"/>
        <w:rPr>
          <w:rFonts w:ascii="Times New Roman" w:hAnsi="Times New Roman"/>
          <w:sz w:val="24"/>
          <w:szCs w:val="24"/>
        </w:rPr>
      </w:pPr>
      <w:r>
        <w:rPr>
          <w:rFonts w:ascii="Times New Roman" w:hAnsi="Times New Roman"/>
          <w:sz w:val="24"/>
          <w:szCs w:val="24"/>
        </w:rPr>
        <w:t xml:space="preserve">В 2017 году общая площадь земельных участков, предоставленных для строительства в расчете на 10 тыс. человек населения, по сравнению с 2016 годом увеличилась. Основными проблемами при предоставлении и дальнейшем освоении земельных участков для жилищного строительства являются: </w:t>
      </w:r>
    </w:p>
    <w:p>
      <w:pPr>
        <w:spacing w:after="0" w:line="240" w:lineRule="auto"/>
        <w:jc w:val="both"/>
        <w:rPr>
          <w:rFonts w:ascii="Times New Roman" w:hAnsi="Times New Roman"/>
          <w:sz w:val="24"/>
          <w:szCs w:val="24"/>
        </w:rPr>
      </w:pPr>
      <w:r>
        <w:rPr>
          <w:rFonts w:ascii="Times New Roman" w:hAnsi="Times New Roman"/>
          <w:sz w:val="24"/>
          <w:szCs w:val="24"/>
        </w:rPr>
        <w:t xml:space="preserve">-  необеспечение инженерной и транспортной инфраструктурой; </w:t>
      </w:r>
    </w:p>
    <w:p>
      <w:pPr>
        <w:spacing w:after="0" w:line="240" w:lineRule="auto"/>
        <w:jc w:val="both"/>
        <w:rPr>
          <w:rFonts w:ascii="Times New Roman" w:hAnsi="Times New Roman"/>
          <w:b/>
          <w:sz w:val="24"/>
          <w:szCs w:val="24"/>
          <w:u w:color="auto" w:val="single"/>
        </w:rPr>
      </w:pPr>
      <w:r>
        <w:rPr>
          <w:rFonts w:ascii="Times New Roman" w:hAnsi="Times New Roman"/>
          <w:b/>
          <w:sz w:val="24"/>
          <w:szCs w:val="24"/>
          <w:u w:color="auto" w:val="single"/>
        </w:rPr>
      </w:r>
    </w:p>
    <w:p>
      <w:pPr>
        <w:spacing w:after="0" w:line="240" w:lineRule="auto"/>
        <w:jc w:val="both"/>
        <w:rPr>
          <w:rFonts w:ascii="Times New Roman" w:hAnsi="Times New Roman"/>
          <w:i/>
          <w:sz w:val="24"/>
          <w:szCs w:val="24"/>
        </w:rPr>
      </w:pPr>
      <w:r>
        <w:rPr>
          <w:rFonts w:ascii="Times New Roman" w:hAnsi="Times New Roman"/>
          <w:i/>
          <w:sz w:val="24"/>
          <w:szCs w:val="24"/>
        </w:rPr>
        <w:t>26.1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w:t>
      </w:r>
    </w:p>
    <w:p>
      <w:pPr>
        <w:spacing w:after="0" w:line="240" w:lineRule="auto"/>
        <w:jc w:val="both"/>
        <w:rPr>
          <w:rFonts w:ascii="Times New Roman" w:hAnsi="Times New Roman"/>
          <w:i/>
          <w:sz w:val="24"/>
          <w:szCs w:val="24"/>
        </w:rPr>
      </w:pPr>
      <w:r>
        <w:rPr>
          <w:rFonts w:ascii="Times New Roman" w:hAnsi="Times New Roman"/>
          <w:i/>
          <w:sz w:val="24"/>
          <w:szCs w:val="24"/>
        </w:rPr>
        <w:t>26.2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w:t>
      </w:r>
    </w:p>
    <w:p>
      <w:pPr>
        <w:spacing w:after="0" w:line="240" w:lineRule="auto"/>
        <w:jc w:val="both"/>
        <w:rPr>
          <w:rFonts w:ascii="Times New Roman" w:hAnsi="Times New Roman"/>
          <w:sz w:val="24"/>
          <w:szCs w:val="24"/>
        </w:rPr>
      </w:pPr>
      <w:r>
        <w:rPr>
          <w:rFonts w:ascii="Times New Roman" w:hAnsi="Times New Roman"/>
          <w:sz w:val="24"/>
          <w:szCs w:val="24"/>
        </w:rPr>
        <w:t xml:space="preserve">       Показатель увеличился ввиду малого количества ввода в эксплуатацию объектов жилищного строительства земельные участки для строительства, которых предоставлены в 2014 и в 2012 годах, в связи с тем, что на основании ст. 8 </w:t>
      </w:r>
      <w:hyperlink r:id="rId8" w:history="1">
        <w:r>
          <w:rPr>
            <w:rFonts w:ascii="Times New Roman" w:hAnsi="Times New Roman"/>
            <w:bCs/>
            <w:sz w:val="24"/>
            <w:szCs w:val="24"/>
            <w:shd w:val="clear" w:fill="ffffff"/>
          </w:rPr>
          <w:t>Федерального закона от 29.12.2004 N 191-ФЗ  "О введении в действие Градостроительного кодекса Российской Федерации"</w:t>
        </w:r>
      </w:hyperlink>
      <w:r>
        <w:rPr>
          <w:rFonts w:ascii="Times New Roman" w:hAnsi="Times New Roman"/>
          <w:sz w:val="24"/>
          <w:szCs w:val="24"/>
        </w:rPr>
        <w:t xml:space="preserve"> </w:t>
      </w:r>
      <w:r>
        <w:rPr>
          <w:rFonts w:ascii="Times New Roman" w:hAnsi="Times New Roman"/>
          <w:sz w:val="24"/>
          <w:szCs w:val="24"/>
          <w:shd w:val="clear" w:fill="ffffff"/>
        </w:rPr>
        <w:t>до 1 марта 2020 года не требуется получение </w:t>
      </w:r>
      <w:hyperlink r:id="rId9" w:history="1">
        <w:r>
          <w:rPr>
            <w:rFonts w:ascii="Times New Roman" w:hAnsi="Times New Roman"/>
            <w:sz w:val="24"/>
            <w:szCs w:val="24"/>
            <w:shd w:val="clear" w:fill="ffffff"/>
          </w:rPr>
          <w:t>разрешения на ввод объекта индивидуального жилищного строительства в эксплуатацию</w:t>
        </w:r>
      </w:hyperlink>
      <w:r>
        <w:rPr>
          <w:rFonts w:ascii="Times New Roman" w:hAnsi="Times New Roman"/>
          <w:sz w:val="24"/>
          <w:szCs w:val="24"/>
          <w:shd w:val="clear" w:fill="ffffff"/>
        </w:rPr>
        <w:t>,</w:t>
      </w:r>
      <w:r>
        <w:rPr>
          <w:rFonts w:ascii="Arial" w:hAnsi="Arial" w:cs="Arial"/>
          <w:shd w:val="clear" w:fill="ffffff"/>
        </w:rPr>
        <w:t xml:space="preserve"> </w:t>
      </w:r>
      <w:r>
        <w:rPr>
          <w:rFonts w:ascii="Times New Roman" w:hAnsi="Times New Roman"/>
          <w:sz w:val="24"/>
          <w:szCs w:val="24"/>
          <w:shd w:val="clear" w:fill="ffffff"/>
        </w:rPr>
        <w:t>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 объекта.</w:t>
      </w:r>
      <w:r>
        <w:rPr>
          <w:rFonts w:ascii="Times New Roman" w:hAnsi="Times New Roman"/>
          <w:sz w:val="24"/>
          <w:szCs w:val="24"/>
        </w:rPr>
      </w:r>
    </w:p>
    <w:p>
      <w:pPr>
        <w:spacing w:after="0" w:line="240" w:lineRule="auto"/>
        <w:jc w:val="both"/>
        <w:rPr>
          <w:rFonts w:ascii="Times New Roman" w:hAnsi="Times New Roman"/>
          <w:sz w:val="24"/>
          <w:szCs w:val="24"/>
        </w:rPr>
      </w:pPr>
      <w:r>
        <w:rPr>
          <w:rFonts w:ascii="Times New Roman" w:hAnsi="Times New Roman"/>
          <w:sz w:val="24"/>
          <w:szCs w:val="24"/>
        </w:rPr>
        <w:t xml:space="preserve">      Прогноз на последующие годы делается с учетом фактических показателей 2017, 2016 гг. с прогнозированием увеличения площади земельных участков, в отношении которых не было получено разрешение на ввод объектов в эксплуатацию в течение 3-х и 5-и лет.</w:t>
      </w:r>
    </w:p>
    <w:p>
      <w:pPr>
        <w:spacing w:after="0" w:line="240" w:lineRule="auto"/>
        <w:jc w:val="both"/>
        <w:rPr>
          <w:rFonts w:ascii="Times New Roman" w:hAnsi="Times New Roman"/>
          <w:sz w:val="24"/>
          <w:szCs w:val="24"/>
        </w:rPr>
      </w:pPr>
      <w:r>
        <w:rPr>
          <w:rFonts w:ascii="Times New Roman" w:hAnsi="Times New Roman"/>
          <w:sz w:val="24"/>
          <w:szCs w:val="24"/>
        </w:rPr>
        <w:t xml:space="preserve">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 5-и лет, рассчитывалась исходя из следующих показателей:</w:t>
      </w:r>
    </w:p>
    <w:p>
      <w:pPr>
        <w:spacing w:after="0" w:line="240" w:lineRule="auto"/>
        <w:jc w:val="both"/>
        <w:rPr>
          <w:rFonts w:ascii="Times New Roman" w:hAnsi="Times New Roman"/>
          <w:sz w:val="24"/>
          <w:szCs w:val="24"/>
        </w:rPr>
      </w:pPr>
      <w:r>
        <w:rPr>
          <w:rFonts w:ascii="Times New Roman" w:hAnsi="Times New Roman"/>
          <w:sz w:val="24"/>
          <w:szCs w:val="24"/>
        </w:rPr>
        <w:t>- площадь земельных участков предоставленных для строительства  объектов жилищного строительства в 2014 году и 2012 году ,кв.м.</w:t>
      </w:r>
    </w:p>
    <w:p>
      <w:pPr>
        <w:spacing w:after="0" w:line="240" w:lineRule="auto"/>
        <w:jc w:val="both"/>
        <w:rPr>
          <w:rFonts w:ascii="Times New Roman" w:hAnsi="Times New Roman"/>
          <w:sz w:val="24"/>
          <w:szCs w:val="24"/>
        </w:rPr>
      </w:pPr>
      <w:r>
        <w:rPr>
          <w:rFonts w:ascii="Times New Roman" w:hAnsi="Times New Roman"/>
          <w:sz w:val="24"/>
          <w:szCs w:val="24"/>
        </w:rPr>
        <w:t>- площадь земельных участков предоставленных для строительства  объектов жилищного строительства в 2014 году, в отношении которых было получено разрешение на ввод в эксплуатацию: объектов жилищного строительства - в течение 3 лет, 5-и лет кв.м.</w:t>
      </w:r>
    </w:p>
    <w:p>
      <w:pPr>
        <w:spacing w:after="0" w:line="240" w:lineRule="auto"/>
        <w:jc w:val="both"/>
        <w:rPr>
          <w:rFonts w:ascii="Times New Roman" w:hAnsi="Times New Roman"/>
          <w:b/>
          <w:sz w:val="24"/>
          <w:szCs w:val="24"/>
        </w:rPr>
      </w:pPr>
      <w:r>
        <w:rPr>
          <w:rFonts w:ascii="Times New Roman" w:hAnsi="Times New Roman"/>
          <w:b/>
          <w:sz w:val="24"/>
          <w:szCs w:val="24"/>
        </w:rPr>
      </w:r>
    </w:p>
    <w:p>
      <w:pPr>
        <w:spacing w:after="0" w:line="240" w:lineRule="auto"/>
        <w:jc w:val="both"/>
        <w:rPr>
          <w:rFonts w:ascii="Times New Roman" w:hAnsi="Times New Roman"/>
          <w:i/>
          <w:sz w:val="24"/>
          <w:szCs w:val="24"/>
          <w:shd w:val="clear" w:fill="ffffff"/>
        </w:rPr>
      </w:pPr>
      <w:r>
        <w:rPr>
          <w:rFonts w:ascii="Times New Roman" w:hAnsi="Times New Roman"/>
          <w:i/>
          <w:sz w:val="24"/>
          <w:szCs w:val="24"/>
        </w:rPr>
        <w:t xml:space="preserve">27. </w:t>
      </w:r>
      <w:r>
        <w:rPr>
          <w:rFonts w:ascii="Times New Roman" w:hAnsi="Times New Roman"/>
          <w:i/>
          <w:sz w:val="24"/>
          <w:szCs w:val="24"/>
          <w:shd w:val="clear" w:fill="ffffff"/>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w:t>
      </w:r>
      <w:r>
        <w:rPr>
          <w:rFonts w:ascii="Times New Roman" w:hAnsi="Times New Roman"/>
          <w:i/>
          <w:sz w:val="24"/>
          <w:szCs w:val="24"/>
          <w:shd w:val="clear" w:fill="ffffff"/>
        </w:rPr>
        <w:t>авления данными домами</w:t>
      </w:r>
      <w:r>
        <w:rPr>
          <w:rFonts w:ascii="Times New Roman" w:hAnsi="Times New Roman"/>
          <w:i/>
          <w:sz w:val="24"/>
          <w:szCs w:val="24"/>
          <w:shd w:val="clear" w:fill="ffffff"/>
        </w:rPr>
      </w:r>
    </w:p>
    <w:p>
      <w:pPr>
        <w:spacing w:after="0" w:line="240" w:lineRule="auto"/>
        <w:jc w:val="both"/>
        <w:rPr>
          <w:rFonts w:ascii="Times New Roman" w:hAnsi="Times New Roman" w:eastAsia="SimSun"/>
          <w:kern w:val="1"/>
          <w:sz w:val="20"/>
          <w:szCs w:val="20"/>
          <w:lang w:val="ru-ru" w:eastAsia="zh-cn" w:bidi="ar-sa"/>
        </w:rPr>
      </w:pPr>
      <w:r>
        <w:rPr>
          <w:rFonts w:ascii="Times New Roman" w:hAnsi="Times New Roman"/>
          <w:sz w:val="24"/>
          <w:szCs w:val="24"/>
        </w:rPr>
        <w:t xml:space="preserve"> </w:t>
      </w:r>
      <w:r>
        <w:rPr>
          <w:rFonts w:ascii="Times New Roman" w:hAnsi="Times New Roman" w:eastAsia="SimSun"/>
          <w:kern w:val="1"/>
          <w:sz w:val="24"/>
          <w:szCs w:val="24"/>
          <w:lang w:val="ru-ru" w:eastAsia="zh-cn" w:bidi="ar-sa"/>
        </w:rPr>
        <w:t xml:space="preserve">   Основной задачей местной власти было и остается – обеспечение населения качественными жилищно-коммунальными услугами. В соответствии с п. 1 ст. 161 ЖК РФ управление многоквартирными домами должно обеспечивать благоприятные и безопасные условия проживания граждан, надлежащее содержание общего имущества, решение вопросов пользования указанным имуществом, а также предоставление коммунальных услуг гражданам, проживающим в таком доме.</w:t>
      </w:r>
      <w:r>
        <w:rPr>
          <w:rFonts w:ascii="Times New Roman" w:hAnsi="Times New Roman" w:eastAsia="SimSun"/>
          <w:kern w:val="1"/>
          <w:sz w:val="20"/>
          <w:szCs w:val="20"/>
          <w:lang w:val="ru-ru" w:eastAsia="zh-cn" w:bidi="ar-sa"/>
        </w:rPr>
      </w:r>
    </w:p>
    <w:p>
      <w:pPr>
        <w:spacing w:after="0" w:line="240" w:lineRule="auto"/>
        <w:jc w:val="both"/>
        <w:rPr>
          <w:rFonts w:ascii="Times New Roman" w:hAnsi="Times New Roman"/>
          <w:sz w:val="24"/>
          <w:szCs w:val="24"/>
        </w:rPr>
      </w:pPr>
      <w:r>
        <w:rPr>
          <w:rFonts w:ascii="Times New Roman" w:hAnsi="Times New Roman"/>
          <w:sz w:val="24"/>
          <w:szCs w:val="24"/>
        </w:rPr>
        <w:t xml:space="preserve">     Значительный рост данного показателя в 2017 году по сравнению с 2016 годом обусловлен проводимой работой по определению способа управления многоквартирными домами. </w:t>
      </w:r>
    </w:p>
    <w:p>
      <w:pPr>
        <w:ind w:firstLine="567"/>
        <w:spacing w:after="0" w:line="240" w:lineRule="auto"/>
        <w:jc w:val="both"/>
        <w:rPr>
          <w:rFonts w:ascii="Times New Roman" w:hAnsi="Times New Roman"/>
          <w:sz w:val="24"/>
          <w:szCs w:val="24"/>
        </w:rPr>
      </w:pPr>
      <w:r>
        <w:rPr>
          <w:rFonts w:ascii="Times New Roman" w:hAnsi="Times New Roman"/>
          <w:sz w:val="24"/>
          <w:szCs w:val="24"/>
        </w:rPr>
        <w:t>В 2017 году Администрацией проведен конкурс по отбору управляющей компании для управления многоквартирными домами на территории Хийтольского сельского поселения. В настоящее время объявлен конкурс отбору управляющей компании для управления многоквартирными домами на территории Элисенваарского сельского поселения.  Готовится конкурсная документация для проведения конкурса по отбору управляющей компании для управления многоквартирными домами на территории Куркиекского сельского поселения.</w:t>
      </w:r>
    </w:p>
    <w:p>
      <w:pPr>
        <w:ind w:firstLine="53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На территории сельских поселений осуществляют деятельность пять управляющих компаний: МУП «Дружба», ООО «Домоуправление», ООО «Мой дом», ООО «Жилсервис», ООО «Альфа». </w:t>
      </w:r>
    </w:p>
    <w:p>
      <w:pPr>
        <w:spacing w:after="0" w:line="240" w:lineRule="auto"/>
        <w:jc w:val="both"/>
        <w:rPr>
          <w:rFonts w:ascii="Times New Roman" w:hAnsi="Times New Roman"/>
          <w:sz w:val="24"/>
          <w:szCs w:val="24"/>
        </w:rPr>
      </w:pPr>
      <w:r>
        <w:rPr>
          <w:rFonts w:ascii="Times New Roman" w:hAnsi="Times New Roman"/>
          <w:sz w:val="24"/>
          <w:szCs w:val="24"/>
        </w:rPr>
        <w:t xml:space="preserve">   </w:t>
      </w:r>
    </w:p>
    <w:p>
      <w:pPr>
        <w:spacing w:after="0" w:line="240" w:lineRule="auto"/>
        <w:jc w:val="both"/>
        <w:rPr>
          <w:rFonts w:ascii="Times New Roman" w:hAnsi="Times New Roman"/>
          <w:i/>
          <w:sz w:val="24"/>
          <w:szCs w:val="24"/>
          <w:shd w:val="clear" w:fill="ffffff"/>
        </w:rPr>
      </w:pPr>
      <w:r>
        <w:rPr>
          <w:rFonts w:ascii="Times New Roman" w:hAnsi="Times New Roman"/>
          <w:i/>
          <w:sz w:val="24"/>
          <w:szCs w:val="24"/>
        </w:rPr>
        <w:t xml:space="preserve">28. </w:t>
      </w:r>
      <w:r>
        <w:rPr>
          <w:rFonts w:ascii="Times New Roman" w:hAnsi="Times New Roman"/>
          <w:i/>
          <w:sz w:val="24"/>
          <w:szCs w:val="24"/>
          <w:shd w:val="clear" w:fill="ffffff"/>
        </w:rPr>
        <w:t>Доля организаций коммунального комплекса, осуществляющих производство товаров, оказание услуг по водо-, тепл</w:t>
      </w:r>
      <w:r>
        <w:rPr>
          <w:rFonts w:ascii="Times New Roman" w:hAnsi="Times New Roman"/>
          <w:i/>
          <w:sz w:val="24"/>
          <w:szCs w:val="24"/>
          <w:shd w:val="clear" w:fill="ffffff"/>
        </w:rPr>
        <w:t>о-</w:t>
      </w:r>
      <w:r>
        <w:rPr>
          <w:rFonts w:ascii="Times New Roman" w:hAnsi="Times New Roman"/>
          <w:i/>
          <w:sz w:val="24"/>
          <w:szCs w:val="24"/>
          <w:shd w:val="clear" w:fill="ffffff"/>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r>
        <w:rPr>
          <w:rFonts w:ascii="Times New Roman" w:hAnsi="Times New Roman"/>
          <w:i/>
          <w:sz w:val="24"/>
          <w:szCs w:val="24"/>
          <w:shd w:val="clear" w:fill="ffffff"/>
        </w:rPr>
        <w:t>осуществляющих</w:t>
      </w:r>
      <w:r>
        <w:rPr>
          <w:rFonts w:ascii="Times New Roman" w:hAnsi="Times New Roman"/>
          <w:i/>
          <w:sz w:val="24"/>
          <w:szCs w:val="24"/>
          <w:shd w:val="clear" w:fill="ffffff"/>
        </w:rPr>
        <w:t xml:space="preserve"> свою деятельность на территории городского округа (муниципального района)</w:t>
      </w:r>
      <w:r>
        <w:rPr>
          <w:rFonts w:ascii="Times New Roman" w:hAnsi="Times New Roman"/>
          <w:i/>
          <w:sz w:val="24"/>
          <w:szCs w:val="24"/>
          <w:shd w:val="clear" w:fill="ffffff"/>
        </w:rPr>
      </w:r>
    </w:p>
    <w:p>
      <w:pPr>
        <w:spacing w:after="0" w:line="240" w:lineRule="auto"/>
        <w:jc w:val="both"/>
        <w:rPr>
          <w:rFonts w:ascii="Times New Roman" w:hAnsi="Times New Roman"/>
          <w:sz w:val="24"/>
          <w:szCs w:val="24"/>
        </w:rPr>
      </w:pPr>
      <w:r>
        <w:rPr>
          <w:rFonts w:ascii="Times New Roman" w:hAnsi="Times New Roman"/>
          <w:sz w:val="24"/>
          <w:szCs w:val="24"/>
        </w:rPr>
        <w:t xml:space="preserve">         В сфере водоснабжения и водоотведения района ситуация остается очень сложной. </w:t>
      </w:r>
    </w:p>
    <w:p>
      <w:pPr>
        <w:ind w:firstLine="567"/>
        <w:spacing w:after="0" w:line="240" w:lineRule="auto"/>
        <w:jc w:val="both"/>
        <w:rPr>
          <w:rFonts w:ascii="Times New Roman" w:hAnsi="Times New Roman"/>
          <w:sz w:val="24"/>
          <w:szCs w:val="24"/>
        </w:rPr>
      </w:pPr>
      <w:r>
        <w:rPr>
          <w:rFonts w:ascii="Times New Roman" w:hAnsi="Times New Roman"/>
          <w:sz w:val="24"/>
          <w:szCs w:val="24"/>
        </w:rPr>
        <w:t xml:space="preserve">Собственными силами Администрации были разработаны и утверждены схемы водоснабжения и водоотведения Хийтольского и Элисенваарского сельских поселений. </w:t>
      </w:r>
    </w:p>
    <w:p>
      <w:pPr>
        <w:spacing w:after="0" w:line="240" w:lineRule="auto"/>
        <w:jc w:val="both"/>
        <w:rPr>
          <w:rFonts w:ascii="Times New Roman" w:hAnsi="Times New Roman"/>
          <w:sz w:val="24"/>
          <w:szCs w:val="24"/>
          <w:shd w:val="clear" w:fill="ffffff"/>
        </w:rPr>
      </w:pPr>
      <w:r>
        <w:rPr>
          <w:rFonts w:ascii="Times New Roman" w:hAnsi="Times New Roman"/>
          <w:sz w:val="24"/>
          <w:szCs w:val="24"/>
        </w:rPr>
        <w:t xml:space="preserve">    Использование объектов коммунальной инфраструктуры расположенной на территории Лахденпохского муниципального района предприятиями осуществляющими </w:t>
      </w:r>
      <w:r>
        <w:rPr>
          <w:rFonts w:ascii="Times New Roman" w:hAnsi="Times New Roman"/>
          <w:sz w:val="24"/>
          <w:szCs w:val="24"/>
          <w:shd w:val="clear" w:fill="ffffff"/>
        </w:rPr>
        <w:t>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w:t>
      </w:r>
      <w:r>
        <w:rPr>
          <w:rFonts w:ascii="Times New Roman" w:hAnsi="Times New Roman"/>
          <w:sz w:val="24"/>
          <w:szCs w:val="24"/>
          <w:shd w:val="clear" w:fill="ffffff"/>
        </w:rPr>
        <w:t xml:space="preserve"> производится по договорам аренды.</w:t>
      </w:r>
      <w:r>
        <w:rPr>
          <w:rFonts w:ascii="Times New Roman" w:hAnsi="Times New Roman"/>
          <w:sz w:val="24"/>
          <w:szCs w:val="24"/>
          <w:shd w:val="clear" w:fill="ffffff"/>
        </w:rPr>
        <w:t xml:space="preserve"> Показатель №28 составляет 66,7%.</w:t>
      </w:r>
      <w:r>
        <w:rPr>
          <w:rFonts w:ascii="Times New Roman" w:hAnsi="Times New Roman"/>
          <w:sz w:val="24"/>
          <w:szCs w:val="24"/>
          <w:shd w:val="clear" w:fill="ffffff"/>
        </w:rPr>
      </w:r>
    </w:p>
    <w:p>
      <w:pPr>
        <w:spacing w:after="0" w:line="240" w:lineRule="auto"/>
        <w:jc w:val="both"/>
        <w:rPr>
          <w:rFonts w:ascii="Times New Roman" w:hAnsi="Times New Roman"/>
          <w:sz w:val="24"/>
          <w:szCs w:val="24"/>
          <w:shd w:val="clear" w:fill="ffffff"/>
        </w:rPr>
      </w:pPr>
      <w:r>
        <w:rPr>
          <w:rFonts w:ascii="Times New Roman" w:hAnsi="Times New Roman"/>
          <w:sz w:val="24"/>
          <w:szCs w:val="24"/>
          <w:shd w:val="clear" w:fill="ffffff"/>
        </w:rPr>
      </w:r>
    </w:p>
    <w:p>
      <w:pPr>
        <w:spacing w:after="0" w:line="240" w:lineRule="auto"/>
        <w:jc w:val="both"/>
        <w:rPr>
          <w:rFonts w:ascii="Times New Roman" w:hAnsi="Times New Roman" w:eastAsia="Times New Roman"/>
          <w:i/>
          <w:sz w:val="24"/>
          <w:szCs w:val="24"/>
        </w:rPr>
      </w:pPr>
      <w:r>
        <w:rPr>
          <w:rFonts w:ascii="Times New Roman" w:hAnsi="Times New Roman"/>
          <w:i/>
          <w:sz w:val="24"/>
          <w:szCs w:val="24"/>
        </w:rPr>
        <w:t xml:space="preserve">29. </w:t>
      </w:r>
      <w:r>
        <w:rPr>
          <w:rFonts w:ascii="Times New Roman" w:hAnsi="Times New Roman" w:eastAsia="Times New Roman"/>
          <w:i/>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r>
        <w:rPr>
          <w:rFonts w:ascii="Times New Roman" w:hAnsi="Times New Roman" w:eastAsia="Times New Roman"/>
          <w:i/>
          <w:sz w:val="24"/>
          <w:szCs w:val="24"/>
        </w:rPr>
      </w:r>
    </w:p>
    <w:p>
      <w:pPr>
        <w:spacing w:after="0" w:line="240" w:lineRule="auto"/>
        <w:jc w:val="both"/>
        <w:rPr>
          <w:rFonts w:ascii="Times New Roman" w:hAnsi="Times New Roman"/>
          <w:sz w:val="24"/>
          <w:szCs w:val="24"/>
        </w:rPr>
      </w:pPr>
      <w:r>
        <w:rPr>
          <w:rFonts w:ascii="Times New Roman" w:hAnsi="Times New Roman"/>
          <w:sz w:val="24"/>
          <w:szCs w:val="24"/>
        </w:rPr>
        <w:t xml:space="preserve">         В 2017 году данный показатель не изменился, по сравнению с 2016 годом, однако в 2018 году планируется прирост, в связи с тем, что в 2018 году проводятся публичные слушания по утверждению проектов межевания территории под многоквартирными домами. Собственники помещений в многоквартирных домах проводят работу по постановке на кадастровый учет земельных участков, на которых расположены многоквартирные дома.  В последующие годы так же планируется увеличение показателя.</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eastAsia="Times New Roman"/>
          <w:i/>
          <w:sz w:val="24"/>
          <w:szCs w:val="24"/>
        </w:rPr>
      </w:pPr>
      <w:r>
        <w:rPr>
          <w:rFonts w:ascii="Times New Roman" w:hAnsi="Times New Roman"/>
          <w:i/>
          <w:sz w:val="24"/>
          <w:szCs w:val="24"/>
        </w:rPr>
        <w:t xml:space="preserve">30. </w:t>
      </w:r>
      <w:r>
        <w:rPr>
          <w:rFonts w:ascii="Times New Roman" w:hAnsi="Times New Roman"/>
          <w:i/>
          <w:sz w:val="24"/>
          <w:szCs w:val="24"/>
          <w:shd w:val="clear" w:fill="ffffff"/>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Pr>
          <w:rFonts w:ascii="Times New Roman" w:hAnsi="Times New Roman" w:eastAsia="Times New Roman"/>
          <w:i/>
          <w:sz w:val="24"/>
          <w:szCs w:val="24"/>
        </w:rPr>
      </w:r>
    </w:p>
    <w:p>
      <w:pPr>
        <w:ind w:firstLine="142"/>
        <w:spacing w:after="0" w:line="240" w:lineRule="auto"/>
        <w:jc w:val="both"/>
        <w:rPr>
          <w:rFonts w:ascii="Times New Roman" w:hAnsi="Times New Roman"/>
          <w:sz w:val="24"/>
          <w:szCs w:val="24"/>
        </w:rPr>
      </w:pPr>
      <w:r>
        <w:rPr>
          <w:rFonts w:ascii="Times New Roman" w:hAnsi="Times New Roman"/>
          <w:sz w:val="24"/>
          <w:szCs w:val="24"/>
        </w:rPr>
        <w:t>Увеличение показателя в 2017 году на 16,1% по сравнению с показателем 2016 года, обусловлено переселением граждан по программе переселения граждан из аварийного жилья.</w:t>
      </w:r>
      <w:r>
        <w:t xml:space="preserve"> </w:t>
      </w:r>
      <w:r>
        <w:rPr>
          <w:rFonts w:ascii="Times New Roman" w:hAnsi="Times New Roman"/>
          <w:sz w:val="24"/>
          <w:szCs w:val="24"/>
        </w:rPr>
        <w:t>Окончена</w:t>
      </w:r>
      <w:r>
        <w:rPr>
          <w:rFonts w:ascii="Times New Roman" w:hAnsi="Times New Roman"/>
          <w:sz w:val="24"/>
          <w:szCs w:val="24"/>
        </w:rPr>
        <w:t xml:space="preserve"> работа по перерегистрации очередей нуждающихся в улучшении жилищных условий на территориях всех сельских поселений</w:t>
      </w:r>
      <w:r>
        <w:rPr>
          <w:rFonts w:ascii="Times New Roman" w:hAnsi="Times New Roman"/>
          <w:sz w:val="24"/>
          <w:szCs w:val="24"/>
        </w:rPr>
        <w:t>.</w:t>
      </w:r>
      <w:r>
        <w:rPr>
          <w:rFonts w:ascii="Times New Roman" w:hAnsi="Times New Roman"/>
          <w:sz w:val="24"/>
          <w:szCs w:val="24"/>
        </w:rPr>
      </w:r>
    </w:p>
    <w:p>
      <w:pPr>
        <w:ind w:firstLine="567"/>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i/>
        </w:rPr>
      </w:pPr>
      <w:r>
        <w:rPr>
          <w:rFonts w:ascii="Times New Roman" w:hAnsi="Times New Roman"/>
          <w:i/>
          <w:sz w:val="24"/>
          <w:szCs w:val="24"/>
          <w:shd w:val="clear" w:fill="ffffff"/>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Pr>
          <w:i/>
        </w:rPr>
      </w:r>
    </w:p>
    <w:p>
      <w:pPr>
        <w:spacing w:after="0" w:line="240" w:lineRule="auto"/>
        <w:jc w:val="both"/>
        <w:rPr>
          <w:rFonts w:ascii="Times New Roman" w:hAnsi="Times New Roman" w:eastAsia="SimSun"/>
          <w:kern w:val="1"/>
          <w:sz w:val="20"/>
          <w:szCs w:val="20"/>
          <w:lang w:val="ru-ru" w:eastAsia="zh-cn" w:bidi="ar-sa"/>
        </w:rPr>
      </w:pPr>
      <w:r>
        <w:rPr>
          <w:rFonts w:ascii="Times New Roman" w:hAnsi="Times New Roman" w:eastAsia="Times New Roman"/>
          <w:color w:val="00000a"/>
          <w:kern w:val="1"/>
          <w:sz w:val="28"/>
          <w:szCs w:val="28"/>
        </w:rPr>
        <w:t xml:space="preserve">  </w:t>
      </w:r>
      <w:r>
        <w:rPr>
          <w:rFonts w:ascii="Times New Roman" w:hAnsi="Times New Roman" w:eastAsia="Times New Roman"/>
          <w:color w:val="00000a"/>
          <w:kern w:val="1"/>
          <w:sz w:val="24"/>
          <w:szCs w:val="24"/>
        </w:rPr>
        <w:t xml:space="preserve">      </w:t>
      </w:r>
      <w:r>
        <w:rPr>
          <w:rFonts w:ascii="Times New Roman" w:hAnsi="Times New Roman" w:eastAsia="SimSun"/>
          <w:kern w:val="1"/>
          <w:sz w:val="24"/>
          <w:szCs w:val="24"/>
          <w:lang w:val="ru-ru" w:eastAsia="zh-cn" w:bidi="ar-sa"/>
        </w:rPr>
        <w:t>В 2017 году бюджетная и налоговая политика района была направлена на сохранение и развитие доходного потенциала, повышение эффективности бюджетных расходов и предоставление муниципальных услуг, обеспечение долгосрочной сбалансированности и устойчивости бюджета района, совершенствование межбюджетных отношений.</w:t>
      </w:r>
      <w:r>
        <w:rPr>
          <w:rFonts w:ascii="Times New Roman" w:hAnsi="Times New Roman" w:eastAsia="SimSun"/>
          <w:kern w:val="1"/>
          <w:sz w:val="20"/>
          <w:szCs w:val="20"/>
          <w:lang w:val="ru-ru" w:eastAsia="zh-cn" w:bidi="ar-sa"/>
        </w:rPr>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color w:val="00000a"/>
          <w:kern w:val="1"/>
          <w:sz w:val="24"/>
          <w:szCs w:val="24"/>
        </w:rPr>
        <w:t xml:space="preserve">        Объем собственных доходов бюджета Лахденпохского муниципального района на 2017 год при первичном утверждении бюджета составлял 111 млн. рублей и в течение года был доведен до размера 121 млн. рублей, таким образом, рост в течение года составил 10 млн. рублей или 9 процентов.</w:t>
      </w:r>
    </w:p>
    <w:p>
      <w:pPr>
        <w:ind w:firstLine="709"/>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color w:val="00000a"/>
          <w:kern w:val="1"/>
          <w:sz w:val="24"/>
          <w:szCs w:val="24"/>
        </w:rPr>
        <w:t>Необходимо отметить, что в сопоставимых условиях (без учета дополнительного норматива 2016 года) в сравнении с прошлым годом сложилась положительная динамика уплаты налога на доходы физических лиц в бюджет на 2,66 процента.</w:t>
      </w:r>
    </w:p>
    <w:p>
      <w:pPr>
        <w:ind w:firstLine="709"/>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color w:val="00000a"/>
          <w:kern w:val="1"/>
          <w:sz w:val="24"/>
          <w:szCs w:val="24"/>
        </w:rPr>
        <w:t>В 2017 году доходы от реализации имущества исполнены на 40 процентов.</w:t>
      </w:r>
      <w:r>
        <w:rPr>
          <w:rFonts w:ascii="Times New Roman" w:hAnsi="Times New Roman" w:eastAsia="Times New Roman"/>
          <w:kern w:val="1"/>
          <w:sz w:val="24"/>
          <w:szCs w:val="24"/>
        </w:rPr>
        <w:t xml:space="preserve"> Недополучены 900 тыс.руб., так как не удалось реализовать муниципальное нежилое помещение (ул.Спортивная, д.1) </w:t>
      </w:r>
      <w:r>
        <w:rPr>
          <w:rFonts w:ascii="Times New Roman" w:hAnsi="Times New Roman" w:eastAsia="Times New Roman"/>
          <w:color w:val="00000a"/>
          <w:kern w:val="1"/>
          <w:sz w:val="24"/>
          <w:szCs w:val="24"/>
        </w:rPr>
        <w:t xml:space="preserve"> Плановые назначения по доходам от продажи земельных участков, находящихся в государственной и муниципальной собственности исполнены  лишь  на 31 процент. Невыполнение плановых назначений в размере 6 млн. рублей связано с плохой реализацией земельных участков, государственная собственность на которые не разграничена. </w:t>
      </w:r>
      <w:r>
        <w:rPr>
          <w:rFonts w:ascii="Times New Roman" w:hAnsi="Times New Roman" w:eastAsia="Times New Roman"/>
          <w:color w:val="00000a"/>
          <w:kern w:val="1"/>
          <w:sz w:val="24"/>
          <w:szCs w:val="24"/>
        </w:rPr>
      </w:r>
    </w:p>
    <w:p>
      <w:pPr>
        <w:spacing w:after="0" w:line="240" w:lineRule="auto"/>
        <w:jc w:val="both"/>
        <w:suppressAutoHyphens/>
        <w:widowControl w:val="0"/>
        <w:rPr>
          <w:rFonts w:ascii="Times New Roman" w:hAnsi="Times New Roman" w:eastAsia="Times New Roman" w:hint="eastAsia"/>
          <w:kern w:val="1"/>
          <w:sz w:val="24"/>
          <w:szCs w:val="24"/>
          <w:lang w:val="en-us"/>
        </w:rPr>
      </w:pPr>
      <w:r>
        <w:rPr>
          <w:rFonts w:ascii="Liberation Serif" w:hAnsi="Liberation Serif" w:eastAsia="Mangal" w:cs="Liberation Serif"/>
          <w:kern w:val="1"/>
          <w:sz w:val="24"/>
          <w:szCs w:val="24"/>
        </w:rPr>
        <w:t xml:space="preserve">     </w:t>
      </w:r>
      <w:r>
        <w:rPr>
          <w:rFonts w:ascii="Times New Roman" w:hAnsi="Times New Roman" w:eastAsia="Times New Roman"/>
          <w:kern w:val="1"/>
          <w:sz w:val="24"/>
          <w:szCs w:val="24"/>
        </w:rPr>
        <w:t>П</w:t>
      </w:r>
      <w:r>
        <w:rPr>
          <w:rFonts w:ascii="Times New Roman" w:hAnsi="Times New Roman" w:eastAsia="Times New Roman"/>
          <w:kern w:val="1"/>
          <w:sz w:val="24"/>
          <w:szCs w:val="24"/>
        </w:rPr>
        <w:t xml:space="preserve">о сравнению с 2016 годом показатель 2017 года снизился в связи с  увеличением объема собственных доходов (объем  субсидии  увеличился в 2,5 раза или на 30 млн, руб. по сравнению с 2016 годом). По сравнению с 2017 годом показатель 2018 года  снизился  также  в связи с  увеличением объема собственных доходов (объем  субсидии  увеличился на 87 %   или на 43 млн, руб. по сравнению с 2017 годом). </w:t>
      </w:r>
      <w:r>
        <w:rPr>
          <w:rFonts w:ascii="Times New Roman" w:hAnsi="Times New Roman" w:eastAsia="Times New Roman" w:hint="eastAsia"/>
          <w:kern w:val="1"/>
          <w:sz w:val="24"/>
          <w:szCs w:val="24"/>
          <w:lang w:val="en-us"/>
        </w:rPr>
      </w:r>
    </w:p>
    <w:p>
      <w:pPr>
        <w:spacing w:after="0" w:line="240" w:lineRule="auto"/>
        <w:jc w:val="both"/>
        <w:suppressAutoHyphens/>
        <w:widowControl w:val="0"/>
        <w:rPr>
          <w:rFonts w:ascii="Times New Roman" w:hAnsi="Times New Roman" w:eastAsia="Times New Roman"/>
          <w:kern w:val="1"/>
          <w:sz w:val="24"/>
          <w:szCs w:val="24"/>
        </w:rPr>
      </w:pPr>
      <w:r>
        <w:rPr>
          <w:rFonts w:ascii="Times New Roman" w:hAnsi="Times New Roman" w:eastAsia="Times New Roman"/>
          <w:kern w:val="1"/>
          <w:sz w:val="24"/>
          <w:szCs w:val="24"/>
        </w:rPr>
        <w:t xml:space="preserve">      Снижение показателя на 2019 и 2020 года  обусловлено снижением объема  собственных доходов. Общий объем  запланированных на 2019 и 2020 года, сформирован без учета полного перечня планируемых из бюджета Республики Карелия субсидий на софинансирование расходных обязательств при выполнении полномочий органов местного самоуправления  по вопросу местного  значения.</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В 2018 году необходимо: </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обеспечение поступлений налоговых и неналоговых доходов в запланированном объеме с целью полного исполнения действующих расходных обязательств; </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усиление муниципального финансового контроля за эффективным расходованием бюджетных средств и выполнением условий предоставления субсидий бюджетным учреждениям; </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 xml:space="preserve">- сокращение неэффективных бюджетных расходов. </w:t>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kern w:val="1"/>
          <w:sz w:val="24"/>
          <w:szCs w:val="24"/>
          <w:lang w:val="ru-ru" w:eastAsia="zh-cn" w:bidi="ar-sa"/>
        </w:rPr>
        <w:t>Работа над доходами, поиск резервов в доходной части – это приоритетная задача года.</w:t>
      </w:r>
    </w:p>
    <w:p>
      <w:pPr>
        <w:spacing w:after="0" w:line="240" w:lineRule="auto"/>
        <w:jc w:val="both"/>
        <w:suppressAutoHyphens/>
        <w:widowControl w:val="0"/>
        <w:rPr>
          <w:rFonts w:ascii="Times New Roman" w:hAnsi="Times New Roman" w:eastAsia="Times New Roman"/>
          <w:kern w:val="1"/>
          <w:sz w:val="24"/>
          <w:szCs w:val="24"/>
        </w:rPr>
      </w:pPr>
      <w:r>
        <w:rPr>
          <w:rFonts w:ascii="Times New Roman" w:hAnsi="Times New Roman" w:eastAsia="Times New Roman"/>
          <w:kern w:val="1"/>
          <w:sz w:val="24"/>
          <w:szCs w:val="24"/>
        </w:rPr>
      </w:r>
    </w:p>
    <w:p>
      <w:pPr>
        <w:ind w:firstLine="708"/>
        <w:spacing w:after="0" w:line="240" w:lineRule="auto"/>
        <w:jc w:val="both"/>
        <w:rPr>
          <w:rFonts w:ascii="Times New Roman" w:hAnsi="Times New Roman"/>
          <w:i/>
          <w:sz w:val="24"/>
          <w:szCs w:val="24"/>
          <w:shd w:val="clear" w:fill="ffffff"/>
        </w:rPr>
      </w:pPr>
      <w:r>
        <w:rPr>
          <w:rFonts w:ascii="Times New Roman" w:hAnsi="Times New Roman"/>
          <w:i/>
          <w:sz w:val="24"/>
          <w:szCs w:val="24"/>
          <w:shd w:val="clear" w:fill="ffffff"/>
        </w:rPr>
      </w:r>
    </w:p>
    <w:p>
      <w:pPr>
        <w:spacing w:after="0" w:line="240" w:lineRule="auto"/>
        <w:jc w:val="both"/>
        <w:rPr>
          <w:rFonts w:ascii="Times New Roman" w:hAnsi="Times New Roman"/>
          <w:i/>
          <w:sz w:val="24"/>
          <w:szCs w:val="24"/>
        </w:rPr>
      </w:pPr>
      <w:r>
        <w:rPr>
          <w:rFonts w:ascii="Times New Roman" w:hAnsi="Times New Roman"/>
          <w:i/>
          <w:sz w:val="24"/>
          <w:szCs w:val="24"/>
        </w:rPr>
        <w:t>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pPr>
        <w:spacing w:after="0" w:line="240" w:lineRule="auto"/>
        <w:jc w:val="both"/>
        <w:rPr>
          <w:rFonts w:ascii="Times New Roman" w:hAnsi="Times New Roman"/>
          <w:sz w:val="24"/>
          <w:szCs w:val="24"/>
        </w:rPr>
      </w:pPr>
      <w:r>
        <w:rPr>
          <w:rFonts w:ascii="Times New Roman" w:hAnsi="Times New Roman"/>
          <w:sz w:val="24"/>
          <w:szCs w:val="24"/>
        </w:rPr>
        <w:t xml:space="preserve">        На 01.01.2018 года данный показатель в Лахденпохском районе равен 0.</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eastAsia="Times New Roman"/>
          <w:i/>
          <w:sz w:val="24"/>
          <w:szCs w:val="24"/>
        </w:rPr>
      </w:pPr>
      <w:r>
        <w:rPr>
          <w:rFonts w:ascii="Times New Roman" w:hAnsi="Times New Roman"/>
          <w:i/>
          <w:sz w:val="24"/>
          <w:szCs w:val="24"/>
        </w:rPr>
        <w:t>33.</w:t>
      </w:r>
      <w:r>
        <w:rPr>
          <w:rFonts w:ascii="Times New Roman" w:hAnsi="Times New Roman"/>
          <w:i/>
          <w:sz w:val="24"/>
          <w:szCs w:val="24"/>
          <w:shd w:val="clear" w:fill="ffffff"/>
        </w:rPr>
        <w:t>Объем не завершенного в установленные сроки строительства, осуществляемого за счет средств бюджета городского округа (муниципального района).</w:t>
      </w:r>
      <w:r>
        <w:rPr>
          <w:rFonts w:ascii="Times New Roman" w:hAnsi="Times New Roman" w:eastAsia="Times New Roman"/>
          <w:i/>
          <w:sz w:val="24"/>
          <w:szCs w:val="24"/>
        </w:rPr>
      </w:r>
    </w:p>
    <w:p>
      <w:pPr>
        <w:spacing w:after="0" w:line="240" w:lineRule="auto"/>
        <w:jc w:val="both"/>
        <w:rPr>
          <w:rFonts w:ascii="Times New Roman" w:hAnsi="Times New Roman"/>
          <w:sz w:val="24"/>
          <w:szCs w:val="24"/>
          <w:shd w:val="clear" w:fill="ffffff"/>
        </w:rPr>
      </w:pPr>
      <w:r>
        <w:rPr>
          <w:rFonts w:ascii="Times New Roman" w:hAnsi="Times New Roman"/>
          <w:sz w:val="24"/>
          <w:szCs w:val="24"/>
          <w:shd w:val="clear" w:fill="ffffff"/>
        </w:rPr>
        <w:t xml:space="preserve">        Не завершенное в установленные сроки строительство, осуществляемое за счет средств бюджета муниципального района отсутствует.</w:t>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rPr>
          <w:rFonts w:ascii="Times New Roman" w:hAnsi="Times New Roman"/>
          <w:i/>
          <w:sz w:val="24"/>
          <w:szCs w:val="24"/>
          <w:shd w:val="clear" w:fill="ffffff"/>
        </w:rPr>
      </w:pPr>
      <w:r>
        <w:rPr>
          <w:rFonts w:ascii="Times New Roman" w:hAnsi="Times New Roman"/>
          <w:i/>
          <w:sz w:val="24"/>
          <w:szCs w:val="24"/>
          <w:shd w:val="clear" w:fill="ffffff"/>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pPr>
        <w:spacing w:after="0" w:line="240" w:lineRule="auto"/>
        <w:jc w:val="both"/>
        <w:rPr>
          <w:rFonts w:ascii="Liberation Serif" w:hAnsi="Liberation Serif" w:eastAsia="Mangal" w:cs="Liberation Serif"/>
          <w:kern w:val="1"/>
          <w:sz w:val="24"/>
          <w:szCs w:val="24"/>
        </w:rPr>
      </w:pPr>
      <w:r>
        <w:rPr>
          <w:rFonts w:ascii="Times New Roman" w:hAnsi="Times New Roman"/>
          <w:sz w:val="24"/>
          <w:szCs w:val="24"/>
          <w:shd w:val="clear" w:fill="ffffff"/>
        </w:rPr>
        <w:t xml:space="preserve">         Данный показатель за 2017 год составляет  2,17%. </w:t>
      </w:r>
      <w:r>
        <w:rPr>
          <w:rFonts w:ascii="Liberation Serif" w:hAnsi="Liberation Serif" w:eastAsia="Mangal" w:cs="Liberation Serif"/>
          <w:kern w:val="1"/>
          <w:sz w:val="24"/>
          <w:szCs w:val="24"/>
        </w:rPr>
        <w:t xml:space="preserve"> П</w:t>
      </w:r>
      <w:r>
        <w:rPr>
          <w:rFonts w:ascii="Liberation Serif" w:hAnsi="Liberation Serif" w:eastAsia="Mangal" w:cs="Liberation Serif"/>
          <w:kern w:val="1"/>
          <w:sz w:val="24"/>
          <w:szCs w:val="24"/>
        </w:rPr>
        <w:t xml:space="preserve">росроченная кредиторская задолженность образовалась </w:t>
      </w:r>
      <w:r>
        <w:rPr>
          <w:rFonts w:ascii="Liberation Serif" w:hAnsi="Liberation Serif" w:eastAsia="Mangal" w:cs="Liberation Serif"/>
          <w:kern w:val="1"/>
          <w:sz w:val="24"/>
          <w:szCs w:val="24"/>
        </w:rPr>
        <w:t>с</w:t>
      </w:r>
      <w:r>
        <w:rPr>
          <w:rFonts w:ascii="Liberation Serif" w:hAnsi="Liberation Serif" w:eastAsia="Mangal" w:cs="Liberation Serif"/>
          <w:kern w:val="1"/>
          <w:sz w:val="24"/>
          <w:szCs w:val="24"/>
        </w:rPr>
        <w:t xml:space="preserve"> 2016 года </w:t>
      </w:r>
      <w:r>
        <w:rPr>
          <w:rFonts w:ascii="Liberation Serif" w:hAnsi="Liberation Serif" w:eastAsia="Mangal" w:cs="Liberation Serif"/>
          <w:kern w:val="1"/>
          <w:sz w:val="24"/>
          <w:szCs w:val="24"/>
        </w:rPr>
        <w:t xml:space="preserve"> </w:t>
      </w:r>
      <w:r>
        <w:rPr>
          <w:rFonts w:ascii="Liberation Serif" w:hAnsi="Liberation Serif" w:eastAsia="Mangal" w:cs="Liberation Serif"/>
          <w:kern w:val="1"/>
          <w:sz w:val="24"/>
          <w:szCs w:val="24"/>
        </w:rPr>
        <w:t>в следствии недостатка источников финансирования ( не выполнения планового показателя  по доходам от продажи земельных участков в 2016 году)  которая числится по настоящее время.</w:t>
      </w:r>
      <w:r>
        <w:rPr>
          <w:rFonts w:ascii="Liberation Serif" w:hAnsi="Liberation Serif" w:eastAsia="Mangal" w:cs="Liberation Serif"/>
          <w:kern w:val="1"/>
          <w:sz w:val="24"/>
          <w:szCs w:val="24"/>
        </w:rPr>
      </w:r>
    </w:p>
    <w:p>
      <w:pPr>
        <w:spacing w:after="0" w:line="240" w:lineRule="auto"/>
        <w:jc w:val="both"/>
        <w:rPr>
          <w:rFonts w:ascii="Times New Roman" w:hAnsi="Times New Roman"/>
          <w:sz w:val="24"/>
          <w:szCs w:val="24"/>
          <w:shd w:val="clear" w:fill="ffffff"/>
        </w:rPr>
      </w:pPr>
      <w:r>
        <w:rPr>
          <w:rFonts w:ascii="Times New Roman" w:hAnsi="Times New Roman"/>
          <w:sz w:val="24"/>
          <w:szCs w:val="24"/>
          <w:shd w:val="clear" w:fill="ffffff"/>
        </w:rPr>
      </w:r>
    </w:p>
    <w:p>
      <w:pPr>
        <w:spacing w:after="0" w:line="240" w:lineRule="auto"/>
        <w:jc w:val="both"/>
        <w:rPr>
          <w:rFonts w:ascii="Times New Roman" w:hAnsi="Times New Roman"/>
          <w:i/>
          <w:sz w:val="24"/>
          <w:szCs w:val="24"/>
          <w:shd w:val="clear" w:fill="ffffff"/>
        </w:rPr>
      </w:pPr>
      <w:r>
        <w:rPr>
          <w:rFonts w:ascii="Times New Roman" w:hAnsi="Times New Roman"/>
          <w:i/>
          <w:sz w:val="24"/>
          <w:szCs w:val="24"/>
          <w:shd w:val="clear" w:fill="ffffff"/>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pPr>
        <w:spacing w:after="0" w:line="240" w:lineRule="auto"/>
        <w:jc w:val="both"/>
        <w:rPr>
          <w:rFonts w:ascii="Liberation Serif" w:hAnsi="Liberation Serif" w:eastAsia="Mangal" w:cs="Liberation Serif"/>
          <w:kern w:val="1"/>
          <w:sz w:val="24"/>
          <w:szCs w:val="24"/>
        </w:rPr>
      </w:pPr>
      <w:r>
        <w:rPr>
          <w:rFonts w:ascii="Times New Roman" w:hAnsi="Times New Roman"/>
          <w:sz w:val="24"/>
          <w:szCs w:val="24"/>
          <w:shd w:val="clear" w:fill="ffffff"/>
        </w:rPr>
        <w:t xml:space="preserve">       За 2017 год показатель составил 2002 рублей. </w:t>
      </w:r>
      <w:r>
        <w:rPr>
          <w:rFonts w:ascii="Liberation Serif" w:hAnsi="Liberation Serif" w:eastAsia="Mangal" w:cs="Liberation Serif"/>
          <w:kern w:val="1"/>
          <w:sz w:val="24"/>
          <w:szCs w:val="24"/>
        </w:rPr>
        <w:t xml:space="preserve"> П</w:t>
      </w:r>
      <w:r>
        <w:rPr>
          <w:rFonts w:ascii="Liberation Serif" w:hAnsi="Liberation Serif" w:eastAsia="Mangal" w:cs="Liberation Serif"/>
          <w:kern w:val="1"/>
          <w:sz w:val="24"/>
          <w:szCs w:val="24"/>
        </w:rPr>
        <w:t>роизошло у</w:t>
      </w:r>
      <w:r>
        <w:rPr>
          <w:rFonts w:ascii="Liberation Serif" w:hAnsi="Liberation Serif" w:eastAsia="Mangal" w:cs="Liberation Serif"/>
          <w:kern w:val="1"/>
          <w:sz w:val="24"/>
          <w:szCs w:val="24"/>
        </w:rPr>
        <w:t>в</w:t>
      </w:r>
      <w:r>
        <w:rPr>
          <w:rFonts w:ascii="Liberation Serif" w:hAnsi="Liberation Serif" w:eastAsia="Mangal" w:cs="Liberation Serif"/>
          <w:kern w:val="1"/>
          <w:sz w:val="24"/>
          <w:szCs w:val="24"/>
        </w:rPr>
        <w:t xml:space="preserve">еличение расходов в 2017 году  </w:t>
      </w:r>
      <w:r>
        <w:rPr>
          <w:rFonts w:ascii="Liberation Serif" w:hAnsi="Liberation Serif" w:eastAsia="Mangal" w:cs="Liberation Serif"/>
          <w:kern w:val="1"/>
          <w:sz w:val="24"/>
          <w:szCs w:val="24"/>
        </w:rPr>
        <w:t>п</w:t>
      </w:r>
      <w:r>
        <w:rPr>
          <w:rFonts w:ascii="Liberation Serif" w:hAnsi="Liberation Serif" w:eastAsia="Mangal" w:cs="Liberation Serif"/>
          <w:kern w:val="1"/>
          <w:sz w:val="24"/>
          <w:szCs w:val="24"/>
        </w:rPr>
        <w:t>о сравнению с 2016 годом, это связанно с уменьшением численности населения в районе.</w:t>
      </w:r>
      <w:r>
        <w:rPr>
          <w:rFonts w:ascii="Liberation Serif" w:hAnsi="Liberation Serif" w:eastAsia="Mangal" w:cs="Liberation Serif"/>
          <w:kern w:val="1"/>
          <w:sz w:val="24"/>
          <w:szCs w:val="24"/>
        </w:rPr>
      </w:r>
    </w:p>
    <w:p>
      <w:pPr>
        <w:spacing w:after="0" w:line="240" w:lineRule="auto"/>
        <w:jc w:val="both"/>
        <w:rPr>
          <w:rFonts w:ascii="Times New Roman" w:hAnsi="Times New Roman"/>
          <w:sz w:val="24"/>
          <w:szCs w:val="24"/>
          <w:shd w:val="clear" w:fill="ffffff"/>
        </w:rPr>
      </w:pPr>
      <w:r>
        <w:rPr>
          <w:rFonts w:ascii="Times New Roman" w:hAnsi="Times New Roman"/>
          <w:sz w:val="24"/>
          <w:szCs w:val="24"/>
          <w:shd w:val="clear" w:fill="ffffff"/>
        </w:rPr>
      </w:r>
    </w:p>
    <w:p>
      <w:pPr>
        <w:spacing w:after="0" w:line="240" w:lineRule="auto"/>
        <w:jc w:val="both"/>
        <w:rPr>
          <w:rFonts w:ascii="Times New Roman" w:hAnsi="Times New Roman"/>
          <w:i/>
          <w:sz w:val="24"/>
          <w:szCs w:val="24"/>
          <w:shd w:val="clear" w:fill="ffffff"/>
        </w:rPr>
      </w:pPr>
      <w:r>
        <w:rPr>
          <w:rFonts w:ascii="Times New Roman" w:hAnsi="Times New Roman"/>
          <w:i/>
          <w:sz w:val="24"/>
          <w:szCs w:val="24"/>
        </w:rPr>
        <w:t xml:space="preserve">36. </w:t>
      </w:r>
      <w:r>
        <w:rPr>
          <w:rFonts w:ascii="Times New Roman" w:hAnsi="Times New Roman"/>
          <w:i/>
          <w:sz w:val="24"/>
          <w:szCs w:val="24"/>
          <w:shd w:val="clear" w:fill="ffffff"/>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Pr>
          <w:rFonts w:ascii="Times New Roman" w:hAnsi="Times New Roman"/>
          <w:i/>
          <w:sz w:val="24"/>
          <w:szCs w:val="24"/>
          <w:shd w:val="clear" w:fill="ffffff"/>
        </w:rPr>
      </w:r>
    </w:p>
    <w:p>
      <w:pPr>
        <w:spacing w:after="0" w:line="240" w:lineRule="auto"/>
        <w:jc w:val="both"/>
        <w:rPr>
          <w:rFonts w:ascii="Times New Roman" w:hAnsi="Times New Roman" w:eastAsia="SimSun"/>
          <w:kern w:val="1"/>
          <w:sz w:val="20"/>
          <w:szCs w:val="20"/>
          <w:lang w:val="ru-ru" w:eastAsia="zh-cn" w:bidi="ar-sa"/>
        </w:rPr>
      </w:pPr>
      <w:r>
        <w:rPr>
          <w:rFonts w:ascii="Times New Roman" w:hAnsi="Times New Roman" w:eastAsia="Times New Roman"/>
          <w:sz w:val="24"/>
          <w:szCs w:val="24"/>
        </w:rPr>
        <w:t xml:space="preserve">      Решением Совета Лахденпохского муниципального района от 01.12.2011 года №147  утверждена Схема территориального планирования Лахденпохского муниципального района. Также были утверждены Генеральные планы и Правила землепользования и застройке в  городском поселении и  4-х сельских поселениях. </w:t>
      </w:r>
      <w:r>
        <w:rPr>
          <w:rFonts w:ascii="Times New Roman" w:hAnsi="Times New Roman" w:eastAsia="SimSun"/>
          <w:kern w:val="1"/>
          <w:sz w:val="24"/>
          <w:szCs w:val="24"/>
          <w:lang w:val="ru-ru" w:eastAsia="zh-cn" w:bidi="ar-sa"/>
        </w:rPr>
        <w:t>Проводится актуализация Генеральных планов и Правил землепользования и застройки сельских поселений. Выполнение современных требований градостроительства позволит сделать территорию района прозрачной для инвесторов, повысить его инвестиционную привлекательность.</w:t>
      </w:r>
      <w:r>
        <w:rPr>
          <w:rFonts w:ascii="Times New Roman" w:hAnsi="Times New Roman" w:eastAsia="SimSun"/>
          <w:kern w:val="1"/>
          <w:sz w:val="20"/>
          <w:szCs w:val="20"/>
          <w:lang w:val="ru-ru" w:eastAsia="zh-cn" w:bidi="ar-sa"/>
        </w:r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37. Удовлетворенность населения деятельностью органов местного самоуправления городского округа (муниципального района)</w:t>
      </w:r>
    </w:p>
    <w:p>
      <w:pPr>
        <w:ind w:firstLine="708"/>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На основании данных социологических опросов удовлетворенность населения деятельностью органов местного самоуправления Лахденпохского муниципального района за 2017 год уменьшилась и составила  18% от числа опрошенных  (в 2016 году  было  36%). </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tbl>
      <w:tblPr>
        <w:tblW w:w="9356" w:type="dxa"/>
      </w:tblPr>
      <w:tblGrid>
        <w:gridCol w:w="9356"/>
      </w:tblGrid>
      <w:tr>
        <w:trPr>
          <w:trHeight w:val="0" w:hRule="auto"/>
        </w:trPr>
        <w:tc>
          <w:tcPr>
            <w:tcW w:w="9356" w:type="dxa"/>
            <w:vAlign w:val="center"/>
            <w:tcMar>
              <w:top w:w="0" w:type="dxa"/>
              <w:left w:w="0" w:type="dxa"/>
              <w:bottom w:w="0" w:type="dxa"/>
              <w:right w:w="0" w:type="dxa"/>
            </w:tcMar>
            <w:tcBorders>
              <w:top w:val="none" w:sz="0" w:space="0" w:color="000000"/>
              <w:left w:val="none" w:sz="0" w:space="0" w:color="000000"/>
              <w:bottom w:val="none" w:sz="0" w:space="0" w:color="000000"/>
              <w:right w:val="none" w:sz="0" w:space="0" w:color="000000"/>
            </w:tcBorders>
          </w:tcPr>
          <w:p>
            <w:pPr>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38. Среднегодовая численность постоянного населения</w:t>
            </w:r>
          </w:p>
        </w:tc>
      </w:tr>
    </w:tbl>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Среднегодовая численность постоянного населения за 2017 год составила 13054 человек или 97,9% к уровню прошлого года. Снижение рождаемости и рост смертности привели к увеличению естественной убыли населения.</w:t>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sz w:val="24"/>
          <w:szCs w:val="24"/>
        </w:rPr>
        <w:t xml:space="preserve">         </w:t>
      </w:r>
      <w:r>
        <w:rPr>
          <w:rFonts w:ascii="Times New Roman" w:hAnsi="Times New Roman" w:eastAsia="Times New Roman"/>
          <w:color w:val="00000a"/>
          <w:kern w:val="1"/>
          <w:sz w:val="24"/>
          <w:szCs w:val="24"/>
        </w:rPr>
        <w:t>Демографическая ситуация является одним из определяющих факторов социально-экономического развития территории. В нашем районе она характеризуется неблагоприятной возрастной структурой: доля населения трудоспособного возраста, по состоянию на 01 января 2018 года, составила 51,5%.     Коэффициент демографической нагрузки в районе высокий – 939 человек нетрудоспособного возраста на 1000 лиц трудоспособного возраста.  За 2017 год в районе родилось 107 детей, что меньше соответствующего периода прошлого года на 5 детей.</w:t>
      </w:r>
      <w:r>
        <w:rPr>
          <w:rFonts w:ascii="Times New Roman" w:hAnsi="Times New Roman" w:eastAsia="Times New Roman"/>
          <w:color w:val="00000a"/>
          <w:kern w:val="1"/>
          <w:sz w:val="24"/>
          <w:szCs w:val="24"/>
        </w:rPr>
      </w:r>
    </w:p>
    <w:p>
      <w:pPr>
        <w:spacing w:after="0" w:line="240" w:lineRule="auto"/>
        <w:jc w:val="both"/>
        <w:rPr>
          <w:rFonts w:ascii="Times New Roman" w:hAnsi="Times New Roman" w:eastAsia="Times New Roman"/>
          <w:color w:val="00000a"/>
          <w:kern w:val="1"/>
          <w:sz w:val="24"/>
          <w:szCs w:val="24"/>
        </w:rPr>
      </w:pPr>
      <w:r>
        <w:rPr>
          <w:rFonts w:ascii="Times New Roman" w:hAnsi="Times New Roman" w:eastAsia="Times New Roman"/>
          <w:color w:val="00000a"/>
          <w:kern w:val="1"/>
          <w:sz w:val="24"/>
          <w:szCs w:val="24"/>
        </w:rPr>
        <w:t xml:space="preserve">   С начала 2017 года количество умерших составило 191 человек. Естественная убыль населения составила – 84 человека и снизилась по сравнению с предыдущим годом на 20%.  </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both"/>
        <w:rPr>
          <w:rFonts w:ascii="Times New Roman" w:hAnsi="Times New Roman" w:eastAsia="Times New Roman"/>
          <w:i/>
          <w:color w:val="1d1d1d"/>
          <w:sz w:val="24"/>
          <w:szCs w:val="24"/>
        </w:rPr>
      </w:pPr>
      <w:r>
        <w:rPr>
          <w:rFonts w:ascii="Times New Roman" w:hAnsi="Times New Roman"/>
          <w:i/>
          <w:sz w:val="24"/>
          <w:szCs w:val="24"/>
        </w:rPr>
        <w:t xml:space="preserve">39. </w:t>
      </w:r>
      <w:r>
        <w:rPr>
          <w:rFonts w:ascii="Times New Roman" w:hAnsi="Times New Roman"/>
          <w:i/>
          <w:sz w:val="24"/>
          <w:szCs w:val="24"/>
          <w:shd w:val="clear" w:fill="ffffff"/>
        </w:rPr>
        <w:t xml:space="preserve">Удельная величина потребления энергетических ресурсов </w:t>
      </w:r>
      <w:r>
        <w:rPr>
          <w:rFonts w:ascii="Times New Roman" w:hAnsi="Times New Roman" w:eastAsia="Times New Roman"/>
          <w:i/>
          <w:color w:val="1d1d1d"/>
          <w:sz w:val="24"/>
          <w:szCs w:val="24"/>
        </w:rPr>
        <w:t>(электрическая и тепловая энергия, вода, природный газ) в многоквартирных домах.</w:t>
      </w:r>
      <w:r>
        <w:rPr>
          <w:rFonts w:ascii="Times New Roman" w:hAnsi="Times New Roman" w:eastAsia="Times New Roman"/>
          <w:i/>
          <w:color w:val="1d1d1d"/>
          <w:sz w:val="24"/>
          <w:szCs w:val="24"/>
        </w:rPr>
      </w:r>
    </w:p>
    <w:p>
      <w:pPr>
        <w:spacing w:after="0" w:line="240" w:lineRule="auto"/>
        <w:jc w:val="both"/>
        <w:rPr>
          <w:rFonts w:ascii="Times New Roman" w:hAnsi="Times New Roman" w:eastAsia="SimSun"/>
          <w:kern w:val="1"/>
          <w:sz w:val="20"/>
          <w:szCs w:val="20"/>
          <w:lang w:val="ru-ru" w:eastAsia="zh-cn" w:bidi="ar-sa"/>
        </w:rPr>
      </w:pPr>
      <w:r>
        <w:rPr>
          <w:rFonts w:ascii="Times New Roman" w:hAnsi="Times New Roman"/>
          <w:sz w:val="24"/>
          <w:szCs w:val="24"/>
        </w:rPr>
        <w:t xml:space="preserve">      </w:t>
      </w:r>
      <w:r>
        <w:rPr>
          <w:rFonts w:ascii="Times New Roman" w:hAnsi="Times New Roman" w:eastAsia="SimSun"/>
          <w:kern w:val="1"/>
          <w:sz w:val="24"/>
          <w:szCs w:val="24"/>
          <w:lang w:val="ru-ru" w:eastAsia="zh-cn" w:bidi="ar-sa"/>
        </w:rPr>
        <w:t>Проблема энергосбережения и повышения энергетической эффективности является комплексной и ее решение требует последовательного осуществления согласованных мер в различных сферах производства и потребления энергетических ресурсов.</w:t>
      </w:r>
      <w:r>
        <w:rPr>
          <w:rFonts w:ascii="Times New Roman" w:hAnsi="Times New Roman" w:eastAsia="SimSun"/>
          <w:kern w:val="1"/>
          <w:sz w:val="20"/>
          <w:szCs w:val="20"/>
          <w:lang w:val="ru-ru" w:eastAsia="zh-cn" w:bidi="ar-sa"/>
        </w:rPr>
      </w:r>
    </w:p>
    <w:p>
      <w:pPr>
        <w:spacing w:after="0" w:line="240" w:lineRule="auto"/>
        <w:jc w:val="both"/>
        <w:rPr>
          <w:rFonts w:ascii="Times New Roman" w:hAnsi="Times New Roman" w:eastAsia="Times New Roman"/>
          <w:i/>
          <w:color w:val="1d1d1d"/>
          <w:sz w:val="24"/>
          <w:szCs w:val="24"/>
        </w:rPr>
      </w:pPr>
      <w:r>
        <w:rPr>
          <w:rFonts w:ascii="Times New Roman" w:hAnsi="Times New Roman"/>
          <w:sz w:val="24"/>
          <w:szCs w:val="24"/>
        </w:rPr>
        <w:t xml:space="preserve">       Централизованное горячее водоснабжение в многоквартирных домах, расположенных на территории Лахденпохского муниципального района, не осуществляется.</w:t>
      </w:r>
      <w:r>
        <w:rPr>
          <w:rFonts w:ascii="Times New Roman" w:hAnsi="Times New Roman" w:eastAsia="Times New Roman"/>
          <w:i/>
          <w:color w:val="1d1d1d"/>
          <w:sz w:val="24"/>
          <w:szCs w:val="24"/>
        </w:rPr>
      </w:r>
    </w:p>
    <w:p>
      <w:pPr>
        <w:spacing w:after="0" w:line="240" w:lineRule="auto"/>
        <w:jc w:val="both"/>
        <w:rPr>
          <w:rFonts w:ascii="Times New Roman" w:hAnsi="Times New Roman" w:eastAsia="Times New Roman"/>
          <w:sz w:val="24"/>
          <w:szCs w:val="24"/>
        </w:rPr>
      </w:pPr>
      <w:r>
        <w:rPr>
          <w:rFonts w:ascii="Times New Roman" w:hAnsi="Times New Roman"/>
          <w:sz w:val="24"/>
          <w:szCs w:val="24"/>
        </w:rPr>
        <w:t xml:space="preserve">  Природный газ в многоквартирных домах, расположенных на территории Лахденпохского муниципального района, отсутствует.</w:t>
      </w:r>
      <w:r>
        <w:rPr>
          <w:rFonts w:ascii="Times New Roman" w:hAnsi="Times New Roman" w:eastAsia="Times New Roman"/>
          <w:sz w:val="24"/>
          <w:szCs w:val="24"/>
        </w:rPr>
      </w:r>
    </w:p>
    <w:p>
      <w:pPr>
        <w:spacing w:after="0" w:line="240" w:lineRule="auto"/>
        <w:jc w:val="both"/>
        <w:rPr>
          <w:rFonts w:ascii="Times New Roman" w:hAnsi="Times New Roman"/>
          <w:sz w:val="24"/>
          <w:szCs w:val="24"/>
        </w:rPr>
      </w:pPr>
      <w:r>
        <w:rPr>
          <w:rFonts w:ascii="Times New Roman" w:hAnsi="Times New Roman"/>
          <w:sz w:val="24"/>
          <w:szCs w:val="24"/>
        </w:rPr>
        <w:t xml:space="preserve">  Снижение удельных показателей потребления коммунальных ресурсов в многоквартирных домах обусловлено применением законодательства в сфере энергосбережения и энергоэффективности, установкой индивидуальных и коллективных приборов учета коммунальных ресурсов.</w:t>
      </w:r>
    </w:p>
    <w:p>
      <w:pPr>
        <w:spacing w:after="0" w:line="240" w:lineRule="auto"/>
        <w:jc w:val="both"/>
      </w:pPr>
      <w:r/>
    </w:p>
    <w:p>
      <w:pPr>
        <w:spacing w:after="0" w:line="240" w:lineRule="auto"/>
        <w:jc w:val="both"/>
        <w:rPr>
          <w:rFonts w:ascii="Times New Roman" w:hAnsi="Times New Roman" w:eastAsia="Times New Roman"/>
          <w:bCs/>
          <w:i/>
          <w:sz w:val="24"/>
          <w:szCs w:val="24"/>
        </w:rPr>
      </w:pPr>
      <w:r>
        <w:rPr>
          <w:rFonts w:ascii="Times New Roman" w:hAnsi="Times New Roman" w:eastAsia="Times New Roman"/>
          <w:i/>
          <w:color w:val="1d1d1d"/>
          <w:sz w:val="24"/>
          <w:szCs w:val="24"/>
        </w:rPr>
        <w:t>40. Удельная величина потребления энергетических ресурсов муниципальными бюджетными учреждениями.</w:t>
      </w:r>
      <w:r>
        <w:rPr>
          <w:rFonts w:ascii="Times New Roman" w:hAnsi="Times New Roman" w:eastAsia="Times New Roman"/>
          <w:bCs/>
          <w:i/>
          <w:sz w:val="24"/>
          <w:szCs w:val="24"/>
        </w:rPr>
      </w:r>
    </w:p>
    <w:p>
      <w:pPr>
        <w:ind w:firstLine="708"/>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t xml:space="preserve">Увеличение удельной величины потребления холодного  водоснабжения на одного человека населения в 2017 году по сравнению с уровнем 2016 года объясняется, тем, что </w:t>
      </w:r>
      <w:r>
        <w:rPr>
          <w:rFonts w:ascii="Times New Roman" w:hAnsi="Times New Roman" w:eastAsia="Times New Roman"/>
          <w:sz w:val="24"/>
          <w:szCs w:val="24"/>
          <w:shd w:val="clear" w:fill="ffffff"/>
          <w:lang w:eastAsia="ru-ru" w:bidi="ru-ru"/>
        </w:rPr>
        <w:t xml:space="preserve">  </w:t>
      </w:r>
      <w:r>
        <w:rPr>
          <w:rFonts w:ascii="Times New Roman" w:hAnsi="Times New Roman"/>
          <w:sz w:val="24"/>
          <w:szCs w:val="24"/>
        </w:rPr>
        <w:t>открыта дополнительная группа для детей раннего возраста в детском саду «Радуга» (г.Лахденпохья 20 чел)</w:t>
      </w:r>
      <w:r>
        <w:rPr>
          <w:rFonts w:ascii="Times New Roman" w:hAnsi="Times New Roman" w:eastAsia="Times New Roman"/>
          <w:sz w:val="24"/>
          <w:szCs w:val="24"/>
          <w:shd w:val="clear" w:fill="ffffff"/>
          <w:lang w:eastAsia="ru-ru" w:bidi="ru-ru"/>
        </w:rPr>
        <w:t xml:space="preserve">, увеличилось количество граждан находящихся на стационарном и полустационарном обслуживании в Комплексном центре социального обслуживания </w:t>
      </w:r>
      <w:r>
        <w:rPr>
          <w:rFonts w:ascii="Times New Roman" w:hAnsi="Times New Roman" w:eastAsia="Times New Roman"/>
          <w:bCs/>
          <w:sz w:val="24"/>
          <w:szCs w:val="24"/>
        </w:rPr>
        <w:t>населения.</w:t>
      </w:r>
      <w:r>
        <w:rPr>
          <w:rFonts w:ascii="Times New Roman" w:hAnsi="Times New Roman" w:eastAsia="Times New Roman"/>
          <w:bCs/>
          <w:sz w:val="24"/>
          <w:szCs w:val="24"/>
        </w:rPr>
      </w:r>
    </w:p>
    <w:p>
      <w:pPr>
        <w:spacing w:after="0" w:line="240" w:lineRule="auto"/>
        <w:jc w:val="both"/>
        <w:rPr>
          <w:rFonts w:ascii="Times New Roman" w:hAnsi="Times New Roman" w:eastAsia="Times New Roman"/>
          <w:sz w:val="24"/>
          <w:szCs w:val="24"/>
        </w:rPr>
      </w:pPr>
      <w:r>
        <w:rPr>
          <w:rFonts w:ascii="Times New Roman" w:hAnsi="Times New Roman"/>
          <w:sz w:val="24"/>
          <w:szCs w:val="24"/>
        </w:rPr>
        <w:t xml:space="preserve">      Централизованное горячее водоснабжение и природный газ в муниципальных бюджетных учреждениях, расположенных на территории Лахденпохского муниципального района, отсутствуют.</w:t>
      </w:r>
      <w:r>
        <w:rPr>
          <w:rFonts w:ascii="Times New Roman" w:hAnsi="Times New Roman" w:eastAsia="Times New Roman"/>
          <w:sz w:val="24"/>
          <w:szCs w:val="24"/>
        </w:rPr>
      </w:r>
    </w:p>
    <w:p>
      <w:pPr>
        <w:spacing w:after="0" w:line="240" w:lineRule="auto"/>
        <w:jc w:val="both"/>
        <w:rPr>
          <w:rFonts w:ascii="Times New Roman" w:hAnsi="Times New Roman"/>
          <w:sz w:val="24"/>
          <w:szCs w:val="24"/>
        </w:rPr>
      </w:pPr>
      <w:r>
        <w:t xml:space="preserve">     </w:t>
      </w:r>
      <w:r>
        <w:rPr>
          <w:rFonts w:ascii="Times New Roman" w:hAnsi="Times New Roman"/>
          <w:sz w:val="24"/>
          <w:szCs w:val="24"/>
        </w:rPr>
        <w:t>В целях энергосбережения и экономии бюджетных средств</w:t>
      </w:r>
      <w:r>
        <w:rPr>
          <w:rFonts w:ascii="Times New Roman" w:hAnsi="Times New Roman"/>
          <w:sz w:val="24"/>
          <w:szCs w:val="24"/>
        </w:rPr>
        <w:t xml:space="preserve"> Администрация Лахденпохского муниципального района ежегодно </w:t>
      </w:r>
      <w:r>
        <w:rPr>
          <w:rFonts w:ascii="Times New Roman" w:hAnsi="Times New Roman"/>
          <w:sz w:val="24"/>
          <w:szCs w:val="24"/>
        </w:rPr>
        <w:t>утверждает</w:t>
      </w:r>
      <w:r>
        <w:rPr>
          <w:rFonts w:ascii="Times New Roman" w:hAnsi="Times New Roman"/>
          <w:sz w:val="24"/>
          <w:szCs w:val="24"/>
        </w:rPr>
        <w:t xml:space="preserve"> лимиты потребления энергетических ресурсов для подведомственных муниципальных учреждений</w:t>
      </w:r>
      <w:r>
        <w:rPr>
          <w:rFonts w:ascii="Times New Roman" w:hAnsi="Times New Roman"/>
          <w:sz w:val="24"/>
          <w:szCs w:val="24"/>
        </w:rPr>
        <w:t xml:space="preserve"> и проводит мониторинг.</w:t>
      </w:r>
      <w:r>
        <w:rPr>
          <w:rFonts w:ascii="Times New Roman" w:hAnsi="Times New Roman"/>
          <w:sz w:val="24"/>
          <w:szCs w:val="24"/>
        </w:rPr>
        <w:t xml:space="preserve"> </w:t>
      </w:r>
      <w:r>
        <w:rPr>
          <w:rFonts w:ascii="Times New Roman" w:hAnsi="Times New Roman"/>
          <w:sz w:val="24"/>
          <w:szCs w:val="24"/>
        </w:rPr>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widowControl w:val="0"/>
        <w:pBdr>
          <w:top w:val="none" w:sz="0" w:space="0" w:color="000000"/>
          <w:left w:val="none" w:sz="0" w:space="0" w:color="000000"/>
          <w:bottom w:val="none" w:sz="0" w:space="0" w:color="000000"/>
          <w:right w:val="none" w:sz="0" w:space="0" w:color="000000"/>
          <w:between w:val="none" w:sz="0" w:space="0" w:color="000000"/>
        </w:pBdr>
        <w:shd w:val="none"/>
        <w:rPr>
          <w:rFonts w:ascii="Times New Roman" w:hAnsi="Times New Roman" w:eastAsia="SimSun"/>
          <w:kern w:val="1"/>
          <w:sz w:val="24"/>
          <w:szCs w:val="24"/>
          <w:lang w:val="ru-ru" w:eastAsia="zh-cn" w:bidi="ar-sa"/>
        </w:rPr>
      </w:pPr>
      <w:r>
        <w:rPr>
          <w:rFonts w:ascii="Times New Roman" w:hAnsi="Times New Roman" w:eastAsia="SimSun"/>
          <w:color w:val="444444"/>
          <w:kern w:val="1"/>
          <w:sz w:val="21"/>
          <w:szCs w:val="20"/>
          <w:lang w:val="ru-ru" w:eastAsia="zh-cn" w:bidi="ar-sa"/>
        </w:rPr>
        <w:t xml:space="preserve">     </w:t>
      </w:r>
      <w:r>
        <w:rPr>
          <w:rFonts w:ascii="Times New Roman" w:hAnsi="Times New Roman" w:eastAsia="Times New Roman"/>
          <w:kern w:val="1"/>
          <w:sz w:val="21"/>
          <w:szCs w:val="20"/>
          <w:lang w:val="ru-ru" w:eastAsia="zh-cn" w:bidi="ar-sa"/>
        </w:rPr>
        <w:t xml:space="preserve"> </w:t>
      </w:r>
      <w:r>
        <w:rPr>
          <w:rFonts w:ascii="Times New Roman" w:hAnsi="Times New Roman" w:eastAsia="Times New Roman"/>
          <w:kern w:val="1"/>
          <w:sz w:val="24"/>
          <w:szCs w:val="24"/>
          <w:lang w:val="ru-ru" w:eastAsia="zh-cn" w:bidi="ar-sa"/>
        </w:rPr>
        <w:t>Администрацией Лахденпохского муниципального района совместно с руководителями предприятий, организаций и учреждений района будет продолжена работа по дальнейшему повышению показателей эффективности деятельности органов местного самоуправления. Основными задачами остаются экономное расходование бюджетных средств, обеспечение экономии потребления энергетических ресурсов, привлечение в район инвесторов, открытие новых производств, привлечение  рабочей силы, повышение уровня доходов населения и снижение социальной напряженности.</w:t>
      </w:r>
      <w:r>
        <w:rPr>
          <w:rFonts w:ascii="Times New Roman" w:hAnsi="Times New Roman" w:eastAsia="SimSun"/>
          <w:kern w:val="1"/>
          <w:sz w:val="24"/>
          <w:szCs w:val="24"/>
          <w:lang w:val="ru-ru" w:eastAsia="zh-cn" w:bidi="ar-sa"/>
        </w:rPr>
      </w:r>
    </w:p>
    <w:p>
      <w:pPr>
        <w:spacing w:after="0" w:line="240" w:lineRule="auto"/>
        <w:jc w:val="both"/>
        <w:rPr>
          <w:rFonts w:ascii="Times New Roman" w:hAnsi="Times New Roman"/>
          <w:sz w:val="24"/>
          <w:szCs w:val="24"/>
        </w:rPr>
      </w:pPr>
      <w:r>
        <w:rPr>
          <w:rFonts w:ascii="Times New Roman" w:hAnsi="Times New Roman"/>
          <w:sz w:val="24"/>
          <w:szCs w:val="24"/>
        </w:rPr>
      </w:r>
    </w:p>
    <w:p>
      <w:pPr>
        <w:spacing w:after="0" w:line="240" w:lineRule="auto"/>
        <w:jc w:val="both"/>
      </w:pPr>
      <w:r/>
    </w:p>
    <w:p>
      <w:pPr>
        <w:spacing w:after="0" w:line="240" w:lineRule="auto"/>
        <w:jc w:val="both"/>
      </w:pPr>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и.о.Главы Администрации Лахденпохского</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муниципального района, заместитель Главы</w:t>
      </w:r>
    </w:p>
    <w:p>
      <w:pPr>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Администрации по социальной политике                                                       Е.А.Алипова</w:t>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pPr>
      <w:r/>
    </w:p>
    <w:p>
      <w:pPr>
        <w:spacing w:after="0" w:line="240" w:lineRule="auto"/>
        <w:jc w:val="both"/>
        <w:rPr>
          <w:rFonts w:ascii="Times New Roman" w:hAnsi="Times New Roman"/>
          <w:sz w:val="20"/>
          <w:szCs w:val="20"/>
        </w:rPr>
      </w:pPr>
      <w:r>
        <w:rPr>
          <w:rFonts w:ascii="Times New Roman" w:hAnsi="Times New Roman"/>
          <w:sz w:val="20"/>
          <w:szCs w:val="20"/>
        </w:rPr>
        <w:t>Исп. Фатеева Е.Е.</w:t>
      </w:r>
    </w:p>
    <w:p>
      <w:pPr>
        <w:spacing w:after="0" w:line="240" w:lineRule="auto"/>
        <w:jc w:val="both"/>
        <w:rPr>
          <w:rFonts w:ascii="Times New Roman" w:hAnsi="Times New Roman"/>
          <w:sz w:val="20"/>
          <w:szCs w:val="20"/>
        </w:rPr>
      </w:pPr>
      <w:r>
        <w:rPr>
          <w:rFonts w:ascii="Times New Roman" w:hAnsi="Times New Roman"/>
          <w:sz w:val="20"/>
          <w:szCs w:val="20"/>
        </w:rPr>
        <w:t>Тел (81450) 22186;</w:t>
      </w:r>
    </w:p>
    <w:p>
      <w:pPr>
        <w:spacing w:after="0" w:line="240" w:lineRule="auto"/>
        <w:jc w:val="both"/>
        <w:rPr>
          <w:rFonts w:ascii="Times New Roman" w:hAnsi="Times New Roman"/>
          <w:sz w:val="20"/>
          <w:szCs w:val="20"/>
        </w:rPr>
      </w:pPr>
      <w:r>
        <w:rPr>
          <w:rFonts w:ascii="Times New Roman" w:hAnsi="Times New Roman"/>
          <w:sz w:val="20"/>
          <w:szCs w:val="20"/>
        </w:rPr>
        <w:t>89643178423</w:t>
      </w:r>
    </w:p>
    <w:sectPr>
      <w:footnotePr>
        <w:pos w:val="pageBottom"/>
        <w:numFmt w:val="decimal"/>
        <w:numStart w:val="1"/>
        <w:numRestart w:val="continuous"/>
      </w:footnotePr>
      <w:endnotePr>
        <w:pos w:val="docEnd"/>
        <w:numFmt w:val="decimal"/>
        <w:numStart w:val="1"/>
        <w:numRestart w:val="continuous"/>
      </w:endnotePr>
      <w:type w:val="nextPage"/>
      <w:pgSz w:h="16838" w:w="11906"/>
      <w:pgMar w:left="1701" w:top="794" w:right="851" w:bottom="680"/>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alibri">
    <w:panose1 w:val="020F0502020204030204"/>
    <w:charset w:val="cc"/>
    <w:family w:val="swiss"/>
    <w:pitch w:val="default"/>
  </w:font>
  <w:font w:name="Cambria">
    <w:panose1 w:val="02040503050406030204"/>
    <w:charset w:val="cc"/>
    <w:family w:val="roman"/>
    <w:pitch w:val="default"/>
  </w:font>
  <w:font w:name="Tahoma">
    <w:panose1 w:val="020B0604030504040204"/>
    <w:charset w:val="cc"/>
    <w:family w:val="swiss"/>
    <w:pitch w:val="default"/>
  </w:font>
  <w:font w:name="Mangal">
    <w:panose1 w:val="02040503050203030202"/>
    <w:charset w:val="00"/>
    <w:family w:val="roman"/>
    <w:pitch w:val="default"/>
  </w:font>
  <w:font w:name="Liberation Serif">
    <w:panose1 w:val="02020603050405020304"/>
    <w:charset w:val="cc"/>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multilevel"/>
    <w:name w:val="Нумерованный список 1"/>
    <w:lvl w:ilvl="0">
      <w:start w:val="1"/>
      <w:numFmt w:val="decimal"/>
      <w:suff w:val="tab"/>
      <w:lvlText w:val="%1."/>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
    <w:multiLevelType w:val="singleLevel"/>
    <w:name w:val="Bullet 2"/>
    <w:lvl w:ilvl="0">
      <w:start w:val="0"/>
      <w:numFmt w:val="none"/>
      <w:lvlText w:val="%1"/>
      <w:lvlJc w:val="left"/>
      <w:pPr>
        <w:tabs>
          <w:tab w:val="num" w:pos="0"/>
        </w:tabs>
        <w:ind w:left="0" w:hanging="0"/>
      </w:pPr>
      <w:rPr/>
    </w:lvl>
  </w:abstractNum>
  <w:abstractNum w:abstractNumId="3">
    <w:multiLevelType w:val="singleLevel"/>
    <w:name w:val="Bullet 3"/>
    <w:lvl w:ilvl="0">
      <w:start w:val="1"/>
      <w:numFmt w:val="decimal"/>
      <w:lvlText w:val="%1"/>
      <w:lvlJc w:val="left"/>
      <w:pPr>
        <w:tabs>
          <w:tab w:val="num" w:pos="0"/>
        </w:tabs>
        <w:ind w:left="0" w:hanging="0"/>
      </w:pPr>
      <w:rPr/>
    </w:lvl>
  </w:abstractNum>
  <w:abstractNum w:abstractNumId="4">
    <w:multiLevelType w:val="singleLevel"/>
    <w:name w:val="Bullet 4"/>
    <w:lvl w:ilvl="0">
      <w:start w:val="1"/>
      <w:numFmt w:val="lowerLetter"/>
      <w:lvlText w:val="%1"/>
      <w:lvlJc w:val="left"/>
      <w:pPr>
        <w:tabs>
          <w:tab w:val="num" w:pos="0"/>
        </w:tabs>
        <w:ind w:left="0" w:hanging="0"/>
      </w:pPr>
      <w:rPr/>
    </w:lvl>
  </w:abstractNum>
  <w:abstractNum w:abstractNumId="5">
    <w:multiLevelType w:val="singleLevel"/>
    <w:name w:val="Bullet 5"/>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Иллюстрация" w:pos="below" w:numFmt="decimal"/>
    <w:caption w:name="Картинка"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6"/>
    <o:shapelayout v:ext="edit">
      <o:rules v:ext="edit"/>
    </o:shapelayout>
  </w:shapeDefaults>
  <w:tmPrefOne w:val="17"/>
  <w:tmPrefTwo w:val="1"/>
  <w:tmFmtPref w:val="55065963"/>
  <w:tmCommentsPr>
    <w:tmCommentsPlace w:val="0"/>
    <w:tmCommentsWidth w:val="3119"/>
    <w:tmCommentsColor w:val="-1"/>
  </w:tmCommentsPr>
  <w:tmReviewPr>
    <w:tmReviewEnabled w:val="0"/>
    <w:tmReviewShow w:val="1"/>
    <w:tmReviewPrint w:val="0"/>
    <w:tmRevisionNum w:val="20"/>
    <w:tmReviewMarkIns w:val="4"/>
    <w:tmReviewColorIns w:val="-1"/>
    <w:tmReviewMarkDel w:val="6"/>
    <w:tmReviewColorDel w:val="-1"/>
    <w:tmReviewMarkFmt w:val="1"/>
    <w:tmReviewColorFmt w:val="-1"/>
    <w:tmReviewMarkLn w:val="1"/>
    <w:tmReviewColorLn w:val="0"/>
    <w:tmReviewToolTip w:val="1"/>
  </w:tmReviewPr>
  <w:tmLastPos>
    <w:tmLastPosPage w:val="12"/>
    <w:tmLastPosSelect w:val="0"/>
    <w:tmLastPosFrameIdx w:val="0"/>
    <w:tmLastPosCaret>
      <w:tmLastPosPgfIdx w:val="248"/>
      <w:tmLastPosIdx w:val="0"/>
    </w:tmLastPosCaret>
    <w:tmLastPosAnchor>
      <w:tmLastPosPgfIdx w:val="0"/>
      <w:tmLastPosIdx w:val="0"/>
    </w:tmLastPosAnchor>
    <w:tmLastPosTblRect w:left="0" w:top="0" w:right="0" w:bottom="0"/>
    <w:tmAppRevision w:date="1526376333" w:val="70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No Spacing"/>
    <w:qFormat/>
    <w:pPr>
      <w:spacing w:before="100" w:after="100" w:beforeAutospacing="1" w:afterAutospacing="1" w:line="240" w:lineRule="auto"/>
    </w:pPr>
    <w:rPr>
      <w:rFonts w:ascii="Times New Roman" w:hAnsi="Times New Roman" w:eastAsia="Times New Roman"/>
      <w:sz w:val="24"/>
      <w:szCs w:val="24"/>
    </w:rPr>
  </w:style>
  <w:style w:type="paragraph" w:styleId="">
    <w:name w:val="List Paragraph"/>
    <w:qFormat/>
    <w:pPr>
      <w:ind w:left="720"/>
      <w:contextualSpacing/>
    </w:pPr>
  </w:style>
  <w:style w:type="paragraph" w:styleId="" w:customStyle="1">
    <w:name w:val="Знак Знак Знак"/>
    <w:qFormat/>
    <w:pPr>
      <w:spacing w:after="160" w:line="240" w:lineRule="exact"/>
      <w:jc w:val="right"/>
      <w:widowControl w:val="0"/>
    </w:pPr>
    <w:rPr>
      <w:rFonts w:ascii="Times New Roman" w:hAnsi="Times New Roman" w:eastAsia="Times New Roman"/>
      <w:sz w:val="20"/>
      <w:szCs w:val="20"/>
      <w:lang w:val="en-gb"/>
    </w:rPr>
  </w:style>
  <w:style w:type="paragraph" w:styleId="3" w:customStyle="1">
    <w:name w:val="Обычный3"/>
    <w:qFormat/>
    <w:pPr>
      <w:spacing w:after="0" w:line="240" w:lineRule="auto"/>
    </w:pPr>
    <w:rPr>
      <w:rFonts w:ascii="Times New Roman" w:hAnsi="Times New Roman" w:eastAsia="Times New Roman"/>
      <w:sz w:val="20"/>
      <w:szCs w:val="20"/>
    </w:rPr>
  </w:style>
  <w:style w:type="paragraph" w:styleId="2">
    <w:name w:val="Body Text Indent 2"/>
    <w:qFormat/>
    <w:pPr>
      <w:ind w:left="283"/>
      <w:spacing w:after="120" w:line="480" w:lineRule="auto"/>
    </w:pPr>
    <w:rPr>
      <w:rFonts w:ascii="Times New Roman" w:hAnsi="Times New Roman" w:eastAsia="Times New Roman"/>
      <w:sz w:val="24"/>
      <w:szCs w:val="24"/>
    </w:rPr>
  </w:style>
  <w:style w:type="paragraph" w:styleId="()">
    <w:name w:val="Normal (Web)"/>
    <w:qFormat/>
    <w:pPr>
      <w:spacing w:beforeAutospacing="1" w:afterAutospacing="1" w:line="240" w:lineRule="auto"/>
    </w:pPr>
    <w:rPr>
      <w:rFonts w:ascii="Times New Roman" w:hAnsi="Times New Roman" w:eastAsia="Times New Roman"/>
      <w:color w:val="00000a"/>
      <w:kern w:val="1"/>
      <w:sz w:val="24"/>
      <w:szCs w:val="24"/>
    </w:rPr>
  </w:style>
  <w:style w:type="paragraph" w:styleId="1" w:customStyle="1">
    <w:name w:val="Без интервала1"/>
    <w:qFormat/>
    <w:pPr>
      <w:spacing w:after="0" w:line="240" w:lineRule="auto"/>
    </w:pPr>
    <w:rPr>
      <w:rFonts w:eastAsia="Times New Roman" w:cs="Calibri"/>
      <w:color w:val="00000a"/>
      <w:kern w:val="1"/>
    </w:rPr>
  </w:style>
  <w:style w:type="character" w:styleId="" w:default="1">
    <w:name w:val="Default Paragraph Font"/>
  </w:style>
  <w:style w:type="character" w:styleId="2" w:customStyle="1">
    <w:name w:val="Основной текст с отступом 2 Знак"/>
    <w:rPr>
      <w:rFonts w:ascii="Times New Roman" w:hAnsi="Times New Roman" w:eastAsia="Times New Roman"/>
      <w:sz w:val="24"/>
      <w:szCs w:val="24"/>
    </w:rPr>
  </w:style>
  <w:style w:type="character" w:styleId="">
    <w:name w:val="Strong"/>
    <w:rPr>
      <w:b/>
      <w:bCs/>
    </w:rPr>
  </w:style>
  <w:style w:type="character" w:styleId="">
    <w:name w:val="Hyperlink"/>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No Spacing"/>
    <w:qFormat/>
    <w:pPr>
      <w:spacing w:before="100" w:after="100" w:beforeAutospacing="1" w:afterAutospacing="1" w:line="240" w:lineRule="auto"/>
    </w:pPr>
    <w:rPr>
      <w:rFonts w:ascii="Times New Roman" w:hAnsi="Times New Roman" w:eastAsia="Times New Roman"/>
      <w:sz w:val="24"/>
      <w:szCs w:val="24"/>
    </w:rPr>
  </w:style>
  <w:style w:type="paragraph" w:styleId="">
    <w:name w:val="List Paragraph"/>
    <w:qFormat/>
    <w:pPr>
      <w:ind w:left="720"/>
      <w:contextualSpacing/>
    </w:pPr>
  </w:style>
  <w:style w:type="paragraph" w:styleId="" w:customStyle="1">
    <w:name w:val="Знак Знак Знак"/>
    <w:qFormat/>
    <w:pPr>
      <w:spacing w:after="160" w:line="240" w:lineRule="exact"/>
      <w:jc w:val="right"/>
      <w:widowControl w:val="0"/>
    </w:pPr>
    <w:rPr>
      <w:rFonts w:ascii="Times New Roman" w:hAnsi="Times New Roman" w:eastAsia="Times New Roman"/>
      <w:sz w:val="20"/>
      <w:szCs w:val="20"/>
      <w:lang w:val="en-gb"/>
    </w:rPr>
  </w:style>
  <w:style w:type="paragraph" w:styleId="3" w:customStyle="1">
    <w:name w:val="Обычный3"/>
    <w:qFormat/>
    <w:pPr>
      <w:spacing w:after="0" w:line="240" w:lineRule="auto"/>
    </w:pPr>
    <w:rPr>
      <w:rFonts w:ascii="Times New Roman" w:hAnsi="Times New Roman" w:eastAsia="Times New Roman"/>
      <w:sz w:val="20"/>
      <w:szCs w:val="20"/>
    </w:rPr>
  </w:style>
  <w:style w:type="paragraph" w:styleId="2">
    <w:name w:val="Body Text Indent 2"/>
    <w:qFormat/>
    <w:pPr>
      <w:ind w:left="283"/>
      <w:spacing w:after="120" w:line="480" w:lineRule="auto"/>
    </w:pPr>
    <w:rPr>
      <w:rFonts w:ascii="Times New Roman" w:hAnsi="Times New Roman" w:eastAsia="Times New Roman"/>
      <w:sz w:val="24"/>
      <w:szCs w:val="24"/>
    </w:rPr>
  </w:style>
  <w:style w:type="paragraph" w:styleId="()">
    <w:name w:val="Normal (Web)"/>
    <w:qFormat/>
    <w:pPr>
      <w:spacing w:beforeAutospacing="1" w:afterAutospacing="1" w:line="240" w:lineRule="auto"/>
    </w:pPr>
    <w:rPr>
      <w:rFonts w:ascii="Times New Roman" w:hAnsi="Times New Roman" w:eastAsia="Times New Roman"/>
      <w:color w:val="00000a"/>
      <w:kern w:val="1"/>
      <w:sz w:val="24"/>
      <w:szCs w:val="24"/>
    </w:rPr>
  </w:style>
  <w:style w:type="paragraph" w:styleId="1" w:customStyle="1">
    <w:name w:val="Без интервала1"/>
    <w:qFormat/>
    <w:pPr>
      <w:spacing w:after="0" w:line="240" w:lineRule="auto"/>
    </w:pPr>
    <w:rPr>
      <w:rFonts w:eastAsia="Times New Roman" w:cs="Calibri"/>
      <w:color w:val="00000a"/>
      <w:kern w:val="1"/>
    </w:rPr>
  </w:style>
  <w:style w:type="character" w:styleId="" w:default="1">
    <w:name w:val="Default Paragraph Font"/>
  </w:style>
  <w:style w:type="character" w:styleId="2" w:customStyle="1">
    <w:name w:val="Основной текст с отступом 2 Знак"/>
    <w:rPr>
      <w:rFonts w:ascii="Times New Roman" w:hAnsi="Times New Roman" w:eastAsia="Times New Roman"/>
      <w:sz w:val="24"/>
      <w:szCs w:val="24"/>
    </w:rPr>
  </w:style>
  <w:style w:type="character" w:styleId="">
    <w:name w:val="Strong"/>
    <w:rPr>
      <w:b/>
      <w:bCs/>
    </w:rPr>
  </w:style>
  <w:style w:type="character" w:styleId="">
    <w:name w:val="Hyperlink"/>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consultant.ru/document/cons_doc_LAW_51015/" TargetMode="External"/><Relationship Id="rId9" Type="http://schemas.openxmlformats.org/officeDocument/2006/relationships/hyperlink" Target="http://www.consultant.ru/document/cons_doc_LAW_287126/935a657a2b5f7c7a6436cb756694bb2d649c7a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rev.704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revision>20</cp:revision>
  <cp:lastPrinted>2018-05-15T12:26:14Z</cp:lastPrinted>
  <dcterms:created xsi:type="dcterms:W3CDTF">2017-05-19T13:49:00Z</dcterms:created>
  <dcterms:modified xsi:type="dcterms:W3CDTF">2018-05-15T12:25:33Z</dcterms:modified>
</cp:coreProperties>
</file>