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7F" w:rsidRDefault="00083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Доклад</w:t>
      </w: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</w:t>
      </w:r>
      <w:r w:rsidR="00304B3A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год и их планируемых значениях на 3-х летний период</w:t>
      </w:r>
    </w:p>
    <w:p w:rsidR="0008367F" w:rsidRDefault="000836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F4275" w:rsidRDefault="00176C26" w:rsidP="00BF42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Настоящий доклад подготовлен в целях исполнения Указа Президента Российской Федерации от 28.04.2008 № 607 «Об оценке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эффективности деятельности органов местного самоуправления городских окр</w:t>
      </w:r>
      <w:r w:rsidR="00BF4275">
        <w:rPr>
          <w:rFonts w:ascii="Times New Roman" w:eastAsia="Times New Roman" w:hAnsi="Times New Roman"/>
          <w:sz w:val="24"/>
          <w:szCs w:val="24"/>
        </w:rPr>
        <w:t>угов</w:t>
      </w:r>
      <w:proofErr w:type="gramEnd"/>
      <w:r w:rsidR="00BF4275">
        <w:rPr>
          <w:rFonts w:ascii="Times New Roman" w:eastAsia="Times New Roman" w:hAnsi="Times New Roman"/>
          <w:sz w:val="24"/>
          <w:szCs w:val="24"/>
        </w:rPr>
        <w:t xml:space="preserve"> и муниципальных районов».</w:t>
      </w:r>
    </w:p>
    <w:p w:rsidR="00BF4275" w:rsidRDefault="00176C26" w:rsidP="00BF42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Администрацией Лахденпохского муниципального  района принято распоряжение от </w:t>
      </w:r>
      <w:r w:rsidR="00304B3A">
        <w:rPr>
          <w:rFonts w:ascii="Times New Roman" w:eastAsia="Times New Roman" w:hAnsi="Times New Roman"/>
          <w:sz w:val="24"/>
          <w:szCs w:val="24"/>
        </w:rPr>
        <w:t>19</w:t>
      </w:r>
      <w:r>
        <w:rPr>
          <w:rFonts w:ascii="Times New Roman" w:eastAsia="Times New Roman" w:hAnsi="Times New Roman"/>
          <w:sz w:val="24"/>
          <w:szCs w:val="24"/>
        </w:rPr>
        <w:t>.04.20</w:t>
      </w:r>
      <w:r w:rsidR="00BF4275">
        <w:rPr>
          <w:rFonts w:ascii="Times New Roman" w:eastAsia="Times New Roman" w:hAnsi="Times New Roman"/>
          <w:sz w:val="24"/>
          <w:szCs w:val="24"/>
        </w:rPr>
        <w:t>2</w:t>
      </w:r>
      <w:r w:rsidR="00304B3A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года № 1</w:t>
      </w:r>
      <w:r w:rsidR="00304B3A">
        <w:rPr>
          <w:rFonts w:ascii="Times New Roman" w:eastAsia="Times New Roman" w:hAnsi="Times New Roman"/>
          <w:sz w:val="24"/>
          <w:szCs w:val="24"/>
        </w:rPr>
        <w:t>45</w:t>
      </w:r>
      <w:r>
        <w:rPr>
          <w:rFonts w:ascii="Times New Roman" w:eastAsia="Times New Roman" w:hAnsi="Times New Roman"/>
          <w:sz w:val="24"/>
          <w:szCs w:val="24"/>
        </w:rPr>
        <w:t>-П «О подготовке доклада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</w:t>
      </w:r>
      <w:r w:rsidR="00304B3A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год и их планируемых значениях на 3-летний период», регламентирующее работу по</w:t>
      </w:r>
      <w:r w:rsidR="00BF4275">
        <w:rPr>
          <w:rFonts w:ascii="Times New Roman" w:eastAsia="Times New Roman" w:hAnsi="Times New Roman"/>
          <w:sz w:val="24"/>
          <w:szCs w:val="24"/>
        </w:rPr>
        <w:t xml:space="preserve"> подготовке доклада об</w:t>
      </w:r>
      <w:r>
        <w:rPr>
          <w:rFonts w:ascii="Times New Roman" w:eastAsia="Times New Roman" w:hAnsi="Times New Roman"/>
          <w:sz w:val="24"/>
          <w:szCs w:val="24"/>
        </w:rPr>
        <w:t xml:space="preserve"> оценке эффективности деятельности органов местного самоуправления в районе. </w:t>
      </w:r>
      <w:proofErr w:type="gramEnd"/>
    </w:p>
    <w:p w:rsidR="00F30D6F" w:rsidRPr="00F30D6F" w:rsidRDefault="00F30D6F" w:rsidP="00F30D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30D6F">
        <w:rPr>
          <w:rFonts w:ascii="Times New Roman" w:eastAsia="Times New Roman" w:hAnsi="Times New Roman"/>
          <w:bCs/>
          <w:sz w:val="24"/>
          <w:szCs w:val="24"/>
        </w:rPr>
        <w:t>Реализация национальных проектов, привлечение инвестиций, увеличение собственных доходов и оптимизация расходов бюджета района, развитие потребительского рынка и обеспечение благоприятного предпринимательского климата, улучшение качества автомобильных дорог</w:t>
      </w:r>
      <w:proofErr w:type="gramStart"/>
      <w:r w:rsidRPr="00F30D6F">
        <w:rPr>
          <w:rFonts w:ascii="Times New Roman" w:eastAsia="Times New Roman" w:hAnsi="Times New Roman"/>
          <w:bCs/>
          <w:sz w:val="24"/>
          <w:szCs w:val="24"/>
        </w:rPr>
        <w:t>,б</w:t>
      </w:r>
      <w:proofErr w:type="gramEnd"/>
      <w:r w:rsidRPr="00F30D6F">
        <w:rPr>
          <w:rFonts w:ascii="Times New Roman" w:eastAsia="Times New Roman" w:hAnsi="Times New Roman"/>
          <w:bCs/>
          <w:sz w:val="24"/>
          <w:szCs w:val="24"/>
        </w:rPr>
        <w:t>лагоустройство территорий, модернизация материально-технической базы</w:t>
      </w:r>
      <w:r w:rsidR="00770D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30D6F">
        <w:rPr>
          <w:rFonts w:ascii="Times New Roman" w:eastAsia="Times New Roman" w:hAnsi="Times New Roman"/>
          <w:bCs/>
          <w:sz w:val="24"/>
          <w:szCs w:val="24"/>
        </w:rPr>
        <w:t>учреждений образования и культуры. Именно этот круг вопросов уже много</w:t>
      </w:r>
      <w:r w:rsidR="00770D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30D6F">
        <w:rPr>
          <w:rFonts w:ascii="Times New Roman" w:eastAsia="Times New Roman" w:hAnsi="Times New Roman"/>
          <w:bCs/>
          <w:sz w:val="24"/>
          <w:szCs w:val="24"/>
        </w:rPr>
        <w:t xml:space="preserve">лет является приоритетным направлением деятельности </w:t>
      </w:r>
      <w:r>
        <w:rPr>
          <w:rFonts w:ascii="Times New Roman" w:eastAsia="Times New Roman" w:hAnsi="Times New Roman"/>
          <w:bCs/>
          <w:sz w:val="24"/>
          <w:szCs w:val="24"/>
        </w:rPr>
        <w:t>А</w:t>
      </w:r>
      <w:r w:rsidRPr="00F30D6F">
        <w:rPr>
          <w:rFonts w:ascii="Times New Roman" w:eastAsia="Times New Roman" w:hAnsi="Times New Roman"/>
          <w:bCs/>
          <w:sz w:val="24"/>
          <w:szCs w:val="24"/>
        </w:rPr>
        <w:t>дминистрации района.</w:t>
      </w:r>
    </w:p>
    <w:p w:rsidR="00212E2E" w:rsidRPr="004816D7" w:rsidRDefault="00176C26" w:rsidP="004816D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течение 20</w:t>
      </w:r>
      <w:r w:rsidR="00F30D6F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года осуществлялась реализация мероприятий по улучшению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значений показателей эффективности деятельности органов местного самоуправления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исполнения рекомендаций органов исполнительной власти Республики Карелия. </w:t>
      </w:r>
    </w:p>
    <w:p w:rsidR="00E72CBB" w:rsidRPr="00212E2E" w:rsidRDefault="00E72CBB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В качестве исходных данных использовались статистические данные, сведения органов исполнительной власти, отчеты подведомственных </w:t>
      </w:r>
      <w:r w:rsidR="0009636A">
        <w:rPr>
          <w:rFonts w:ascii="Times New Roman" w:eastAsia="Times New Roman" w:hAnsi="Times New Roman"/>
          <w:color w:val="00000A"/>
          <w:kern w:val="1"/>
          <w:sz w:val="24"/>
          <w:szCs w:val="24"/>
        </w:rPr>
        <w:t>организаций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подразделений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А</w:t>
      </w:r>
      <w:r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>дминистрации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Лахденпохского муниципального района.</w:t>
      </w:r>
    </w:p>
    <w:p w:rsidR="0008367F" w:rsidRPr="007D3566" w:rsidRDefault="0008367F" w:rsidP="00E72CB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1) Общие сведения о муниципальном образовании.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 -  «Лахденпохский муниципальный район».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Среднегодовая численность населения  Лахденпохского  муниципального района  за 20</w:t>
      </w:r>
      <w:r w:rsidR="004816D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состав</w:t>
      </w:r>
      <w:r w:rsidR="004816D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</w:t>
      </w:r>
      <w:r w:rsidR="004816D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12,</w:t>
      </w:r>
      <w:r w:rsidR="004816D7">
        <w:rPr>
          <w:rFonts w:ascii="Times New Roman" w:hAnsi="Times New Roman"/>
          <w:sz w:val="24"/>
          <w:szCs w:val="24"/>
        </w:rPr>
        <w:t xml:space="preserve">38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ел.  Численность населения на 01.01.20</w:t>
      </w:r>
      <w:r w:rsidR="00273ADD">
        <w:rPr>
          <w:rFonts w:ascii="Times New Roman" w:hAnsi="Times New Roman"/>
          <w:sz w:val="24"/>
          <w:szCs w:val="24"/>
        </w:rPr>
        <w:t>2</w:t>
      </w:r>
      <w:r w:rsidR="004816D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 12</w:t>
      </w:r>
      <w:r w:rsidR="004816D7">
        <w:rPr>
          <w:rFonts w:ascii="Times New Roman" w:hAnsi="Times New Roman"/>
          <w:sz w:val="24"/>
          <w:szCs w:val="24"/>
        </w:rPr>
        <w:t>298</w:t>
      </w:r>
      <w:r>
        <w:rPr>
          <w:rFonts w:ascii="Times New Roman" w:hAnsi="Times New Roman"/>
          <w:sz w:val="24"/>
          <w:szCs w:val="24"/>
        </w:rPr>
        <w:t xml:space="preserve"> чел.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Административный центр – </w:t>
      </w:r>
      <w:r>
        <w:rPr>
          <w:rFonts w:ascii="Times New Roman" w:hAnsi="Times New Roman"/>
          <w:bCs/>
          <w:sz w:val="24"/>
          <w:szCs w:val="24"/>
        </w:rPr>
        <w:t xml:space="preserve">город Лахденпохья, в котором проживает </w:t>
      </w:r>
      <w:r>
        <w:rPr>
          <w:rFonts w:ascii="Times New Roman" w:hAnsi="Times New Roman"/>
          <w:sz w:val="24"/>
          <w:szCs w:val="24"/>
        </w:rPr>
        <w:t>на 1 января 20</w:t>
      </w:r>
      <w:r w:rsidR="00273ADD">
        <w:rPr>
          <w:rFonts w:ascii="Times New Roman" w:hAnsi="Times New Roman"/>
          <w:sz w:val="24"/>
          <w:szCs w:val="24"/>
        </w:rPr>
        <w:t>2</w:t>
      </w:r>
      <w:r w:rsidR="004816D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4816D7">
        <w:rPr>
          <w:rFonts w:ascii="Times New Roman" w:hAnsi="Times New Roman"/>
          <w:sz w:val="24"/>
          <w:szCs w:val="24"/>
        </w:rPr>
        <w:t>6890</w:t>
      </w:r>
      <w:r>
        <w:rPr>
          <w:rFonts w:ascii="Times New Roman" w:hAnsi="Times New Roman"/>
          <w:bCs/>
          <w:sz w:val="24"/>
          <w:szCs w:val="24"/>
        </w:rPr>
        <w:t xml:space="preserve"> человек  (56%  от общей численности населения района).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района: </w:t>
      </w:r>
      <w:r>
        <w:rPr>
          <w:rFonts w:ascii="Times New Roman" w:hAnsi="Times New Roman"/>
          <w:iCs/>
          <w:sz w:val="24"/>
          <w:szCs w:val="24"/>
        </w:rPr>
        <w:t xml:space="preserve">1 городское поселение: </w:t>
      </w:r>
      <w:r>
        <w:rPr>
          <w:rFonts w:ascii="Times New Roman" w:hAnsi="Times New Roman"/>
          <w:sz w:val="24"/>
          <w:szCs w:val="24"/>
        </w:rPr>
        <w:t>Лахденпохское; 4</w:t>
      </w:r>
      <w:r>
        <w:rPr>
          <w:rFonts w:ascii="Times New Roman" w:hAnsi="Times New Roman"/>
          <w:iCs/>
          <w:sz w:val="24"/>
          <w:szCs w:val="24"/>
        </w:rPr>
        <w:t xml:space="preserve">сельских поселения: </w:t>
      </w:r>
      <w:proofErr w:type="spellStart"/>
      <w:r>
        <w:rPr>
          <w:rFonts w:ascii="Times New Roman" w:hAnsi="Times New Roman"/>
          <w:sz w:val="24"/>
          <w:szCs w:val="24"/>
        </w:rPr>
        <w:t>Мийнальское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Элисенваарское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Куркиекское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Хийтольское</w:t>
      </w:r>
      <w:proofErr w:type="spellEnd"/>
      <w:r>
        <w:rPr>
          <w:rFonts w:ascii="Times New Roman" w:hAnsi="Times New Roman"/>
          <w:sz w:val="24"/>
          <w:szCs w:val="24"/>
        </w:rPr>
        <w:t>. На территории района  находится 50 населенных пунктов.</w:t>
      </w:r>
    </w:p>
    <w:p w:rsidR="00273ADD" w:rsidRDefault="00176C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Через Лахденпохский район проходит автодорога федерального значения  А-121, что обеспечивает и транспортную доступность территории района. Район пересекается магистральной железной дорогой «Санкт-Петербург - Петрозаводск», которая дает выход в</w:t>
      </w:r>
      <w:r w:rsidR="00273ADD">
        <w:rPr>
          <w:rFonts w:ascii="Times New Roman" w:eastAsia="Times New Roman" w:hAnsi="Times New Roman"/>
          <w:sz w:val="24"/>
          <w:szCs w:val="24"/>
        </w:rPr>
        <w:t xml:space="preserve"> другие экономические районы РФ, действует упрощенный пункт пропуска Сювяоро на границе с Финляндией, что позволяет вести внешнеэкономическую деятельность предприятиям малого бизнеса.</w:t>
      </w:r>
    </w:p>
    <w:p w:rsidR="0008367F" w:rsidRDefault="000836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Экономическое развитие.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73ADD">
        <w:rPr>
          <w:rFonts w:ascii="Times New Roman" w:hAnsi="Times New Roman"/>
          <w:sz w:val="24"/>
          <w:szCs w:val="24"/>
        </w:rPr>
        <w:t>Структуру экономики района формируют промышленность, агропромышленный комплекс и потребительский рынок. Промышленность Лахденпохского муниципального района включает в себя: предприятия обрабатывающих производств (отраслилесопромышленного комплекса), предприятия по производству ираспределению электроэнергии, газа и воды и предприятия по добычеполезных ископаемых.</w:t>
      </w:r>
      <w:r w:rsidR="005B2EEE">
        <w:rPr>
          <w:rFonts w:ascii="Times New Roman" w:hAnsi="Times New Roman"/>
          <w:sz w:val="24"/>
          <w:szCs w:val="24"/>
        </w:rPr>
        <w:t xml:space="preserve"> Агропромышленный комплекс представлен малыми формами хозяйствования: ЛПХ и КФХ,  и предприятиями аквакультуры по разведению форели.</w:t>
      </w:r>
    </w:p>
    <w:p w:rsidR="00273ADD" w:rsidRDefault="00176C26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Основные виды выпускаемой продукции</w:t>
      </w:r>
      <w:r>
        <w:rPr>
          <w:rFonts w:ascii="Times New Roman" w:hAnsi="Times New Roman"/>
          <w:sz w:val="24"/>
          <w:szCs w:val="24"/>
        </w:rPr>
        <w:t>: пиломатериалы, гравий, щебень, теплоэнергия, цельномолочная продукция, скот на убой в живом весе,</w:t>
      </w:r>
      <w:r w:rsidR="005B2EEE">
        <w:rPr>
          <w:rFonts w:ascii="Times New Roman" w:hAnsi="Times New Roman"/>
          <w:sz w:val="24"/>
          <w:szCs w:val="24"/>
        </w:rPr>
        <w:t xml:space="preserve"> форель охлажденная, </w:t>
      </w:r>
      <w:r>
        <w:rPr>
          <w:rFonts w:ascii="Times New Roman" w:hAnsi="Times New Roman"/>
          <w:sz w:val="24"/>
          <w:szCs w:val="24"/>
        </w:rPr>
        <w:t xml:space="preserve"> хлебобулочные изделия.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bCs/>
          <w:kern w:val="1"/>
          <w:sz w:val="24"/>
          <w:szCs w:val="24"/>
        </w:rPr>
        <w:t>Оборот организаций всех видов деятельности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(по крупным и средним организациям)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20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составил 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2106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6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млн. рублей, или 12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4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>% по сравнению с 201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9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годом. На формирование данного показателя оказывает влияние увеличение объема производства товаров работ и услуг в сопоставимых ценах в различных секторах экономики.  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Объем отгрузки товаров 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>промышл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>енного производства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20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>составил 76,1% по сравнению с 2019 годом.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В целом за 20</w:t>
      </w:r>
      <w:r w:rsidR="00F52853">
        <w:rPr>
          <w:rFonts w:ascii="Times New Roman" w:eastAsia="Times New Roman" w:hAnsi="Times New Roman"/>
          <w:kern w:val="1"/>
          <w:sz w:val="24"/>
          <w:szCs w:val="24"/>
        </w:rPr>
        <w:t>20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в муниципальном образовании динамика отдельных экономических показателей по отношению к 201</w:t>
      </w:r>
      <w:r w:rsidR="00F52853">
        <w:rPr>
          <w:rFonts w:ascii="Times New Roman" w:eastAsia="Times New Roman" w:hAnsi="Times New Roman"/>
          <w:kern w:val="1"/>
          <w:sz w:val="24"/>
          <w:szCs w:val="24"/>
        </w:rPr>
        <w:t>9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году демонстрирует отрицательную направленность.  </w:t>
      </w:r>
    </w:p>
    <w:p w:rsidR="0008367F" w:rsidRPr="00EF25D6" w:rsidRDefault="00F52853" w:rsidP="00F52853">
      <w:pPr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        - 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>Индекс промышленного производства за 20</w:t>
      </w:r>
      <w:r>
        <w:rPr>
          <w:rFonts w:ascii="Times New Roman" w:eastAsia="Times New Roman" w:hAnsi="Times New Roman"/>
          <w:kern w:val="1"/>
          <w:sz w:val="24"/>
          <w:szCs w:val="24"/>
        </w:rPr>
        <w:t>20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(по сравнению с 201</w:t>
      </w:r>
      <w:r>
        <w:rPr>
          <w:rFonts w:ascii="Times New Roman" w:eastAsia="Times New Roman" w:hAnsi="Times New Roman"/>
          <w:kern w:val="1"/>
          <w:sz w:val="24"/>
          <w:szCs w:val="24"/>
        </w:rPr>
        <w:t>9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г) составил </w:t>
      </w:r>
      <w:r>
        <w:rPr>
          <w:rFonts w:ascii="Times New Roman" w:eastAsia="Times New Roman" w:hAnsi="Times New Roman"/>
          <w:kern w:val="1"/>
          <w:sz w:val="24"/>
          <w:szCs w:val="24"/>
        </w:rPr>
        <w:t>74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,1%. 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- Инвестиции в основной капитал </w:t>
      </w:r>
      <w:r w:rsidR="00484592">
        <w:rPr>
          <w:rFonts w:ascii="Times New Roman" w:hAnsi="Times New Roman"/>
          <w:bCs/>
          <w:sz w:val="24"/>
          <w:szCs w:val="24"/>
        </w:rPr>
        <w:t>в расчете на 1 жителя</w:t>
      </w:r>
      <w:r>
        <w:rPr>
          <w:rFonts w:ascii="Times New Roman" w:hAnsi="Times New Roman"/>
          <w:bCs/>
          <w:sz w:val="24"/>
          <w:szCs w:val="24"/>
        </w:rPr>
        <w:t xml:space="preserve"> составили </w:t>
      </w:r>
      <w:r w:rsidR="00F52853">
        <w:rPr>
          <w:rFonts w:ascii="Times New Roman" w:hAnsi="Times New Roman"/>
          <w:bCs/>
          <w:sz w:val="24"/>
          <w:szCs w:val="24"/>
        </w:rPr>
        <w:t>821</w:t>
      </w:r>
      <w:r>
        <w:rPr>
          <w:rFonts w:ascii="Times New Roman" w:hAnsi="Times New Roman"/>
          <w:bCs/>
          <w:sz w:val="24"/>
          <w:szCs w:val="24"/>
        </w:rPr>
        <w:t xml:space="preserve"> руб. (</w:t>
      </w:r>
      <w:r w:rsidR="00F52853">
        <w:rPr>
          <w:rFonts w:ascii="Times New Roman" w:hAnsi="Times New Roman"/>
          <w:bCs/>
          <w:sz w:val="24"/>
          <w:szCs w:val="24"/>
        </w:rPr>
        <w:t>65,4% к</w:t>
      </w:r>
      <w:r>
        <w:rPr>
          <w:rFonts w:ascii="Times New Roman" w:hAnsi="Times New Roman"/>
          <w:bCs/>
          <w:sz w:val="24"/>
          <w:szCs w:val="24"/>
        </w:rPr>
        <w:t xml:space="preserve"> уровн</w:t>
      </w:r>
      <w:r w:rsidR="00F52853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201</w:t>
      </w:r>
      <w:r w:rsidR="00F52853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Вырос уровень безработицы в районе, на 1 января 20</w:t>
      </w:r>
      <w:r w:rsidR="00EF25D6">
        <w:rPr>
          <w:rFonts w:ascii="Times New Roman" w:hAnsi="Times New Roman"/>
          <w:sz w:val="24"/>
          <w:szCs w:val="24"/>
        </w:rPr>
        <w:t>2</w:t>
      </w:r>
      <w:r w:rsidR="00F5285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 -  </w:t>
      </w:r>
      <w:r w:rsidR="00F5285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="00F52853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>% (201</w:t>
      </w:r>
      <w:r w:rsidR="00F5285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г - 1,</w:t>
      </w:r>
      <w:r w:rsidR="00F5285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%);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Введено в действие </w:t>
      </w:r>
      <w:r w:rsidR="00F52853">
        <w:rPr>
          <w:rFonts w:ascii="Times New Roman" w:hAnsi="Times New Roman"/>
          <w:sz w:val="24"/>
          <w:szCs w:val="24"/>
        </w:rPr>
        <w:t>8517</w:t>
      </w:r>
      <w:r>
        <w:rPr>
          <w:rFonts w:ascii="Times New Roman" w:hAnsi="Times New Roman"/>
          <w:sz w:val="24"/>
          <w:szCs w:val="24"/>
        </w:rPr>
        <w:t>кв.м. жилья (</w:t>
      </w:r>
      <w:r w:rsidR="00F52853">
        <w:rPr>
          <w:rFonts w:ascii="Times New Roman" w:hAnsi="Times New Roman"/>
          <w:sz w:val="24"/>
          <w:szCs w:val="24"/>
        </w:rPr>
        <w:t>59,6%</w:t>
      </w:r>
      <w:r>
        <w:rPr>
          <w:rFonts w:ascii="Times New Roman" w:hAnsi="Times New Roman"/>
          <w:sz w:val="24"/>
          <w:szCs w:val="24"/>
        </w:rPr>
        <w:t xml:space="preserve"> к уровню 201</w:t>
      </w:r>
      <w:r w:rsidR="00F5285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F25D6">
        <w:rPr>
          <w:rFonts w:ascii="Times New Roman" w:hAnsi="Times New Roman"/>
          <w:sz w:val="24"/>
          <w:szCs w:val="24"/>
        </w:rPr>
        <w:t>Снизи</w:t>
      </w:r>
      <w:r>
        <w:rPr>
          <w:rFonts w:ascii="Times New Roman" w:hAnsi="Times New Roman"/>
          <w:sz w:val="24"/>
          <w:szCs w:val="24"/>
        </w:rPr>
        <w:t>лось поголовье крупного рогатого скота (</w:t>
      </w:r>
      <w:r w:rsidR="00F52853">
        <w:rPr>
          <w:rFonts w:ascii="Times New Roman" w:hAnsi="Times New Roman"/>
          <w:sz w:val="24"/>
          <w:szCs w:val="24"/>
        </w:rPr>
        <w:t>51,9</w:t>
      </w:r>
      <w:r>
        <w:rPr>
          <w:rFonts w:ascii="Times New Roman" w:hAnsi="Times New Roman"/>
          <w:sz w:val="24"/>
          <w:szCs w:val="24"/>
        </w:rPr>
        <w:t>% по сравнению с 201</w:t>
      </w:r>
      <w:r w:rsidR="00F5285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годом), скот и птица на убой (в живом весе)  </w:t>
      </w:r>
      <w:r w:rsidR="00F52853">
        <w:rPr>
          <w:rFonts w:ascii="Times New Roman" w:hAnsi="Times New Roman"/>
          <w:sz w:val="24"/>
          <w:szCs w:val="24"/>
        </w:rPr>
        <w:t>увеличение в 2,1 раза</w:t>
      </w:r>
      <w:r w:rsidR="00EF25D6">
        <w:rPr>
          <w:rFonts w:ascii="Times New Roman" w:hAnsi="Times New Roman"/>
          <w:sz w:val="24"/>
          <w:szCs w:val="24"/>
        </w:rPr>
        <w:t xml:space="preserve"> к 201</w:t>
      </w:r>
      <w:r w:rsidR="00F52853">
        <w:rPr>
          <w:rFonts w:ascii="Times New Roman" w:hAnsi="Times New Roman"/>
          <w:sz w:val="24"/>
          <w:szCs w:val="24"/>
        </w:rPr>
        <w:t>9</w:t>
      </w:r>
      <w:r w:rsidR="00EF25D6"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EF25D6"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 xml:space="preserve">реднемесячная заработная плата  увеличилась на </w:t>
      </w:r>
      <w:r w:rsidR="008E15A3">
        <w:rPr>
          <w:rFonts w:ascii="Times New Roman" w:hAnsi="Times New Roman"/>
          <w:bCs/>
          <w:sz w:val="24"/>
          <w:szCs w:val="24"/>
        </w:rPr>
        <w:t>15,4</w:t>
      </w:r>
      <w:r>
        <w:rPr>
          <w:rFonts w:ascii="Times New Roman" w:hAnsi="Times New Roman"/>
          <w:bCs/>
          <w:sz w:val="24"/>
          <w:szCs w:val="24"/>
        </w:rPr>
        <w:t>% к уровню 201</w:t>
      </w:r>
      <w:r w:rsidR="008E15A3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г;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Лесопромышленным комплексом района произведено основных видов продукции на 1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59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% по сравнению с 201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9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годом.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- Предприятиями горнопромышленного комплекса в 20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20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году произведено 1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9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48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уб.м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щебня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(1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06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% к аналогичному периоду 201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9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года).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2)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Оценка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эффективности деятельности органов местного самоуправления района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за отчетный год.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Аналитическая информация о достижении значений показателей. </w:t>
      </w:r>
    </w:p>
    <w:p w:rsidR="0008367F" w:rsidRDefault="00176C26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</w:p>
    <w:p w:rsidR="00125487" w:rsidRDefault="00BD3D78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D3D78">
        <w:rPr>
          <w:rFonts w:ascii="Times New Roman" w:eastAsia="SimSun" w:hAnsi="Times New Roman"/>
          <w:kern w:val="1"/>
          <w:sz w:val="24"/>
          <w:szCs w:val="24"/>
        </w:rPr>
        <w:t xml:space="preserve">Важная роль в развитии экономического потенциала района отводится малому бизнесу, который способен обеспечить создание дополнительных рабочих мест, насыщение рынка товарами и услугами. </w:t>
      </w:r>
    </w:p>
    <w:p w:rsidR="00125487" w:rsidRDefault="00125487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125487">
        <w:rPr>
          <w:rFonts w:ascii="Times New Roman" w:eastAsia="SimSun" w:hAnsi="Times New Roman"/>
          <w:kern w:val="1"/>
          <w:sz w:val="24"/>
          <w:szCs w:val="24"/>
        </w:rPr>
        <w:t>Исходя из данных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Единого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реестра, размещенного на сайте Федеральной налоговой службы, значение показателя, составило </w:t>
      </w:r>
      <w:r>
        <w:rPr>
          <w:rFonts w:ascii="Times New Roman" w:eastAsia="SimSun" w:hAnsi="Times New Roman"/>
          <w:kern w:val="1"/>
          <w:sz w:val="24"/>
          <w:szCs w:val="24"/>
        </w:rPr>
        <w:t>3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80,5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ед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. на 10000 человек населения (количество 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субъектов малого и среднего предпринимательства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за 2020 год – 46</w:t>
      </w:r>
      <w:r w:rsidR="00720DA9">
        <w:rPr>
          <w:rFonts w:ascii="Times New Roman" w:eastAsia="SimSun" w:hAnsi="Times New Roman"/>
          <w:kern w:val="1"/>
          <w:sz w:val="24"/>
          <w:szCs w:val="24"/>
        </w:rPr>
        <w:t xml:space="preserve">8 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ед.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).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 xml:space="preserve"> Численность населения района на 01.01.2021 года составила 12298 чел.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Значение показателя к уровню 201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9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года 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увеличилось на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5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,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4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%.</w:t>
      </w:r>
    </w:p>
    <w:p w:rsidR="00852BF9" w:rsidRDefault="00176C26" w:rsidP="006977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 состоянию на </w:t>
      </w:r>
      <w:r w:rsidR="00852BF9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0.0</w:t>
      </w:r>
      <w:r w:rsidR="00852BF9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.20</w:t>
      </w:r>
      <w:r w:rsidR="00BF054E">
        <w:rPr>
          <w:rFonts w:ascii="Times New Roman" w:eastAsia="Times New Roman" w:hAnsi="Times New Roman"/>
          <w:sz w:val="24"/>
          <w:szCs w:val="24"/>
        </w:rPr>
        <w:t>2</w:t>
      </w:r>
      <w:r w:rsidR="00125487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г. в районе  по данным Единого реестра субъектов малого и среднего предпринимательства зарегистрирован</w:t>
      </w:r>
      <w:r w:rsidR="00BF054E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 xml:space="preserve"> 4</w:t>
      </w:r>
      <w:r w:rsidR="005C2DE2">
        <w:rPr>
          <w:rFonts w:ascii="Times New Roman" w:eastAsia="Times New Roman" w:hAnsi="Times New Roman"/>
          <w:sz w:val="24"/>
          <w:szCs w:val="24"/>
        </w:rPr>
        <w:t>68</w:t>
      </w:r>
      <w:r>
        <w:rPr>
          <w:rFonts w:ascii="Times New Roman" w:eastAsia="Times New Roman" w:hAnsi="Times New Roman"/>
          <w:sz w:val="24"/>
          <w:szCs w:val="24"/>
        </w:rPr>
        <w:t xml:space="preserve"> субъект</w:t>
      </w:r>
      <w:r w:rsidR="005C2DE2">
        <w:rPr>
          <w:rFonts w:ascii="Times New Roman" w:eastAsia="Times New Roman" w:hAnsi="Times New Roman"/>
          <w:sz w:val="24"/>
          <w:szCs w:val="24"/>
        </w:rPr>
        <w:t>ов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5C2DE2">
        <w:rPr>
          <w:rFonts w:ascii="Times New Roman" w:hAnsi="Times New Roman"/>
          <w:sz w:val="24"/>
          <w:szCs w:val="24"/>
        </w:rPr>
        <w:t xml:space="preserve">Несмотря на то, что </w:t>
      </w:r>
      <w:r w:rsidR="005C2DE2" w:rsidRPr="005C2DE2">
        <w:rPr>
          <w:rFonts w:ascii="Times New Roman" w:hAnsi="Times New Roman"/>
          <w:sz w:val="24"/>
          <w:szCs w:val="24"/>
        </w:rPr>
        <w:t xml:space="preserve">часть </w:t>
      </w:r>
      <w:r w:rsidR="00576B85" w:rsidRPr="005C2DE2">
        <w:rPr>
          <w:rFonts w:ascii="Times New Roman" w:hAnsi="Times New Roman"/>
          <w:sz w:val="24"/>
          <w:szCs w:val="24"/>
        </w:rPr>
        <w:t>индивидуальных предпринимателей пере</w:t>
      </w:r>
      <w:r w:rsidR="005C2DE2" w:rsidRPr="005C2DE2">
        <w:rPr>
          <w:rFonts w:ascii="Times New Roman" w:hAnsi="Times New Roman"/>
          <w:sz w:val="24"/>
          <w:szCs w:val="24"/>
        </w:rPr>
        <w:t xml:space="preserve">шли </w:t>
      </w:r>
      <w:r w:rsidR="00576B85" w:rsidRPr="005C2DE2">
        <w:rPr>
          <w:rFonts w:ascii="Times New Roman" w:hAnsi="Times New Roman"/>
          <w:sz w:val="24"/>
          <w:szCs w:val="24"/>
        </w:rPr>
        <w:t>на специальный налоговый режим «Налог на профессиональный доход», введенный с 1 января 2020 года</w:t>
      </w:r>
      <w:r w:rsidR="00852BF9">
        <w:rPr>
          <w:rFonts w:ascii="Times New Roman" w:hAnsi="Times New Roman"/>
          <w:sz w:val="24"/>
          <w:szCs w:val="24"/>
        </w:rPr>
        <w:t>,</w:t>
      </w:r>
      <w:r w:rsidR="001348B3">
        <w:rPr>
          <w:rFonts w:ascii="Times New Roman" w:hAnsi="Times New Roman"/>
          <w:sz w:val="24"/>
          <w:szCs w:val="24"/>
        </w:rPr>
        <w:t xml:space="preserve"> </w:t>
      </w:r>
      <w:r w:rsidR="00852BF9" w:rsidRPr="001348B3">
        <w:rPr>
          <w:rFonts w:ascii="Times New Roman" w:hAnsi="Times New Roman"/>
          <w:sz w:val="24"/>
          <w:szCs w:val="24"/>
        </w:rPr>
        <w:t>н</w:t>
      </w:r>
      <w:r w:rsidR="005C2DE2">
        <w:rPr>
          <w:rFonts w:ascii="Times New Roman" w:hAnsi="Times New Roman"/>
          <w:sz w:val="24"/>
          <w:szCs w:val="24"/>
        </w:rPr>
        <w:t>аблюдается тенденция к увеличению количества субъектов СМП</w:t>
      </w:r>
      <w:r w:rsidR="00852BF9">
        <w:rPr>
          <w:rFonts w:ascii="Times New Roman" w:hAnsi="Times New Roman"/>
          <w:sz w:val="24"/>
          <w:szCs w:val="24"/>
        </w:rPr>
        <w:t>. Н</w:t>
      </w:r>
      <w:r w:rsidR="005C2DE2">
        <w:rPr>
          <w:rFonts w:ascii="Times New Roman" w:hAnsi="Times New Roman"/>
          <w:sz w:val="24"/>
          <w:szCs w:val="24"/>
        </w:rPr>
        <w:t>а 1</w:t>
      </w:r>
      <w:r w:rsidR="00852BF9">
        <w:rPr>
          <w:rFonts w:ascii="Times New Roman" w:hAnsi="Times New Roman"/>
          <w:sz w:val="24"/>
          <w:szCs w:val="24"/>
        </w:rPr>
        <w:t>0</w:t>
      </w:r>
      <w:r w:rsidR="005C2DE2">
        <w:rPr>
          <w:rFonts w:ascii="Times New Roman" w:hAnsi="Times New Roman"/>
          <w:sz w:val="24"/>
          <w:szCs w:val="24"/>
        </w:rPr>
        <w:t>.0</w:t>
      </w:r>
      <w:r w:rsidR="00852BF9">
        <w:rPr>
          <w:rFonts w:ascii="Times New Roman" w:hAnsi="Times New Roman"/>
          <w:sz w:val="24"/>
          <w:szCs w:val="24"/>
        </w:rPr>
        <w:t>4</w:t>
      </w:r>
      <w:r w:rsidR="005C2DE2">
        <w:rPr>
          <w:rFonts w:ascii="Times New Roman" w:hAnsi="Times New Roman"/>
          <w:sz w:val="24"/>
          <w:szCs w:val="24"/>
        </w:rPr>
        <w:t>.202</w:t>
      </w:r>
      <w:r w:rsidR="00852BF9">
        <w:rPr>
          <w:rFonts w:ascii="Times New Roman" w:hAnsi="Times New Roman"/>
          <w:sz w:val="24"/>
          <w:szCs w:val="24"/>
        </w:rPr>
        <w:t>1</w:t>
      </w:r>
      <w:r w:rsidR="005C2DE2">
        <w:rPr>
          <w:rFonts w:ascii="Times New Roman" w:hAnsi="Times New Roman"/>
          <w:sz w:val="24"/>
          <w:szCs w:val="24"/>
        </w:rPr>
        <w:t xml:space="preserve"> года  зарегистрировано 47</w:t>
      </w:r>
      <w:r w:rsidR="00852BF9">
        <w:rPr>
          <w:rFonts w:ascii="Times New Roman" w:hAnsi="Times New Roman"/>
          <w:sz w:val="24"/>
          <w:szCs w:val="24"/>
        </w:rPr>
        <w:t>1</w:t>
      </w:r>
      <w:r w:rsidR="005C2DE2">
        <w:rPr>
          <w:rFonts w:ascii="Times New Roman" w:hAnsi="Times New Roman"/>
          <w:sz w:val="24"/>
          <w:szCs w:val="24"/>
        </w:rPr>
        <w:t xml:space="preserve"> ед.</w:t>
      </w:r>
    </w:p>
    <w:p w:rsidR="0069773E" w:rsidRPr="0069773E" w:rsidRDefault="0069773E" w:rsidP="00D128D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773E">
        <w:rPr>
          <w:rFonts w:ascii="Times New Roman" w:hAnsi="Times New Roman"/>
          <w:sz w:val="24"/>
          <w:szCs w:val="24"/>
        </w:rPr>
        <w:t xml:space="preserve">Однако, по данным анализа, проведенного </w:t>
      </w:r>
      <w:r>
        <w:rPr>
          <w:rFonts w:ascii="Times New Roman" w:hAnsi="Times New Roman"/>
          <w:sz w:val="24"/>
          <w:szCs w:val="24"/>
        </w:rPr>
        <w:t>А</w:t>
      </w:r>
      <w:r w:rsidRPr="0069773E">
        <w:rPr>
          <w:rFonts w:ascii="Times New Roman" w:hAnsi="Times New Roman"/>
          <w:sz w:val="24"/>
          <w:szCs w:val="24"/>
        </w:rPr>
        <w:t xml:space="preserve">дминистрацией </w:t>
      </w:r>
      <w:r>
        <w:rPr>
          <w:rFonts w:ascii="Times New Roman" w:hAnsi="Times New Roman"/>
          <w:sz w:val="24"/>
          <w:szCs w:val="24"/>
        </w:rPr>
        <w:t>Лахденпохского муниципального</w:t>
      </w:r>
      <w:r w:rsidRPr="0069773E">
        <w:rPr>
          <w:rFonts w:ascii="Times New Roman" w:hAnsi="Times New Roman"/>
          <w:sz w:val="24"/>
          <w:szCs w:val="24"/>
        </w:rPr>
        <w:t xml:space="preserve"> района, в </w:t>
      </w:r>
      <w:r>
        <w:rPr>
          <w:rFonts w:ascii="Times New Roman" w:hAnsi="Times New Roman"/>
          <w:sz w:val="24"/>
          <w:szCs w:val="24"/>
        </w:rPr>
        <w:t xml:space="preserve">Едином </w:t>
      </w:r>
      <w:r w:rsidRPr="0069773E">
        <w:rPr>
          <w:rFonts w:ascii="Times New Roman" w:hAnsi="Times New Roman"/>
          <w:sz w:val="24"/>
          <w:szCs w:val="24"/>
        </w:rPr>
        <w:t xml:space="preserve">реестре субъектов МСП не учитываются как минимум </w:t>
      </w:r>
      <w:r>
        <w:rPr>
          <w:rFonts w:ascii="Times New Roman" w:hAnsi="Times New Roman"/>
          <w:sz w:val="24"/>
          <w:szCs w:val="24"/>
        </w:rPr>
        <w:t>20</w:t>
      </w:r>
      <w:r w:rsidRPr="0069773E">
        <w:rPr>
          <w:rFonts w:ascii="Times New Roman" w:hAnsi="Times New Roman"/>
          <w:sz w:val="24"/>
          <w:szCs w:val="24"/>
        </w:rPr>
        <w:t xml:space="preserve"> субъектов предпринимательства, зарегистрированных в других муниципальных образованиях </w:t>
      </w:r>
      <w:r>
        <w:rPr>
          <w:rFonts w:ascii="Times New Roman" w:hAnsi="Times New Roman"/>
          <w:sz w:val="24"/>
          <w:szCs w:val="24"/>
        </w:rPr>
        <w:t>Республики Карелия Ленинградской области и г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анкт-Петербурга,</w:t>
      </w:r>
      <w:r w:rsidRPr="0069773E">
        <w:rPr>
          <w:rFonts w:ascii="Times New Roman" w:hAnsi="Times New Roman"/>
          <w:sz w:val="24"/>
          <w:szCs w:val="24"/>
        </w:rPr>
        <w:t xml:space="preserve"> но осуществляющих деятельность на территории </w:t>
      </w:r>
      <w:r>
        <w:rPr>
          <w:rFonts w:ascii="Times New Roman" w:hAnsi="Times New Roman"/>
          <w:sz w:val="24"/>
          <w:szCs w:val="24"/>
        </w:rPr>
        <w:t>Лахденпохс</w:t>
      </w:r>
      <w:r w:rsidRPr="0069773E">
        <w:rPr>
          <w:rFonts w:ascii="Times New Roman" w:hAnsi="Times New Roman"/>
          <w:sz w:val="24"/>
          <w:szCs w:val="24"/>
        </w:rPr>
        <w:t xml:space="preserve">кого района. Учитывая этот факт, реальная плотность малого бизнеса на 10 тыс. чел. </w:t>
      </w:r>
      <w:r>
        <w:rPr>
          <w:rFonts w:ascii="Times New Roman" w:hAnsi="Times New Roman"/>
          <w:sz w:val="24"/>
          <w:szCs w:val="24"/>
        </w:rPr>
        <w:t>будет несколько</w:t>
      </w:r>
      <w:r w:rsidRPr="0069773E">
        <w:rPr>
          <w:rFonts w:ascii="Times New Roman" w:hAnsi="Times New Roman"/>
          <w:sz w:val="24"/>
          <w:szCs w:val="24"/>
        </w:rPr>
        <w:t xml:space="preserve"> выше согласованного показателя.</w:t>
      </w:r>
    </w:p>
    <w:p w:rsidR="00852BF9" w:rsidRDefault="00576B85" w:rsidP="00852BF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52BF9">
        <w:rPr>
          <w:rFonts w:ascii="Times New Roman" w:hAnsi="Times New Roman"/>
          <w:sz w:val="24"/>
          <w:szCs w:val="24"/>
        </w:rPr>
        <w:t xml:space="preserve">Отраслевая структура малых и средних предприятий достаточно широко представлена в различных сферах деятельности, но в большей степени малый бизнес ориентирован на торговлю. </w:t>
      </w:r>
    </w:p>
    <w:p w:rsidR="00576B85" w:rsidRPr="00852BF9" w:rsidRDefault="00576B85" w:rsidP="00852BF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52BF9">
        <w:rPr>
          <w:rFonts w:ascii="Times New Roman" w:hAnsi="Times New Roman"/>
          <w:sz w:val="24"/>
          <w:szCs w:val="24"/>
        </w:rPr>
        <w:lastRenderedPageBreak/>
        <w:t xml:space="preserve">Прогнозируется, что число субъектов малого и среднего предпринимательства в расчете на 10 тысяч человек населения в 2021 году в связи со сложившейся экономической ситуацией продолжит тенденцию к </w:t>
      </w:r>
      <w:r w:rsidR="00852BF9">
        <w:rPr>
          <w:rFonts w:ascii="Times New Roman" w:hAnsi="Times New Roman"/>
          <w:sz w:val="24"/>
          <w:szCs w:val="24"/>
        </w:rPr>
        <w:t>увелич</w:t>
      </w:r>
      <w:r w:rsidRPr="00852BF9">
        <w:rPr>
          <w:rFonts w:ascii="Times New Roman" w:hAnsi="Times New Roman"/>
          <w:sz w:val="24"/>
          <w:szCs w:val="24"/>
        </w:rPr>
        <w:t>ению и составит 3</w:t>
      </w:r>
      <w:r w:rsidR="00852BF9">
        <w:rPr>
          <w:rFonts w:ascii="Times New Roman" w:hAnsi="Times New Roman"/>
          <w:sz w:val="24"/>
          <w:szCs w:val="24"/>
        </w:rPr>
        <w:t>94</w:t>
      </w:r>
      <w:r w:rsidRPr="00852BF9">
        <w:rPr>
          <w:rFonts w:ascii="Times New Roman" w:hAnsi="Times New Roman"/>
          <w:sz w:val="24"/>
          <w:szCs w:val="24"/>
        </w:rPr>
        <w:t xml:space="preserve"> ед. </w:t>
      </w:r>
      <w:r w:rsidR="00D128D1">
        <w:rPr>
          <w:rFonts w:ascii="Times New Roman" w:hAnsi="Times New Roman"/>
          <w:sz w:val="24"/>
          <w:szCs w:val="24"/>
        </w:rPr>
        <w:t>В</w:t>
      </w:r>
      <w:r w:rsidRPr="00852BF9">
        <w:rPr>
          <w:rFonts w:ascii="Times New Roman" w:hAnsi="Times New Roman"/>
          <w:sz w:val="24"/>
          <w:szCs w:val="24"/>
        </w:rPr>
        <w:t xml:space="preserve"> 2022–2023 гг. прогнозируется рост данного показателя на уровне </w:t>
      </w:r>
      <w:r w:rsidR="00852BF9">
        <w:rPr>
          <w:rFonts w:ascii="Times New Roman" w:hAnsi="Times New Roman"/>
          <w:sz w:val="24"/>
          <w:szCs w:val="24"/>
        </w:rPr>
        <w:t>411</w:t>
      </w:r>
      <w:r w:rsidRPr="00852BF9">
        <w:rPr>
          <w:rFonts w:ascii="Times New Roman" w:hAnsi="Times New Roman"/>
          <w:sz w:val="24"/>
          <w:szCs w:val="24"/>
        </w:rPr>
        <w:t xml:space="preserve"> и </w:t>
      </w:r>
      <w:r w:rsidR="00852BF9">
        <w:rPr>
          <w:rFonts w:ascii="Times New Roman" w:hAnsi="Times New Roman"/>
          <w:sz w:val="24"/>
          <w:szCs w:val="24"/>
        </w:rPr>
        <w:t>433</w:t>
      </w:r>
      <w:r w:rsidRPr="00852BF9">
        <w:rPr>
          <w:rFonts w:ascii="Times New Roman" w:hAnsi="Times New Roman"/>
          <w:sz w:val="24"/>
          <w:szCs w:val="24"/>
        </w:rPr>
        <w:t xml:space="preserve"> ед. соответственно.</w:t>
      </w:r>
    </w:p>
    <w:p w:rsidR="0008367F" w:rsidRDefault="0008367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2.  </w:t>
      </w:r>
      <w:r>
        <w:rPr>
          <w:rFonts w:ascii="Times New Roman" w:eastAsia="Times New Roman" w:hAnsi="Times New Roman"/>
          <w:i/>
          <w:i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08367F" w:rsidRPr="006C2358" w:rsidRDefault="00176C26" w:rsidP="00682E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Доля среднесписочной численности работников малого и среднего бизнеса в структуре занятости населения в 20</w:t>
      </w:r>
      <w:r w:rsidR="00344B5E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723761">
        <w:rPr>
          <w:rFonts w:ascii="Times New Roman" w:eastAsia="Times New Roman" w:hAnsi="Times New Roman"/>
          <w:sz w:val="24"/>
          <w:szCs w:val="24"/>
        </w:rPr>
        <w:t>увелич</w:t>
      </w:r>
      <w:r>
        <w:rPr>
          <w:rFonts w:ascii="Times New Roman" w:eastAsia="Times New Roman" w:hAnsi="Times New Roman"/>
          <w:sz w:val="24"/>
          <w:szCs w:val="24"/>
        </w:rPr>
        <w:t xml:space="preserve">илась на </w:t>
      </w:r>
      <w:r w:rsidR="00723761">
        <w:rPr>
          <w:rFonts w:ascii="Times New Roman" w:eastAsia="Times New Roman" w:hAnsi="Times New Roman"/>
          <w:sz w:val="24"/>
          <w:szCs w:val="24"/>
        </w:rPr>
        <w:t>0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6C2358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процентных пункта (5</w:t>
      </w:r>
      <w:r w:rsidR="00344B5E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%).  Значение показателя в прогнозируемом периоде планируется к увеличению.  </w:t>
      </w:r>
      <w:r w:rsidR="006C2358" w:rsidRPr="006C2358">
        <w:rPr>
          <w:rFonts w:ascii="Times New Roman" w:hAnsi="Times New Roman"/>
          <w:sz w:val="24"/>
          <w:szCs w:val="24"/>
        </w:rPr>
        <w:t>Основная доля малого бизнеса концентрируется в сферах оптовой и розничной торговли, обрабатывающих производств,предоставление прочих коммунальных,социальных и персональных услуг.</w:t>
      </w:r>
    </w:p>
    <w:p w:rsidR="009105A2" w:rsidRPr="009105A2" w:rsidRDefault="00682ED6" w:rsidP="009105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ED6">
        <w:rPr>
          <w:rFonts w:ascii="Times New Roman" w:hAnsi="Times New Roman"/>
          <w:sz w:val="24"/>
          <w:szCs w:val="24"/>
        </w:rPr>
        <w:t>В 20</w:t>
      </w:r>
      <w:r w:rsidR="00344B5E">
        <w:rPr>
          <w:rFonts w:ascii="Times New Roman" w:hAnsi="Times New Roman"/>
          <w:sz w:val="24"/>
          <w:szCs w:val="24"/>
        </w:rPr>
        <w:t>20</w:t>
      </w:r>
      <w:r w:rsidRPr="00682ED6">
        <w:rPr>
          <w:rFonts w:ascii="Times New Roman" w:hAnsi="Times New Roman"/>
          <w:sz w:val="24"/>
          <w:szCs w:val="24"/>
        </w:rPr>
        <w:t xml:space="preserve"> году в организациях и предприятиях района было создано </w:t>
      </w:r>
      <w:r w:rsidR="009105A2">
        <w:rPr>
          <w:rFonts w:ascii="Times New Roman" w:hAnsi="Times New Roman"/>
          <w:sz w:val="24"/>
          <w:szCs w:val="24"/>
        </w:rPr>
        <w:t>84</w:t>
      </w:r>
      <w:r w:rsidRPr="00682ED6">
        <w:rPr>
          <w:rFonts w:ascii="Times New Roman" w:hAnsi="Times New Roman"/>
          <w:sz w:val="24"/>
          <w:szCs w:val="24"/>
        </w:rPr>
        <w:t xml:space="preserve"> новых рабочих мест</w:t>
      </w:r>
      <w:r w:rsidR="009105A2">
        <w:rPr>
          <w:rFonts w:ascii="Times New Roman" w:hAnsi="Times New Roman"/>
          <w:sz w:val="24"/>
          <w:szCs w:val="24"/>
        </w:rPr>
        <w:t>а</w:t>
      </w:r>
      <w:r w:rsidRPr="00682ED6">
        <w:rPr>
          <w:rFonts w:ascii="Times New Roman" w:hAnsi="Times New Roman"/>
          <w:sz w:val="24"/>
          <w:szCs w:val="24"/>
        </w:rPr>
        <w:t xml:space="preserve"> (из них </w:t>
      </w:r>
      <w:r w:rsidR="009105A2">
        <w:rPr>
          <w:rFonts w:ascii="Times New Roman" w:hAnsi="Times New Roman"/>
          <w:sz w:val="24"/>
          <w:szCs w:val="24"/>
        </w:rPr>
        <w:t>7</w:t>
      </w:r>
      <w:r w:rsidRPr="00682ED6">
        <w:rPr>
          <w:rFonts w:ascii="Times New Roman" w:hAnsi="Times New Roman"/>
          <w:sz w:val="24"/>
          <w:szCs w:val="24"/>
        </w:rPr>
        <w:t xml:space="preserve">9 ИП), что </w:t>
      </w:r>
      <w:r w:rsidR="009105A2">
        <w:rPr>
          <w:rFonts w:ascii="Times New Roman" w:hAnsi="Times New Roman"/>
          <w:sz w:val="24"/>
          <w:szCs w:val="24"/>
        </w:rPr>
        <w:t>на 40%</w:t>
      </w:r>
      <w:r w:rsidRPr="00682ED6">
        <w:rPr>
          <w:rFonts w:ascii="Times New Roman" w:hAnsi="Times New Roman"/>
          <w:sz w:val="24"/>
          <w:szCs w:val="24"/>
        </w:rPr>
        <w:t xml:space="preserve"> превышает плановый показатель.</w:t>
      </w:r>
      <w:r w:rsidR="00D128D1">
        <w:rPr>
          <w:rFonts w:ascii="Times New Roman" w:hAnsi="Times New Roman"/>
          <w:sz w:val="24"/>
          <w:szCs w:val="24"/>
        </w:rPr>
        <w:t xml:space="preserve"> </w:t>
      </w:r>
      <w:r w:rsidR="009105A2">
        <w:rPr>
          <w:rFonts w:ascii="Times New Roman" w:hAnsi="Times New Roman"/>
          <w:sz w:val="24"/>
          <w:szCs w:val="24"/>
        </w:rPr>
        <w:t xml:space="preserve">Малый бизнес </w:t>
      </w:r>
      <w:r w:rsidR="009105A2" w:rsidRPr="009105A2">
        <w:rPr>
          <w:rFonts w:ascii="Times New Roman" w:hAnsi="Times New Roman"/>
          <w:sz w:val="24"/>
          <w:szCs w:val="24"/>
        </w:rPr>
        <w:t>созда</w:t>
      </w:r>
      <w:r w:rsidR="009105A2">
        <w:rPr>
          <w:rFonts w:ascii="Times New Roman" w:hAnsi="Times New Roman"/>
          <w:sz w:val="24"/>
          <w:szCs w:val="24"/>
        </w:rPr>
        <w:t>е</w:t>
      </w:r>
      <w:r w:rsidR="009105A2" w:rsidRPr="009105A2">
        <w:rPr>
          <w:rFonts w:ascii="Times New Roman" w:hAnsi="Times New Roman"/>
          <w:sz w:val="24"/>
          <w:szCs w:val="24"/>
        </w:rPr>
        <w:t>т материальную основу для более полной занятости в обществе, что ведёт к сокращению количества безработных граждан, расширя</w:t>
      </w:r>
      <w:r w:rsidR="009105A2">
        <w:rPr>
          <w:rFonts w:ascii="Times New Roman" w:hAnsi="Times New Roman"/>
          <w:sz w:val="24"/>
          <w:szCs w:val="24"/>
        </w:rPr>
        <w:t>е</w:t>
      </w:r>
      <w:r w:rsidR="009105A2" w:rsidRPr="009105A2">
        <w:rPr>
          <w:rFonts w:ascii="Times New Roman" w:hAnsi="Times New Roman"/>
          <w:sz w:val="24"/>
          <w:szCs w:val="24"/>
        </w:rPr>
        <w:t>т взаимодействие малых, средних и крупных фирм, укрепля</w:t>
      </w:r>
      <w:r w:rsidR="009105A2">
        <w:rPr>
          <w:rFonts w:ascii="Times New Roman" w:hAnsi="Times New Roman"/>
          <w:sz w:val="24"/>
          <w:szCs w:val="24"/>
        </w:rPr>
        <w:t>е</w:t>
      </w:r>
      <w:r w:rsidR="009105A2" w:rsidRPr="009105A2">
        <w:rPr>
          <w:rFonts w:ascii="Times New Roman" w:hAnsi="Times New Roman"/>
          <w:sz w:val="24"/>
          <w:szCs w:val="24"/>
        </w:rPr>
        <w:t>т экономику территории.</w:t>
      </w:r>
    </w:p>
    <w:p w:rsidR="0069773E" w:rsidRPr="00852BF9" w:rsidRDefault="0069773E" w:rsidP="00387F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2BF9">
        <w:rPr>
          <w:rFonts w:ascii="Times New Roman" w:hAnsi="Times New Roman"/>
          <w:sz w:val="24"/>
          <w:szCs w:val="24"/>
        </w:rPr>
        <w:t xml:space="preserve">Работа по развитию малого и среднего предпринимательства Администрацией </w:t>
      </w:r>
      <w:r>
        <w:rPr>
          <w:rFonts w:ascii="Times New Roman" w:hAnsi="Times New Roman"/>
          <w:sz w:val="24"/>
          <w:szCs w:val="24"/>
        </w:rPr>
        <w:t xml:space="preserve">Лахденпохского муниципального района </w:t>
      </w:r>
      <w:r w:rsidRPr="00852BF9">
        <w:rPr>
          <w:rFonts w:ascii="Times New Roman" w:hAnsi="Times New Roman"/>
          <w:sz w:val="24"/>
          <w:szCs w:val="24"/>
        </w:rPr>
        <w:t>ведется системно и целенаправленно, с применением программного подхода. В рамках реализации национального проекта «Малое и среднее предпринимательство и поддержка индивидуальной предпринимательской инициативы», а так же муниципальной программы «</w:t>
      </w:r>
      <w:r w:rsidR="00387FF5" w:rsidRPr="00387FF5">
        <w:rPr>
          <w:rFonts w:ascii="Times New Roman" w:hAnsi="Times New Roman"/>
          <w:sz w:val="24"/>
          <w:szCs w:val="24"/>
        </w:rPr>
        <w:t>Развитие малого и среднего предпринимательства на 20</w:t>
      </w:r>
      <w:r w:rsidR="00387FF5">
        <w:rPr>
          <w:rFonts w:ascii="Times New Roman" w:hAnsi="Times New Roman"/>
          <w:sz w:val="24"/>
          <w:szCs w:val="24"/>
        </w:rPr>
        <w:t>20</w:t>
      </w:r>
      <w:r w:rsidR="00387FF5" w:rsidRPr="00387FF5">
        <w:rPr>
          <w:rFonts w:ascii="Times New Roman" w:hAnsi="Times New Roman"/>
          <w:sz w:val="24"/>
          <w:szCs w:val="24"/>
        </w:rPr>
        <w:t>-20</w:t>
      </w:r>
      <w:r w:rsidR="00387FF5">
        <w:rPr>
          <w:rFonts w:ascii="Times New Roman" w:hAnsi="Times New Roman"/>
          <w:sz w:val="24"/>
          <w:szCs w:val="24"/>
        </w:rPr>
        <w:t>24</w:t>
      </w:r>
      <w:r w:rsidR="00387FF5" w:rsidRPr="00387FF5">
        <w:rPr>
          <w:rFonts w:ascii="Times New Roman" w:hAnsi="Times New Roman"/>
          <w:sz w:val="24"/>
          <w:szCs w:val="24"/>
        </w:rPr>
        <w:t xml:space="preserve"> годы</w:t>
      </w:r>
      <w:r w:rsidRPr="00852BF9">
        <w:rPr>
          <w:rFonts w:ascii="Times New Roman" w:hAnsi="Times New Roman"/>
          <w:sz w:val="24"/>
          <w:szCs w:val="24"/>
        </w:rPr>
        <w:t xml:space="preserve">» Администрацией </w:t>
      </w:r>
      <w:r w:rsidR="00387FF5">
        <w:rPr>
          <w:rFonts w:ascii="Times New Roman" w:hAnsi="Times New Roman"/>
          <w:sz w:val="24"/>
          <w:szCs w:val="24"/>
        </w:rPr>
        <w:t>Лахденпохского муниципального района</w:t>
      </w:r>
      <w:r w:rsidR="00770DA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387FF5">
        <w:rPr>
          <w:rFonts w:ascii="Times New Roman" w:hAnsi="Times New Roman"/>
          <w:sz w:val="24"/>
          <w:szCs w:val="24"/>
        </w:rPr>
        <w:t>реализуются</w:t>
      </w:r>
      <w:r w:rsidRPr="00852BF9">
        <w:rPr>
          <w:rFonts w:ascii="Times New Roman" w:hAnsi="Times New Roman"/>
          <w:sz w:val="24"/>
          <w:szCs w:val="24"/>
        </w:rPr>
        <w:t xml:space="preserve"> мероприятия, направленные на развитие малого и среднего предпринимательства и улучшени</w:t>
      </w:r>
      <w:r w:rsidR="00387FF5">
        <w:rPr>
          <w:rFonts w:ascii="Times New Roman" w:hAnsi="Times New Roman"/>
          <w:sz w:val="24"/>
          <w:szCs w:val="24"/>
        </w:rPr>
        <w:t xml:space="preserve">е предпринимательского климата.  </w:t>
      </w:r>
      <w:r w:rsidRPr="00852BF9">
        <w:rPr>
          <w:rFonts w:ascii="Times New Roman" w:hAnsi="Times New Roman"/>
          <w:sz w:val="24"/>
          <w:szCs w:val="24"/>
        </w:rPr>
        <w:t xml:space="preserve">Повышается доступность финансовых ресурсов для малых и средних предприятий, что облегчает доступ субъектов малого и среднего предпринимательства к привлечению </w:t>
      </w:r>
      <w:r>
        <w:rPr>
          <w:rFonts w:ascii="Times New Roman" w:hAnsi="Times New Roman"/>
          <w:sz w:val="24"/>
          <w:szCs w:val="24"/>
        </w:rPr>
        <w:t xml:space="preserve">грантов, субсидий и </w:t>
      </w:r>
      <w:r w:rsidRPr="00852BF9">
        <w:rPr>
          <w:rFonts w:ascii="Times New Roman" w:hAnsi="Times New Roman"/>
          <w:sz w:val="24"/>
          <w:szCs w:val="24"/>
        </w:rPr>
        <w:t xml:space="preserve">заемных ресурсов. </w:t>
      </w:r>
    </w:p>
    <w:p w:rsidR="0069773E" w:rsidRDefault="0069773E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2BF9">
        <w:rPr>
          <w:rFonts w:ascii="Times New Roman" w:hAnsi="Times New Roman"/>
          <w:sz w:val="24"/>
          <w:szCs w:val="24"/>
        </w:rPr>
        <w:t>Также в рамках реализации имущественной поддержки обеспечен доступ субъектов МСП к предоставляемому на льготных условиях муниципальному имуществу, предназначенному для передачи во владение и (или) пользование субъектам МСП.</w:t>
      </w:r>
    </w:p>
    <w:p w:rsidR="0069773E" w:rsidRPr="00852BF9" w:rsidRDefault="0069773E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52BF9">
        <w:rPr>
          <w:rFonts w:ascii="Times New Roman" w:hAnsi="Times New Roman"/>
          <w:sz w:val="24"/>
          <w:szCs w:val="24"/>
        </w:rPr>
        <w:t xml:space="preserve">В 2020 году количество объектов, включенных в перечни муниципального имущества предназначенных для передачи во владение и (или) пользование субъектам МСП </w:t>
      </w:r>
      <w:r>
        <w:rPr>
          <w:rFonts w:ascii="Times New Roman" w:hAnsi="Times New Roman"/>
          <w:sz w:val="24"/>
          <w:szCs w:val="24"/>
        </w:rPr>
        <w:t>составило 11 ед.</w:t>
      </w:r>
    </w:p>
    <w:p w:rsidR="0069773E" w:rsidRDefault="0069773E" w:rsidP="00387F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ED6">
        <w:rPr>
          <w:rFonts w:ascii="Times New Roman" w:hAnsi="Times New Roman"/>
          <w:sz w:val="24"/>
          <w:szCs w:val="24"/>
        </w:rPr>
        <w:t>В 20</w:t>
      </w:r>
      <w:r w:rsidR="00387FF5">
        <w:rPr>
          <w:rFonts w:ascii="Times New Roman" w:hAnsi="Times New Roman"/>
          <w:sz w:val="24"/>
          <w:szCs w:val="24"/>
        </w:rPr>
        <w:t>20</w:t>
      </w:r>
      <w:r w:rsidRPr="00682ED6">
        <w:rPr>
          <w:rFonts w:ascii="Times New Roman" w:hAnsi="Times New Roman"/>
          <w:sz w:val="24"/>
          <w:szCs w:val="24"/>
        </w:rPr>
        <w:t xml:space="preserve"> году субъектам малого и среднего предпринимательства предоставлена финансовая поддержка в размере 1</w:t>
      </w:r>
      <w:r w:rsidR="00387FF5">
        <w:rPr>
          <w:rFonts w:ascii="Times New Roman" w:hAnsi="Times New Roman"/>
          <w:sz w:val="24"/>
          <w:szCs w:val="24"/>
        </w:rPr>
        <w:t>749</w:t>
      </w:r>
      <w:r w:rsidRPr="00682ED6">
        <w:rPr>
          <w:rFonts w:ascii="Times New Roman" w:hAnsi="Times New Roman"/>
          <w:sz w:val="24"/>
          <w:szCs w:val="24"/>
        </w:rPr>
        <w:t>,</w:t>
      </w:r>
      <w:r w:rsidR="00387FF5">
        <w:rPr>
          <w:rFonts w:ascii="Times New Roman" w:hAnsi="Times New Roman"/>
          <w:sz w:val="24"/>
          <w:szCs w:val="24"/>
        </w:rPr>
        <w:t>99</w:t>
      </w:r>
      <w:r w:rsidR="00D128D1">
        <w:rPr>
          <w:rFonts w:ascii="Times New Roman" w:hAnsi="Times New Roman"/>
          <w:sz w:val="24"/>
          <w:szCs w:val="24"/>
        </w:rPr>
        <w:t xml:space="preserve"> </w:t>
      </w:r>
      <w:r w:rsidRPr="00682ED6">
        <w:rPr>
          <w:rFonts w:ascii="Times New Roman" w:hAnsi="Times New Roman"/>
          <w:sz w:val="24"/>
          <w:szCs w:val="24"/>
        </w:rPr>
        <w:t>тыс.руб., в том числе за счет сре</w:t>
      </w:r>
      <w:proofErr w:type="gramStart"/>
      <w:r w:rsidRPr="00682ED6">
        <w:rPr>
          <w:rFonts w:ascii="Times New Roman" w:hAnsi="Times New Roman"/>
          <w:sz w:val="24"/>
          <w:szCs w:val="24"/>
        </w:rPr>
        <w:t>дств пр</w:t>
      </w:r>
      <w:proofErr w:type="gramEnd"/>
      <w:r w:rsidRPr="00682ED6">
        <w:rPr>
          <w:rFonts w:ascii="Times New Roman" w:hAnsi="Times New Roman"/>
          <w:sz w:val="24"/>
          <w:szCs w:val="24"/>
        </w:rPr>
        <w:t xml:space="preserve">ивлеченных из бюджета Республики Карелия </w:t>
      </w:r>
      <w:r w:rsidR="00387FF5">
        <w:rPr>
          <w:rFonts w:ascii="Times New Roman" w:hAnsi="Times New Roman"/>
          <w:sz w:val="24"/>
          <w:szCs w:val="24"/>
        </w:rPr>
        <w:t>1599</w:t>
      </w:r>
      <w:r w:rsidRPr="00682ED6">
        <w:rPr>
          <w:rFonts w:ascii="Times New Roman" w:hAnsi="Times New Roman"/>
          <w:sz w:val="24"/>
          <w:szCs w:val="24"/>
        </w:rPr>
        <w:t>,</w:t>
      </w:r>
      <w:r w:rsidR="00387FF5">
        <w:rPr>
          <w:rFonts w:ascii="Times New Roman" w:hAnsi="Times New Roman"/>
          <w:sz w:val="24"/>
          <w:szCs w:val="24"/>
        </w:rPr>
        <w:t>99</w:t>
      </w:r>
      <w:r w:rsidR="00D128D1">
        <w:rPr>
          <w:rFonts w:ascii="Times New Roman" w:hAnsi="Times New Roman"/>
          <w:sz w:val="24"/>
          <w:szCs w:val="24"/>
        </w:rPr>
        <w:t xml:space="preserve"> </w:t>
      </w:r>
      <w:r w:rsidRPr="00682ED6">
        <w:rPr>
          <w:rFonts w:ascii="Times New Roman" w:hAnsi="Times New Roman"/>
          <w:sz w:val="24"/>
          <w:szCs w:val="24"/>
        </w:rPr>
        <w:t xml:space="preserve">тыс.руб., за счет средств местного бюджета 150,0 тыс.руб. Грант и субсидии получили </w:t>
      </w:r>
      <w:r w:rsidR="00387FF5">
        <w:rPr>
          <w:rFonts w:ascii="Times New Roman" w:hAnsi="Times New Roman"/>
          <w:sz w:val="24"/>
          <w:szCs w:val="24"/>
        </w:rPr>
        <w:t>9</w:t>
      </w:r>
      <w:r w:rsidRPr="00682ED6">
        <w:rPr>
          <w:rFonts w:ascii="Times New Roman" w:hAnsi="Times New Roman"/>
          <w:sz w:val="24"/>
          <w:szCs w:val="24"/>
        </w:rPr>
        <w:t xml:space="preserve"> субъектов малого предпринимательства</w:t>
      </w:r>
      <w:r w:rsidR="00387FF5">
        <w:rPr>
          <w:rFonts w:ascii="Times New Roman" w:hAnsi="Times New Roman"/>
          <w:sz w:val="24"/>
          <w:szCs w:val="24"/>
        </w:rPr>
        <w:t>.</w:t>
      </w:r>
    </w:p>
    <w:p w:rsidR="0008367F" w:rsidRDefault="0008367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3. Объем инвестиций в основной капитал (за исключением бюджетных средств) в расчете на 1 жителя.</w:t>
      </w:r>
    </w:p>
    <w:p w:rsidR="00102D88" w:rsidRDefault="00176C26" w:rsidP="00102D8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 20</w:t>
      </w:r>
      <w:r w:rsidR="00102D88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году  объем  инвестиций в основной капитал в расчете на одного  жителя  (за исключением бюджетных средств) составил </w:t>
      </w:r>
      <w:r w:rsidR="00102D88">
        <w:rPr>
          <w:rFonts w:ascii="Times New Roman" w:eastAsia="Times New Roman" w:hAnsi="Times New Roman"/>
          <w:sz w:val="24"/>
          <w:szCs w:val="24"/>
        </w:rPr>
        <w:t>821</w:t>
      </w:r>
      <w:r>
        <w:rPr>
          <w:rFonts w:ascii="Times New Roman" w:eastAsia="Times New Roman" w:hAnsi="Times New Roman"/>
          <w:sz w:val="24"/>
          <w:szCs w:val="24"/>
        </w:rPr>
        <w:t xml:space="preserve"> руб., </w:t>
      </w:r>
      <w:r w:rsidR="00102D88">
        <w:rPr>
          <w:rFonts w:ascii="Times New Roman" w:eastAsia="Times New Roman" w:hAnsi="Times New Roman"/>
          <w:sz w:val="24"/>
          <w:szCs w:val="24"/>
        </w:rPr>
        <w:t>или</w:t>
      </w:r>
      <w:r w:rsidR="00D128D1">
        <w:rPr>
          <w:rFonts w:ascii="Times New Roman" w:eastAsia="Times New Roman" w:hAnsi="Times New Roman"/>
          <w:sz w:val="24"/>
          <w:szCs w:val="24"/>
        </w:rPr>
        <w:t xml:space="preserve"> </w:t>
      </w:r>
      <w:r w:rsidR="00102D88">
        <w:rPr>
          <w:rFonts w:ascii="Times New Roman" w:eastAsia="Times New Roman" w:hAnsi="Times New Roman"/>
          <w:sz w:val="24"/>
          <w:szCs w:val="24"/>
        </w:rPr>
        <w:t>65,4</w:t>
      </w:r>
      <w:r>
        <w:rPr>
          <w:rFonts w:ascii="Times New Roman" w:eastAsia="Times New Roman" w:hAnsi="Times New Roman"/>
          <w:sz w:val="24"/>
          <w:szCs w:val="24"/>
        </w:rPr>
        <w:t>% к уровню 201</w:t>
      </w:r>
      <w:r w:rsidR="00102D88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года. Такое </w:t>
      </w:r>
      <w:r w:rsidR="00102D88">
        <w:rPr>
          <w:rFonts w:ascii="Times New Roman" w:eastAsia="Times New Roman" w:hAnsi="Times New Roman"/>
          <w:sz w:val="24"/>
          <w:szCs w:val="24"/>
        </w:rPr>
        <w:t>сниж</w:t>
      </w:r>
      <w:r>
        <w:rPr>
          <w:rFonts w:ascii="Times New Roman" w:eastAsia="Times New Roman" w:hAnsi="Times New Roman"/>
          <w:sz w:val="24"/>
          <w:szCs w:val="24"/>
        </w:rPr>
        <w:t xml:space="preserve">ение связано с 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>замедл</w:t>
      </w:r>
      <w:r w:rsidR="00102D88">
        <w:rPr>
          <w:rFonts w:ascii="Times New Roman" w:eastAsia="Times New Roman" w:hAnsi="Times New Roman"/>
          <w:sz w:val="24"/>
          <w:szCs w:val="24"/>
        </w:rPr>
        <w:t>ением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 xml:space="preserve"> темп</w:t>
      </w:r>
      <w:r w:rsidR="00102D88">
        <w:rPr>
          <w:rFonts w:ascii="Times New Roman" w:eastAsia="Times New Roman" w:hAnsi="Times New Roman"/>
          <w:sz w:val="24"/>
          <w:szCs w:val="24"/>
        </w:rPr>
        <w:t>ов</w:t>
      </w:r>
      <w:r w:rsidR="00D128D1">
        <w:rPr>
          <w:rFonts w:ascii="Times New Roman" w:eastAsia="Times New Roman" w:hAnsi="Times New Roman"/>
          <w:sz w:val="24"/>
          <w:szCs w:val="24"/>
        </w:rPr>
        <w:t xml:space="preserve"> 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>развития</w:t>
      </w:r>
      <w:r w:rsidR="00D128D1">
        <w:rPr>
          <w:rFonts w:ascii="Times New Roman" w:eastAsia="Times New Roman" w:hAnsi="Times New Roman"/>
          <w:sz w:val="24"/>
          <w:szCs w:val="24"/>
        </w:rPr>
        <w:t xml:space="preserve"> 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>инвестиционн</w:t>
      </w:r>
      <w:r w:rsidR="00102D88">
        <w:rPr>
          <w:rFonts w:ascii="Times New Roman" w:eastAsia="Times New Roman" w:hAnsi="Times New Roman"/>
          <w:sz w:val="24"/>
          <w:szCs w:val="24"/>
        </w:rPr>
        <w:t>ой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 xml:space="preserve"> деятельност</w:t>
      </w:r>
      <w:r w:rsidR="00102D88">
        <w:rPr>
          <w:rFonts w:ascii="Times New Roman" w:eastAsia="Times New Roman" w:hAnsi="Times New Roman"/>
          <w:sz w:val="24"/>
          <w:szCs w:val="24"/>
        </w:rPr>
        <w:t>и</w:t>
      </w:r>
      <w:r w:rsidR="00D128D1">
        <w:rPr>
          <w:rFonts w:ascii="Times New Roman" w:eastAsia="Times New Roman" w:hAnsi="Times New Roman"/>
          <w:sz w:val="24"/>
          <w:szCs w:val="24"/>
        </w:rPr>
        <w:t xml:space="preserve"> </w:t>
      </w:r>
      <w:r w:rsidR="00CE596E">
        <w:rPr>
          <w:rFonts w:ascii="Times New Roman" w:eastAsia="Times New Roman" w:hAnsi="Times New Roman"/>
          <w:sz w:val="24"/>
          <w:szCs w:val="24"/>
        </w:rPr>
        <w:t>п</w:t>
      </w:r>
      <w:r w:rsidR="00CE596E" w:rsidRPr="00102D88">
        <w:rPr>
          <w:rFonts w:ascii="Times New Roman" w:eastAsia="Times New Roman" w:hAnsi="Times New Roman"/>
          <w:sz w:val="24"/>
          <w:szCs w:val="24"/>
        </w:rPr>
        <w:t>о причине неблагоприятной эпидемиологической ситуации, связанной с распространением новой коронавирусной инфекции в 2020 году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CE596E">
        <w:rPr>
          <w:rFonts w:ascii="Times New Roman" w:eastAsia="Times New Roman" w:hAnsi="Times New Roman"/>
          <w:sz w:val="24"/>
          <w:szCs w:val="24"/>
        </w:rPr>
        <w:t xml:space="preserve"> Так же влияние оказало прекращение</w:t>
      </w:r>
      <w:r w:rsidR="00D128D1">
        <w:rPr>
          <w:rFonts w:ascii="Times New Roman" w:eastAsia="Times New Roman" w:hAnsi="Times New Roman"/>
          <w:sz w:val="24"/>
          <w:szCs w:val="24"/>
        </w:rPr>
        <w:t xml:space="preserve"> реализации</w:t>
      </w:r>
      <w:r w:rsidR="00CE596E">
        <w:rPr>
          <w:rFonts w:ascii="Times New Roman" w:eastAsia="Times New Roman" w:hAnsi="Times New Roman"/>
          <w:sz w:val="24"/>
          <w:szCs w:val="24"/>
        </w:rPr>
        <w:t xml:space="preserve"> инвестпроекта ООО «Новое» </w:t>
      </w:r>
      <w:r w:rsidR="00CE596E" w:rsidRPr="00CE596E">
        <w:rPr>
          <w:rFonts w:ascii="Times New Roman" w:eastAsia="Times New Roman" w:hAnsi="Times New Roman"/>
          <w:bCs/>
          <w:sz w:val="24"/>
          <w:szCs w:val="24"/>
        </w:rPr>
        <w:t>по разведению крупного рогатого скота абердин-ангусской (мясной) породы</w:t>
      </w:r>
      <w:r w:rsidR="00CE596E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8A1594" w:rsidRPr="008A1594" w:rsidRDefault="008A1594" w:rsidP="008A1594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С целью ознакомления инвесторов с возможностями территории на официальном портале Администрации района сформирован раздел «Инвестиции», где размещены инвестиционный паспорт района, инвестиционные площадки.</w:t>
      </w:r>
      <w:r w:rsidR="00D128D1">
        <w:rPr>
          <w:rFonts w:ascii="Times New Roman" w:hAnsi="Times New Roman"/>
          <w:sz w:val="24"/>
          <w:szCs w:val="24"/>
        </w:rPr>
        <w:t xml:space="preserve"> </w:t>
      </w:r>
      <w:r w:rsidRPr="008A1594">
        <w:rPr>
          <w:rFonts w:ascii="Times New Roman" w:hAnsi="Times New Roman"/>
          <w:sz w:val="24"/>
          <w:szCs w:val="24"/>
        </w:rPr>
        <w:t>Администрацией района принимаются решения, направленные на</w:t>
      </w:r>
      <w:r w:rsidR="00D128D1">
        <w:rPr>
          <w:rFonts w:ascii="Times New Roman" w:hAnsi="Times New Roman"/>
          <w:sz w:val="24"/>
          <w:szCs w:val="24"/>
        </w:rPr>
        <w:t xml:space="preserve"> </w:t>
      </w:r>
      <w:r w:rsidRPr="008A1594">
        <w:rPr>
          <w:rFonts w:ascii="Times New Roman" w:hAnsi="Times New Roman"/>
          <w:sz w:val="24"/>
          <w:szCs w:val="24"/>
        </w:rPr>
        <w:t xml:space="preserve">создание условий благоприятного </w:t>
      </w:r>
      <w:r w:rsidRPr="008A1594">
        <w:rPr>
          <w:rFonts w:ascii="Times New Roman" w:hAnsi="Times New Roman"/>
          <w:sz w:val="24"/>
          <w:szCs w:val="24"/>
        </w:rPr>
        <w:lastRenderedPageBreak/>
        <w:t xml:space="preserve">инвестиционного климата. Как результат: </w:t>
      </w:r>
      <w:r w:rsidRPr="008A1594">
        <w:rPr>
          <w:rFonts w:ascii="Times New Roman" w:hAnsi="Times New Roman"/>
          <w:bCs/>
          <w:sz w:val="24"/>
          <w:szCs w:val="24"/>
        </w:rPr>
        <w:t>на</w:t>
      </w:r>
      <w:r w:rsidR="00D128D1">
        <w:rPr>
          <w:rFonts w:ascii="Times New Roman" w:hAnsi="Times New Roman"/>
          <w:bCs/>
          <w:sz w:val="24"/>
          <w:szCs w:val="24"/>
        </w:rPr>
        <w:t xml:space="preserve"> </w:t>
      </w:r>
      <w:r w:rsidRPr="008A1594">
        <w:rPr>
          <w:rFonts w:ascii="Times New Roman" w:hAnsi="Times New Roman"/>
          <w:bCs/>
          <w:sz w:val="24"/>
          <w:szCs w:val="24"/>
        </w:rPr>
        <w:t>территории района в настоящее время реализуются инвестиционные проекты: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Развитие проекта «Исторический, культурно-туристский комплекс «Гора Филина»;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ООО «Карельская форель» реализует инвестиционный проект по выращиванию форели радужной в Мийнальском сельском поселении;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Строительство автомобильной заправочной станции сжиженного газа (пропан-бутан) и придорожного кафе ООО «Северо-Западный газ»;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Выращивание товарной форели и строительство цеха по переработке рыбы АО КАЛА-РАНТА, ООО Карельская форель;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Строительство нового инкубационно-выростного цеха по выращиванию  посадочного материала ЗАО Вирта, ООО Алдога, ООО Фишфорель;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инвестиционные проекты по производству щебня: предприятия ООО «АлхоСтрой», ООО «Карелприродресурс», ООО «Каменная Сельга», ООО «Рубикон».</w:t>
      </w:r>
    </w:p>
    <w:p w:rsidR="008A1594" w:rsidRDefault="008A1594" w:rsidP="00133C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Для Лахденпохского района перспективы привлечения инвестиций связаны с: сельскохозяйственным производством, рекреацией и туризмом, добычей полезных ископаемых и переработкой,</w:t>
      </w:r>
      <w:r w:rsidR="00D128D1">
        <w:rPr>
          <w:rFonts w:ascii="Times New Roman" w:hAnsi="Times New Roman"/>
          <w:sz w:val="24"/>
          <w:szCs w:val="24"/>
        </w:rPr>
        <w:t xml:space="preserve"> </w:t>
      </w:r>
      <w:r w:rsidRPr="008A1594">
        <w:rPr>
          <w:rFonts w:ascii="Times New Roman" w:hAnsi="Times New Roman"/>
          <w:sz w:val="24"/>
          <w:szCs w:val="24"/>
        </w:rPr>
        <w:t>предполагается активное развитие логистических комплексов.</w:t>
      </w:r>
    </w:p>
    <w:p w:rsidR="00133C15" w:rsidRDefault="00133C15" w:rsidP="000A2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3C15">
        <w:rPr>
          <w:rFonts w:ascii="Times New Roman" w:hAnsi="Times New Roman"/>
          <w:sz w:val="24"/>
          <w:szCs w:val="24"/>
        </w:rPr>
        <w:t xml:space="preserve">Прогнозируется, что при </w:t>
      </w:r>
      <w:r>
        <w:rPr>
          <w:rFonts w:ascii="Times New Roman" w:hAnsi="Times New Roman"/>
          <w:sz w:val="24"/>
          <w:szCs w:val="24"/>
        </w:rPr>
        <w:t>благоприятной экономической ситуации</w:t>
      </w:r>
      <w:r w:rsidRPr="00133C15">
        <w:rPr>
          <w:rFonts w:ascii="Times New Roman" w:hAnsi="Times New Roman"/>
          <w:sz w:val="24"/>
          <w:szCs w:val="24"/>
        </w:rPr>
        <w:t xml:space="preserve"> планируемый объем инвестиций в основной капитал (за исключением бюджетных средств) в расчете на </w:t>
      </w:r>
      <w:r w:rsidR="000A2679">
        <w:rPr>
          <w:rFonts w:ascii="Times New Roman" w:hAnsi="Times New Roman"/>
          <w:sz w:val="24"/>
          <w:szCs w:val="24"/>
        </w:rPr>
        <w:t>1 жителя составит: в 2021 году -</w:t>
      </w:r>
      <w:r w:rsidRPr="00133C15">
        <w:rPr>
          <w:rFonts w:ascii="Times New Roman" w:hAnsi="Times New Roman"/>
          <w:sz w:val="24"/>
          <w:szCs w:val="24"/>
        </w:rPr>
        <w:t> </w:t>
      </w:r>
      <w:r w:rsidR="000A2679">
        <w:rPr>
          <w:rFonts w:ascii="Times New Roman" w:hAnsi="Times New Roman"/>
          <w:sz w:val="24"/>
          <w:szCs w:val="24"/>
        </w:rPr>
        <w:t>1000 руб., в 2022 году -</w:t>
      </w:r>
      <w:r w:rsidRPr="00133C15">
        <w:rPr>
          <w:rFonts w:ascii="Times New Roman" w:hAnsi="Times New Roman"/>
          <w:sz w:val="24"/>
          <w:szCs w:val="24"/>
        </w:rPr>
        <w:t> </w:t>
      </w:r>
      <w:r w:rsidR="000A2679">
        <w:rPr>
          <w:rFonts w:ascii="Times New Roman" w:hAnsi="Times New Roman"/>
          <w:sz w:val="24"/>
          <w:szCs w:val="24"/>
        </w:rPr>
        <w:t>1200 руб., в 2023 году -</w:t>
      </w:r>
      <w:r w:rsidRPr="00133C15">
        <w:rPr>
          <w:rFonts w:ascii="Times New Roman" w:hAnsi="Times New Roman"/>
          <w:sz w:val="24"/>
          <w:szCs w:val="24"/>
        </w:rPr>
        <w:t> </w:t>
      </w:r>
      <w:r w:rsidR="000A2679">
        <w:rPr>
          <w:rFonts w:ascii="Times New Roman" w:hAnsi="Times New Roman"/>
          <w:sz w:val="24"/>
          <w:szCs w:val="24"/>
        </w:rPr>
        <w:t>1440</w:t>
      </w:r>
      <w:r w:rsidRPr="00133C15">
        <w:rPr>
          <w:rFonts w:ascii="Times New Roman" w:hAnsi="Times New Roman"/>
          <w:sz w:val="24"/>
          <w:szCs w:val="24"/>
        </w:rPr>
        <w:t xml:space="preserve"> руб.</w:t>
      </w:r>
    </w:p>
    <w:p w:rsidR="000A2679" w:rsidRPr="008A1594" w:rsidRDefault="000A2679" w:rsidP="000A2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6A47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4. </w:t>
      </w:r>
      <w:r>
        <w:rPr>
          <w:rFonts w:ascii="Times New Roman" w:hAnsi="Times New Roman"/>
          <w:i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08367F" w:rsidRPr="00E46A47" w:rsidRDefault="00176C26" w:rsidP="000A2679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показателя произведен по информации Росреестра о наличии площади земельных участков, являющихся объектами налогообложения, на территории района.</w:t>
      </w:r>
      <w:r>
        <w:rPr>
          <w:rFonts w:ascii="Times New Roman" w:hAnsi="Times New Roman"/>
          <w:sz w:val="24"/>
          <w:szCs w:val="24"/>
        </w:rPr>
        <w:tab/>
      </w:r>
    </w:p>
    <w:p w:rsidR="00E46A47" w:rsidRDefault="00176C26" w:rsidP="008A7B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8A7BEA">
        <w:rPr>
          <w:rFonts w:ascii="Times New Roman" w:hAnsi="Times New Roman"/>
          <w:sz w:val="24"/>
          <w:szCs w:val="24"/>
        </w:rPr>
        <w:t>велич</w:t>
      </w:r>
      <w:r>
        <w:rPr>
          <w:rFonts w:ascii="Times New Roman" w:hAnsi="Times New Roman"/>
          <w:sz w:val="24"/>
          <w:szCs w:val="24"/>
        </w:rPr>
        <w:t>ение показателя по отношению к 201</w:t>
      </w:r>
      <w:r w:rsidR="000A267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связано с количеством предоставленных в 20</w:t>
      </w:r>
      <w:r w:rsidR="000A267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в собственность земельных участков с учетом их площади. </w:t>
      </w:r>
      <w:r w:rsidR="008A7BEA">
        <w:rPr>
          <w:rFonts w:ascii="Times New Roman" w:hAnsi="Times New Roman"/>
          <w:sz w:val="24"/>
          <w:szCs w:val="24"/>
        </w:rPr>
        <w:t>Последние годы в районе активно развивается индивидуальное жилищное строительство</w:t>
      </w:r>
      <w:r w:rsidR="0050367A">
        <w:rPr>
          <w:rFonts w:ascii="Times New Roman" w:hAnsi="Times New Roman"/>
          <w:sz w:val="24"/>
          <w:szCs w:val="24"/>
        </w:rPr>
        <w:t>,</w:t>
      </w:r>
      <w:r w:rsidR="007E2BEE">
        <w:rPr>
          <w:rFonts w:ascii="Times New Roman" w:hAnsi="Times New Roman"/>
          <w:sz w:val="24"/>
          <w:szCs w:val="24"/>
        </w:rPr>
        <w:t xml:space="preserve"> </w:t>
      </w:r>
      <w:r w:rsidR="0050367A">
        <w:rPr>
          <w:rFonts w:ascii="Times New Roman" w:hAnsi="Times New Roman"/>
          <w:sz w:val="24"/>
          <w:szCs w:val="24"/>
        </w:rPr>
        <w:t>строительство</w:t>
      </w:r>
      <w:r w:rsidR="007E2BEE">
        <w:rPr>
          <w:rFonts w:ascii="Times New Roman" w:hAnsi="Times New Roman"/>
          <w:sz w:val="24"/>
          <w:szCs w:val="24"/>
        </w:rPr>
        <w:t xml:space="preserve"> </w:t>
      </w:r>
      <w:r w:rsidR="0050367A">
        <w:rPr>
          <w:rFonts w:ascii="Times New Roman" w:hAnsi="Times New Roman"/>
          <w:sz w:val="24"/>
          <w:szCs w:val="24"/>
        </w:rPr>
        <w:t>объектов для размещения туристов и создание крестьянских (фермерских) хозяйств.</w:t>
      </w:r>
      <w:r w:rsidR="007E2B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Прогноз на последующие годы составлен на основании фактического показателя 20</w:t>
      </w:r>
      <w:r w:rsidR="000A267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="001C7D9B">
        <w:rPr>
          <w:rFonts w:ascii="Times New Roman" w:hAnsi="Times New Roman"/>
          <w:sz w:val="24"/>
          <w:szCs w:val="24"/>
        </w:rPr>
        <w:t xml:space="preserve"> и с учетом </w:t>
      </w:r>
      <w:r w:rsidR="0050367A">
        <w:rPr>
          <w:rFonts w:ascii="Times New Roman" w:hAnsi="Times New Roman"/>
          <w:sz w:val="24"/>
          <w:szCs w:val="24"/>
        </w:rPr>
        <w:t>развития территории</w:t>
      </w:r>
      <w:r>
        <w:rPr>
          <w:rFonts w:ascii="Times New Roman" w:hAnsi="Times New Roman"/>
          <w:sz w:val="24"/>
          <w:szCs w:val="24"/>
        </w:rPr>
        <w:t>.</w:t>
      </w:r>
    </w:p>
    <w:p w:rsidR="0008367F" w:rsidRDefault="00176C26" w:rsidP="00E46A4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 рассчитывалась исходя из следующих показателей: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общая площадь территории Лахденпохского муниципального района,</w:t>
      </w:r>
      <w:r w:rsidR="00F36E89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га</w:t>
      </w:r>
      <w:proofErr w:type="gramEnd"/>
      <w:r w:rsidR="00F36E89">
        <w:rPr>
          <w:rFonts w:ascii="Times New Roman" w:hAnsi="Times New Roman"/>
          <w:sz w:val="24"/>
          <w:szCs w:val="24"/>
        </w:rPr>
        <w:t>;</w:t>
      </w:r>
    </w:p>
    <w:p w:rsidR="003826DE" w:rsidRDefault="00176C26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общая площадь земельных участков предоставленных в 20</w:t>
      </w:r>
      <w:r w:rsidR="008A7BE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в собственность, </w:t>
      </w:r>
      <w:proofErr w:type="gramStart"/>
      <w:r>
        <w:rPr>
          <w:rFonts w:ascii="Times New Roman" w:hAnsi="Times New Roman"/>
          <w:sz w:val="24"/>
          <w:szCs w:val="24"/>
        </w:rPr>
        <w:t>га</w:t>
      </w:r>
      <w:proofErr w:type="gramEnd"/>
      <w:r w:rsidR="00E46A47">
        <w:rPr>
          <w:rFonts w:ascii="Times New Roman" w:hAnsi="Times New Roman"/>
          <w:sz w:val="24"/>
          <w:szCs w:val="24"/>
        </w:rPr>
        <w:t>.</w:t>
      </w:r>
    </w:p>
    <w:p w:rsidR="003826DE" w:rsidRPr="003826DE" w:rsidRDefault="003826DE" w:rsidP="003826D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Планируется, что рассматриваемый показатель в период с 2020-2022 год будет возрастать по следующим причинам:</w:t>
      </w:r>
    </w:p>
    <w:p w:rsidR="003826DE" w:rsidRPr="003826DE" w:rsidRDefault="003826DE" w:rsidP="003826D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-  предоставлением в собственность бесплатно земельных участков гражданам льготных категорий;</w:t>
      </w:r>
    </w:p>
    <w:p w:rsidR="003826DE" w:rsidRP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приобретение в собственность  гражданами, крестьянскими (фермерскими) хозяйствами и юридическими лицами земельных участков; </w:t>
      </w:r>
    </w:p>
    <w:p w:rsidR="003826DE" w:rsidRP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оформление</w:t>
      </w:r>
      <w:r w:rsidRPr="003826DE">
        <w:rPr>
          <w:rFonts w:ascii="Times New Roman" w:hAnsi="Times New Roman"/>
          <w:sz w:val="24"/>
          <w:szCs w:val="24"/>
        </w:rPr>
        <w:t xml:space="preserve"> в собственность </w:t>
      </w:r>
      <w:r>
        <w:rPr>
          <w:rFonts w:ascii="Times New Roman" w:hAnsi="Times New Roman"/>
          <w:sz w:val="24"/>
          <w:szCs w:val="24"/>
        </w:rPr>
        <w:t>под ИЖС</w:t>
      </w:r>
      <w:r w:rsidRPr="003826DE">
        <w:rPr>
          <w:rFonts w:ascii="Times New Roman" w:hAnsi="Times New Roman"/>
          <w:sz w:val="24"/>
          <w:szCs w:val="24"/>
        </w:rPr>
        <w:t>;</w:t>
      </w:r>
    </w:p>
    <w:p w:rsid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выкуп земельных участков под эксплуатацию. </w:t>
      </w:r>
    </w:p>
    <w:p w:rsidR="001E33EC" w:rsidRPr="003826DE" w:rsidRDefault="001E33EC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Доля прибыльных сельскохозяйственных организаций, в </w:t>
      </w:r>
      <w:proofErr w:type="gramStart"/>
      <w:r>
        <w:rPr>
          <w:rFonts w:ascii="Times New Roman" w:hAnsi="Times New Roman"/>
          <w:i/>
          <w:sz w:val="24"/>
          <w:szCs w:val="24"/>
        </w:rPr>
        <w:t>общем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их числе</w:t>
      </w:r>
    </w:p>
    <w:p w:rsidR="0008367F" w:rsidRDefault="00176C26" w:rsidP="003826D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данным Карелиястат</w:t>
      </w:r>
      <w:r w:rsidR="0050367A">
        <w:rPr>
          <w:rFonts w:ascii="Times New Roman" w:hAnsi="Times New Roman"/>
          <w:sz w:val="24"/>
          <w:szCs w:val="24"/>
        </w:rPr>
        <w:t xml:space="preserve"> доля</w:t>
      </w:r>
      <w:r>
        <w:rPr>
          <w:rFonts w:ascii="Times New Roman" w:hAnsi="Times New Roman"/>
          <w:sz w:val="24"/>
          <w:szCs w:val="24"/>
        </w:rPr>
        <w:t xml:space="preserve"> прибыльных сельскохозяйственных предприятий в районе </w:t>
      </w:r>
      <w:r w:rsidR="0050367A">
        <w:rPr>
          <w:rFonts w:ascii="Times New Roman" w:hAnsi="Times New Roman"/>
          <w:sz w:val="24"/>
          <w:szCs w:val="24"/>
        </w:rPr>
        <w:t>составляет 50%</w:t>
      </w:r>
      <w:r>
        <w:rPr>
          <w:rFonts w:ascii="Times New Roman" w:hAnsi="Times New Roman"/>
          <w:sz w:val="24"/>
          <w:szCs w:val="24"/>
        </w:rPr>
        <w:t>.</w:t>
      </w:r>
      <w:r w:rsidR="00B608BB">
        <w:rPr>
          <w:rFonts w:ascii="Times New Roman" w:hAnsi="Times New Roman"/>
          <w:sz w:val="24"/>
          <w:szCs w:val="24"/>
        </w:rPr>
        <w:t xml:space="preserve">  Улучшение показателя в 2020 году по сравнению с 2019 годом связано с началом хозяйственной деятельности в районе прибыльного предприятия ООО «Кроноборг».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Значимость отрасли сельского хозяйства заключается не только в экономической составляющей. Не менее важна и та огромная социальная роль,</w:t>
      </w:r>
      <w:r w:rsidR="00B608BB"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которую все формы хозяйствования играют в жизни нашего района: обеспечивают</w:t>
      </w:r>
      <w:r w:rsidR="00B608BB"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население рабочими местами, снабжают экологически чистыми</w:t>
      </w:r>
      <w:r w:rsidR="00B608BB"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 xml:space="preserve">продовольственными товарами местного </w:t>
      </w:r>
      <w:r w:rsidRPr="003826DE">
        <w:rPr>
          <w:rFonts w:ascii="Times New Roman" w:hAnsi="Times New Roman"/>
          <w:sz w:val="24"/>
          <w:szCs w:val="24"/>
        </w:rPr>
        <w:lastRenderedPageBreak/>
        <w:t>производства и при этом нередко</w:t>
      </w:r>
      <w:r w:rsidR="00B608BB"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помогают в решении вопросов местного значения на селе.</w:t>
      </w:r>
    </w:p>
    <w:p w:rsidR="006C167C" w:rsidRPr="006C167C" w:rsidRDefault="006C167C" w:rsidP="006C16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67C">
        <w:rPr>
          <w:rFonts w:ascii="Times New Roman" w:hAnsi="Times New Roman"/>
          <w:sz w:val="24"/>
          <w:szCs w:val="24"/>
        </w:rPr>
        <w:t>Сельскохозяйственную деятельность на территории района осуществляли 25 крестьянских фермерских хозяйств, включая индивидуальных предпринимателей, 1 сельскохозяйственное предприятие. Кроме того, сельскохозяйственную продукцию производят личные подсобные хозяйства, численность которых составляет более 2 тысяч.</w:t>
      </w:r>
    </w:p>
    <w:p w:rsidR="006C167C" w:rsidRPr="006C167C" w:rsidRDefault="006C167C" w:rsidP="006C16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67C">
        <w:rPr>
          <w:rFonts w:ascii="Times New Roman" w:hAnsi="Times New Roman"/>
          <w:sz w:val="24"/>
          <w:szCs w:val="24"/>
        </w:rPr>
        <w:t xml:space="preserve">К 1 января 2021 года поголовье крупного рогатого скота в хозяйствах всех категорий снизилось на 48%, а поголовье овец и коз увеличилось на 14%.    Производство основных видов продукции животноводства выросло:  скот и птица на убой – в два раза, производство молока на 7%.  </w:t>
      </w:r>
    </w:p>
    <w:p w:rsidR="006C167C" w:rsidRPr="006C167C" w:rsidRDefault="006C167C" w:rsidP="006C16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67C">
        <w:rPr>
          <w:rFonts w:ascii="Times New Roman" w:hAnsi="Times New Roman"/>
          <w:sz w:val="24"/>
          <w:szCs w:val="24"/>
        </w:rPr>
        <w:t>Снижение поголовья крупного рогатого скота связано с прекращением хозяйственной деятельност</w:t>
      </w:r>
      <w:proofErr w:type="gramStart"/>
      <w:r w:rsidRPr="006C167C">
        <w:rPr>
          <w:rFonts w:ascii="Times New Roman" w:hAnsi="Times New Roman"/>
          <w:sz w:val="24"/>
          <w:szCs w:val="24"/>
        </w:rPr>
        <w:t>и ООО</w:t>
      </w:r>
      <w:proofErr w:type="gramEnd"/>
      <w:r w:rsidRPr="006C167C">
        <w:rPr>
          <w:rFonts w:ascii="Times New Roman" w:hAnsi="Times New Roman"/>
          <w:sz w:val="24"/>
          <w:szCs w:val="24"/>
        </w:rPr>
        <w:t xml:space="preserve"> «Новое». Однако в перспективе на землях сельхозназначения, арендованных ООО «Новое», будет осуществлять деятельность другое сельскохозяйственное предприятие.  </w:t>
      </w:r>
    </w:p>
    <w:p w:rsidR="006C167C" w:rsidRDefault="006C167C" w:rsidP="006C16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67C">
        <w:rPr>
          <w:rFonts w:ascii="Times New Roman" w:hAnsi="Times New Roman"/>
          <w:sz w:val="24"/>
          <w:szCs w:val="24"/>
        </w:rPr>
        <w:t xml:space="preserve">В 2020 году вновь созданы 5 крестьянских (фермерских) хозяйств и три индивидуальных предпринимателя зарегистрировали собственное дело в области сельского хозяйства: овцеводство, пчеловодство, животноводство. </w:t>
      </w:r>
    </w:p>
    <w:p w:rsidR="006C167C" w:rsidRDefault="006C167C" w:rsidP="004254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67C">
        <w:rPr>
          <w:rFonts w:ascii="Times New Roman" w:hAnsi="Times New Roman"/>
          <w:sz w:val="24"/>
          <w:szCs w:val="24"/>
        </w:rPr>
        <w:t>К 1 января 2021г. поголовье крупного рогатого скота в хозяйствах всех категорий (по оценке) составило 602 головы (на 48,1% меньше по сравнению с 1 января 2020г.), из него коров – 284 головы (на 49,4% меньше); свиней – 306 голов (на 10,8% меньше); овец и коз – 604 головы (</w:t>
      </w:r>
      <w:proofErr w:type="gramStart"/>
      <w:r w:rsidRPr="006C167C">
        <w:rPr>
          <w:rFonts w:ascii="Times New Roman" w:hAnsi="Times New Roman"/>
          <w:sz w:val="24"/>
          <w:szCs w:val="24"/>
        </w:rPr>
        <w:t>на</w:t>
      </w:r>
      <w:proofErr w:type="gramEnd"/>
      <w:r w:rsidRPr="006C167C">
        <w:rPr>
          <w:rFonts w:ascii="Times New Roman" w:hAnsi="Times New Roman"/>
          <w:sz w:val="24"/>
          <w:szCs w:val="24"/>
        </w:rPr>
        <w:t xml:space="preserve"> 14,4% больше).</w:t>
      </w:r>
      <w:r w:rsidR="00B608BB">
        <w:rPr>
          <w:rFonts w:ascii="Times New Roman" w:hAnsi="Times New Roman"/>
          <w:sz w:val="24"/>
          <w:szCs w:val="24"/>
        </w:rPr>
        <w:t xml:space="preserve"> </w:t>
      </w:r>
      <w:r w:rsidR="0042543D" w:rsidRPr="003826DE">
        <w:rPr>
          <w:rFonts w:ascii="Times New Roman" w:hAnsi="Times New Roman"/>
          <w:bCs/>
          <w:sz w:val="24"/>
          <w:szCs w:val="24"/>
        </w:rPr>
        <w:t>Снижение</w:t>
      </w:r>
      <w:r w:rsidR="00855646">
        <w:rPr>
          <w:rFonts w:ascii="Times New Roman" w:hAnsi="Times New Roman"/>
          <w:bCs/>
          <w:sz w:val="24"/>
          <w:szCs w:val="24"/>
        </w:rPr>
        <w:t xml:space="preserve"> </w:t>
      </w:r>
      <w:r w:rsidR="0042543D" w:rsidRPr="003826DE">
        <w:rPr>
          <w:rFonts w:ascii="Times New Roman" w:hAnsi="Times New Roman"/>
          <w:bCs/>
          <w:sz w:val="24"/>
          <w:szCs w:val="24"/>
        </w:rPr>
        <w:t xml:space="preserve">показателей связано с </w:t>
      </w:r>
      <w:r w:rsidR="0042543D">
        <w:rPr>
          <w:rFonts w:ascii="Times New Roman" w:hAnsi="Times New Roman"/>
          <w:bCs/>
          <w:sz w:val="24"/>
          <w:szCs w:val="24"/>
        </w:rPr>
        <w:t>ликвидацией</w:t>
      </w:r>
      <w:r w:rsidR="0042543D" w:rsidRPr="003826DE">
        <w:rPr>
          <w:rFonts w:ascii="Times New Roman" w:hAnsi="Times New Roman"/>
          <w:bCs/>
          <w:sz w:val="24"/>
          <w:szCs w:val="24"/>
        </w:rPr>
        <w:t xml:space="preserve"> поголовья в  сельскохозяйственном предприят</w:t>
      </w:r>
      <w:proofErr w:type="gramStart"/>
      <w:r w:rsidR="0042543D" w:rsidRPr="003826DE">
        <w:rPr>
          <w:rFonts w:ascii="Times New Roman" w:hAnsi="Times New Roman"/>
          <w:bCs/>
          <w:sz w:val="24"/>
          <w:szCs w:val="24"/>
        </w:rPr>
        <w:t>ии ООО</w:t>
      </w:r>
      <w:proofErr w:type="gramEnd"/>
      <w:r w:rsidR="0042543D" w:rsidRPr="003826DE">
        <w:rPr>
          <w:rFonts w:ascii="Times New Roman" w:hAnsi="Times New Roman"/>
          <w:bCs/>
          <w:sz w:val="24"/>
          <w:szCs w:val="24"/>
        </w:rPr>
        <w:t xml:space="preserve"> «Новое».</w:t>
      </w:r>
    </w:p>
    <w:p w:rsidR="006C167C" w:rsidRDefault="006C167C" w:rsidP="006C16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Производство основных видов продукции животноводства в 2020 году по сравнению с 2019 годом:</w:t>
      </w:r>
    </w:p>
    <w:p w:rsidR="006C167C" w:rsidRDefault="006C167C" w:rsidP="006C16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Скот и птица на убой  </w:t>
      </w:r>
      <w:r w:rsidRPr="006C167C">
        <w:rPr>
          <w:rFonts w:ascii="Times New Roman" w:hAnsi="Times New Roman"/>
          <w:sz w:val="24"/>
          <w:szCs w:val="24"/>
        </w:rPr>
        <w:t>(в живом весе), т</w:t>
      </w:r>
      <w:r>
        <w:rPr>
          <w:rFonts w:ascii="Times New Roman" w:hAnsi="Times New Roman"/>
          <w:sz w:val="24"/>
          <w:szCs w:val="24"/>
        </w:rPr>
        <w:t xml:space="preserve"> - в 2,1 раза больше;</w:t>
      </w:r>
    </w:p>
    <w:p w:rsidR="006C167C" w:rsidRDefault="006C167C" w:rsidP="006C16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C167C">
        <w:rPr>
          <w:rFonts w:ascii="Times New Roman" w:hAnsi="Times New Roman"/>
          <w:sz w:val="24"/>
          <w:szCs w:val="24"/>
        </w:rPr>
        <w:t>Молоко, т</w:t>
      </w:r>
      <w:r>
        <w:rPr>
          <w:rFonts w:ascii="Times New Roman" w:hAnsi="Times New Roman"/>
          <w:sz w:val="24"/>
          <w:szCs w:val="24"/>
        </w:rPr>
        <w:t xml:space="preserve"> – 106,8%;</w:t>
      </w:r>
    </w:p>
    <w:p w:rsidR="006C167C" w:rsidRPr="006C167C" w:rsidRDefault="006C167C" w:rsidP="006C16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Яйцо, шт</w:t>
      </w:r>
      <w:r w:rsidR="00B608BB">
        <w:rPr>
          <w:rFonts w:ascii="Times New Roman" w:hAnsi="Times New Roman"/>
          <w:sz w:val="24"/>
          <w:szCs w:val="24"/>
        </w:rPr>
        <w:t>.</w:t>
      </w:r>
      <w:r w:rsidR="0042543D">
        <w:rPr>
          <w:rFonts w:ascii="Times New Roman" w:hAnsi="Times New Roman"/>
          <w:sz w:val="24"/>
          <w:szCs w:val="24"/>
        </w:rPr>
        <w:t>–100,3%.</w:t>
      </w:r>
    </w:p>
    <w:p w:rsidR="003826DE" w:rsidRDefault="003826DE" w:rsidP="004254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Развитие сельского хозяйства</w:t>
      </w:r>
      <w:r w:rsidR="0042543D">
        <w:rPr>
          <w:rFonts w:ascii="Times New Roman" w:hAnsi="Times New Roman"/>
          <w:sz w:val="24"/>
          <w:szCs w:val="24"/>
        </w:rPr>
        <w:t xml:space="preserve"> в районе</w:t>
      </w:r>
      <w:r w:rsidRPr="003826DE">
        <w:rPr>
          <w:rFonts w:ascii="Times New Roman" w:hAnsi="Times New Roman"/>
          <w:sz w:val="24"/>
          <w:szCs w:val="24"/>
        </w:rPr>
        <w:t xml:space="preserve"> на перспективу планируется за счёт расширения производства в малых формах хозяйствования.</w:t>
      </w:r>
    </w:p>
    <w:p w:rsidR="0042543D" w:rsidRP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 xml:space="preserve">Еще одна составляющая агропромышленного комплекса на территории Лахденпохского района это рыбоводство. В 2020 году деятельность по выращиванию рыбы осуществляли 7 рыбоводных хозяйств: </w:t>
      </w:r>
      <w:proofErr w:type="gramStart"/>
      <w:r w:rsidRPr="0042543D">
        <w:rPr>
          <w:rFonts w:ascii="Times New Roman" w:hAnsi="Times New Roman"/>
          <w:bCs/>
          <w:sz w:val="24"/>
          <w:szCs w:val="24"/>
        </w:rPr>
        <w:t xml:space="preserve">АО «КАЛА-РАНТА», ЗАО «ВИРТА», ООО «Фишфорель», ООО «Карельская форель», ООО «Алдога», ООО «Лафор», ООО Изумруд-Инвест». </w:t>
      </w:r>
      <w:proofErr w:type="gramEnd"/>
    </w:p>
    <w:p w:rsidR="0042543D" w:rsidRP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В 2020 году предприятиями аквакультуры выращено 8,5 тыс.</w:t>
      </w:r>
      <w:r w:rsidR="00B608BB">
        <w:rPr>
          <w:rFonts w:ascii="Times New Roman" w:hAnsi="Times New Roman"/>
          <w:bCs/>
          <w:sz w:val="24"/>
          <w:szCs w:val="24"/>
        </w:rPr>
        <w:t xml:space="preserve"> </w:t>
      </w:r>
      <w:r w:rsidRPr="0042543D">
        <w:rPr>
          <w:rFonts w:ascii="Times New Roman" w:hAnsi="Times New Roman"/>
          <w:bCs/>
          <w:sz w:val="24"/>
          <w:szCs w:val="24"/>
        </w:rPr>
        <w:t>тонн рыбы, реализовано 3,4 тыс</w:t>
      </w:r>
      <w:proofErr w:type="gramStart"/>
      <w:r w:rsidRPr="0042543D">
        <w:rPr>
          <w:rFonts w:ascii="Times New Roman" w:hAnsi="Times New Roman"/>
          <w:bCs/>
          <w:sz w:val="24"/>
          <w:szCs w:val="24"/>
        </w:rPr>
        <w:t>.т</w:t>
      </w:r>
      <w:proofErr w:type="gramEnd"/>
      <w:r w:rsidRPr="0042543D">
        <w:rPr>
          <w:rFonts w:ascii="Times New Roman" w:hAnsi="Times New Roman"/>
          <w:bCs/>
          <w:sz w:val="24"/>
          <w:szCs w:val="24"/>
        </w:rPr>
        <w:t>онн товарной рыбы и 123 тонны посадочного материала.</w:t>
      </w:r>
    </w:p>
    <w:p w:rsidR="0042543D" w:rsidRPr="0042543D" w:rsidRDefault="0042543D" w:rsidP="0042543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В 2020 году АО «КАЛА РАНТА» реализован инвестиционный проект по строительству нового цеха по глубокой переработке рыбы и расширен ассортимент выпускаемой продукции. Вылов товарной рыбы составил 1997 тонн, выпущено переработанной рыбной продукции 1667 тонн (форель потрошеная, копченая, икра соленая). Привлечено инвестиций в основной капитал 80,5 млн.</w:t>
      </w:r>
      <w:r w:rsidR="00B608BB">
        <w:rPr>
          <w:rFonts w:ascii="Times New Roman" w:hAnsi="Times New Roman"/>
          <w:bCs/>
          <w:sz w:val="24"/>
          <w:szCs w:val="24"/>
        </w:rPr>
        <w:t xml:space="preserve"> </w:t>
      </w:r>
      <w:r w:rsidRPr="0042543D">
        <w:rPr>
          <w:rFonts w:ascii="Times New Roman" w:hAnsi="Times New Roman"/>
          <w:bCs/>
          <w:sz w:val="24"/>
          <w:szCs w:val="24"/>
        </w:rPr>
        <w:t>руб.</w:t>
      </w:r>
    </w:p>
    <w:p w:rsidR="0042543D" w:rsidRP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Предприятием ЗАО «Вирта» развивается инвестиционный проект по выращиванию крупного посадочного материала с использованием технологии замкнутого водоснабжения. За 2020 год в инкубационно-выростном цехе выращено 11,6 млн. штук малька форели радужной. Инвестиции в основной капитал составили 4,2 млн. руб.</w:t>
      </w:r>
    </w:p>
    <w:p w:rsidR="0042543D" w:rsidRP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Планы развития рыбоводного хозяйств</w:t>
      </w:r>
      <w:proofErr w:type="gramStart"/>
      <w:r w:rsidRPr="0042543D">
        <w:rPr>
          <w:rFonts w:ascii="Times New Roman" w:hAnsi="Times New Roman"/>
          <w:bCs/>
          <w:sz w:val="24"/>
          <w:szCs w:val="24"/>
        </w:rPr>
        <w:t>а ООО</w:t>
      </w:r>
      <w:proofErr w:type="gramEnd"/>
      <w:r w:rsidRPr="0042543D">
        <w:rPr>
          <w:rFonts w:ascii="Times New Roman" w:hAnsi="Times New Roman"/>
          <w:bCs/>
          <w:sz w:val="24"/>
          <w:szCs w:val="24"/>
        </w:rPr>
        <w:t xml:space="preserve"> «Карельская форель» на 2019-2022 годы предусматривают увеличение объема выращивания рыбы за счет задействования всех рыбоводных участков. Предприятие производит потрошение рыбы и засолку икры.  За 2020 год вылов форели товарной составил 1087 тонн, переработка икры 5 тонн. Инвестиции в основной капитал составили 120,4 млн. руб.</w:t>
      </w:r>
    </w:p>
    <w:p w:rsidR="0042543D" w:rsidRP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ООО «Алдога» выращивает радужную форель в п</w:t>
      </w:r>
      <w:r w:rsidR="00B608BB">
        <w:rPr>
          <w:rFonts w:ascii="Times New Roman" w:hAnsi="Times New Roman"/>
          <w:bCs/>
          <w:sz w:val="24"/>
          <w:szCs w:val="24"/>
        </w:rPr>
        <w:t>ос</w:t>
      </w:r>
      <w:r w:rsidRPr="0042543D">
        <w:rPr>
          <w:rFonts w:ascii="Times New Roman" w:hAnsi="Times New Roman"/>
          <w:bCs/>
          <w:sz w:val="24"/>
          <w:szCs w:val="24"/>
        </w:rPr>
        <w:t>. Тиурула. В 2020 году предприятие ввело в эксплуатацию цех по переработке рыбы, и реализуют форель соленую, копченую и икру. Вылов товарной форели составил 207 тонн. Инвестиции в основной капитал – 11,4 млн. руб.</w:t>
      </w:r>
    </w:p>
    <w:p w:rsidR="0042543D" w:rsidRP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lastRenderedPageBreak/>
        <w:t>Действующие предприятия в сфере разведения радужной форели в 2020 году создали 31 рабочее место.</w:t>
      </w:r>
    </w:p>
    <w:p w:rsid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 xml:space="preserve">Перспективы развития рыбохозяйственного комплекса и роста объемов товарного рыбоводства в ближайшей перспективе связаны с увеличением количества предприятий пресноводного рыбоводства и реализацией инвестиционных проектов. </w:t>
      </w:r>
    </w:p>
    <w:p w:rsid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8367F" w:rsidRDefault="00176C26" w:rsidP="004254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6. Доля протяженности </w:t>
      </w:r>
      <w:r>
        <w:rPr>
          <w:rFonts w:ascii="Times New Roman" w:hAnsi="Times New Roman"/>
          <w:i/>
          <w:sz w:val="24"/>
          <w:szCs w:val="24"/>
        </w:rPr>
        <w:t>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A71477" w:rsidRDefault="00A71477" w:rsidP="00F326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477">
        <w:rPr>
          <w:rFonts w:ascii="Times New Roman" w:hAnsi="Times New Roman"/>
          <w:sz w:val="24"/>
          <w:szCs w:val="24"/>
        </w:rPr>
        <w:t>Дорожно-транспортный комплекс во многом определяет стратегию устойчивого социально-экономического развития района, и поэтому крайне важно, чтобы все его системы работали в тесной взаимосвязи, максимально</w:t>
      </w:r>
      <w:r w:rsidR="00F36E89">
        <w:rPr>
          <w:rFonts w:ascii="Times New Roman" w:hAnsi="Times New Roman"/>
          <w:sz w:val="24"/>
          <w:szCs w:val="24"/>
        </w:rPr>
        <w:t xml:space="preserve"> </w:t>
      </w:r>
      <w:r w:rsidRPr="00A71477">
        <w:rPr>
          <w:rFonts w:ascii="Times New Roman" w:hAnsi="Times New Roman"/>
          <w:sz w:val="24"/>
          <w:szCs w:val="24"/>
        </w:rPr>
        <w:t>ориентировались на потребности людей. Администрацией района обеспечено взаимодействие с Министерством дорожного хозяйства транспорта и связи Республики Карелия и поселениями района в рамках реализации мероприятий государственной программы Республики Карелия «Развитие транспортной системы».</w:t>
      </w:r>
    </w:p>
    <w:p w:rsidR="00F326A0" w:rsidRPr="00F326A0" w:rsidRDefault="00F326A0" w:rsidP="00F326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 xml:space="preserve">Доля протяженности </w:t>
      </w:r>
      <w:proofErr w:type="gramStart"/>
      <w:r w:rsidRPr="00F326A0">
        <w:rPr>
          <w:rFonts w:ascii="Times New Roman" w:hAnsi="Times New Roman"/>
          <w:sz w:val="24"/>
          <w:szCs w:val="24"/>
        </w:rPr>
        <w:t xml:space="preserve">автомобильных дорог общего пользования местного значения, не отвечающих нормативным требованиям </w:t>
      </w:r>
      <w:r>
        <w:rPr>
          <w:rFonts w:ascii="Times New Roman" w:hAnsi="Times New Roman"/>
          <w:sz w:val="24"/>
          <w:szCs w:val="24"/>
        </w:rPr>
        <w:t>на</w:t>
      </w:r>
      <w:r w:rsidRPr="00F326A0">
        <w:rPr>
          <w:rFonts w:ascii="Times New Roman" w:hAnsi="Times New Roman"/>
          <w:sz w:val="24"/>
          <w:szCs w:val="24"/>
        </w:rPr>
        <w:t xml:space="preserve"> территории </w:t>
      </w:r>
      <w:r>
        <w:rPr>
          <w:rFonts w:ascii="Times New Roman" w:hAnsi="Times New Roman"/>
          <w:sz w:val="24"/>
          <w:szCs w:val="24"/>
        </w:rPr>
        <w:t>Лахденпохского района</w:t>
      </w:r>
      <w:r w:rsidRPr="00F326A0">
        <w:rPr>
          <w:rFonts w:ascii="Times New Roman" w:hAnsi="Times New Roman"/>
          <w:sz w:val="24"/>
          <w:szCs w:val="24"/>
        </w:rPr>
        <w:t xml:space="preserve"> в 2018 году составила</w:t>
      </w:r>
      <w:proofErr w:type="gramEnd"/>
      <w:r w:rsidR="00F36E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70,5</w:t>
      </w:r>
      <w:r w:rsidRPr="00F326A0">
        <w:rPr>
          <w:rFonts w:ascii="Times New Roman" w:hAnsi="Times New Roman"/>
          <w:sz w:val="24"/>
          <w:szCs w:val="24"/>
        </w:rPr>
        <w:t xml:space="preserve">%, в 2019 году — </w:t>
      </w:r>
      <w:r>
        <w:rPr>
          <w:rFonts w:ascii="Times New Roman" w:hAnsi="Times New Roman"/>
          <w:sz w:val="24"/>
          <w:szCs w:val="24"/>
        </w:rPr>
        <w:t>68,37</w:t>
      </w:r>
      <w:r w:rsidRPr="00F326A0">
        <w:rPr>
          <w:rFonts w:ascii="Times New Roman" w:hAnsi="Times New Roman"/>
          <w:sz w:val="24"/>
          <w:szCs w:val="24"/>
        </w:rPr>
        <w:t xml:space="preserve">%, в 2020 году — </w:t>
      </w:r>
      <w:r w:rsidR="00F36E89">
        <w:rPr>
          <w:rFonts w:ascii="Times New Roman" w:hAnsi="Times New Roman"/>
          <w:sz w:val="24"/>
          <w:szCs w:val="24"/>
        </w:rPr>
        <w:t>66,33</w:t>
      </w:r>
      <w:r w:rsidRPr="00F36E89">
        <w:rPr>
          <w:rFonts w:ascii="Times New Roman" w:hAnsi="Times New Roman"/>
          <w:sz w:val="24"/>
          <w:szCs w:val="24"/>
        </w:rPr>
        <w:t>%.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>На 2021–2023 гг. запланирован ряд мероприятий, а именно: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>- устранение неровностей дорожного полотна и ямочн</w:t>
      </w:r>
      <w:r w:rsidR="009619C2">
        <w:rPr>
          <w:rFonts w:ascii="Times New Roman" w:hAnsi="Times New Roman"/>
          <w:sz w:val="24"/>
          <w:szCs w:val="24"/>
        </w:rPr>
        <w:t>ый</w:t>
      </w:r>
      <w:r w:rsidRPr="00F326A0">
        <w:rPr>
          <w:rFonts w:ascii="Times New Roman" w:hAnsi="Times New Roman"/>
          <w:sz w:val="24"/>
          <w:szCs w:val="24"/>
        </w:rPr>
        <w:t xml:space="preserve"> ремонт автомобильных дорог на территории муниципального </w:t>
      </w:r>
      <w:r>
        <w:rPr>
          <w:rFonts w:ascii="Times New Roman" w:hAnsi="Times New Roman"/>
          <w:sz w:val="24"/>
          <w:szCs w:val="24"/>
        </w:rPr>
        <w:t>района</w:t>
      </w:r>
      <w:r w:rsidRPr="00F326A0">
        <w:rPr>
          <w:rFonts w:ascii="Times New Roman" w:hAnsi="Times New Roman"/>
          <w:sz w:val="24"/>
          <w:szCs w:val="24"/>
        </w:rPr>
        <w:t>;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>- повышение безопасности дорожного движения (установка дорожных знаков; нанесение дорожной разметки);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 xml:space="preserve">- </w:t>
      </w:r>
      <w:r w:rsidRPr="00F36E89">
        <w:rPr>
          <w:rFonts w:ascii="Times New Roman" w:hAnsi="Times New Roman"/>
          <w:sz w:val="24"/>
          <w:szCs w:val="24"/>
        </w:rPr>
        <w:t xml:space="preserve">реконструкция </w:t>
      </w:r>
      <w:r w:rsidR="00EB32B3">
        <w:rPr>
          <w:rFonts w:ascii="Times New Roman" w:hAnsi="Times New Roman"/>
          <w:sz w:val="24"/>
          <w:szCs w:val="24"/>
        </w:rPr>
        <w:t>дорожного покрытия на муниципальных автодорогах в случае выделения средств из бюджета Республики Карелия</w:t>
      </w:r>
      <w:r w:rsidRPr="00F36E89">
        <w:rPr>
          <w:rFonts w:ascii="Times New Roman" w:hAnsi="Times New Roman"/>
          <w:sz w:val="24"/>
          <w:szCs w:val="24"/>
        </w:rPr>
        <w:t>.</w:t>
      </w:r>
    </w:p>
    <w:p w:rsidR="00EB32B3" w:rsidRDefault="00F326A0" w:rsidP="00F326A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>Реализация этих мероприятий позволит уменьшить протяженность автомобильных дорог общего пользования местного значения, не отвечающих нормативным требованиям</w:t>
      </w:r>
      <w:r w:rsidR="00EB32B3">
        <w:rPr>
          <w:rFonts w:ascii="Times New Roman" w:hAnsi="Times New Roman"/>
          <w:sz w:val="24"/>
          <w:szCs w:val="24"/>
        </w:rPr>
        <w:t>.</w:t>
      </w:r>
    </w:p>
    <w:p w:rsidR="00F326A0" w:rsidRDefault="00F326A0" w:rsidP="00F326A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 xml:space="preserve"> 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08367F" w:rsidRDefault="00176C26">
      <w:pPr>
        <w:spacing w:after="0" w:line="240" w:lineRule="auto"/>
        <w:jc w:val="both"/>
        <w:rPr>
          <w:rFonts w:ascii="Times New Roman" w:eastAsia="SimSun" w:hAnsi="Times New Roman"/>
          <w:kern w:val="1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По-прежнему </w:t>
      </w:r>
      <w:r>
        <w:rPr>
          <w:rFonts w:ascii="Times New Roman" w:hAnsi="Times New Roman"/>
          <w:bCs/>
          <w:sz w:val="24"/>
          <w:szCs w:val="24"/>
        </w:rPr>
        <w:t xml:space="preserve">не имеют </w:t>
      </w:r>
      <w:r>
        <w:rPr>
          <w:rFonts w:ascii="Times New Roman" w:hAnsi="Times New Roman"/>
          <w:iCs/>
          <w:sz w:val="24"/>
          <w:szCs w:val="24"/>
        </w:rPr>
        <w:t>регулярного автобусного и (или) железнодорожного сообщения с административным центром муниципального района 14 отдаленных  населенных пунктов района,  в 8 из них  проживает  от 2 до 15 человек.  Всего не охвачено  регулярным  транспортным сообщением 1,34 тыс.</w:t>
      </w:r>
      <w:r>
        <w:rPr>
          <w:rFonts w:ascii="Times New Roman" w:hAnsi="Times New Roman"/>
          <w:bCs/>
          <w:sz w:val="24"/>
          <w:szCs w:val="24"/>
        </w:rPr>
        <w:t xml:space="preserve"> человек или 10,6% от общего количества проживающих. </w:t>
      </w:r>
      <w:r>
        <w:rPr>
          <w:rFonts w:ascii="Times New Roman" w:eastAsia="SimSun" w:hAnsi="Times New Roman"/>
          <w:kern w:val="1"/>
          <w:sz w:val="24"/>
          <w:szCs w:val="24"/>
        </w:rPr>
        <w:t>Одной из основных проблем в организации регулярных автобусных перевозок на пригородных (внутрирайонных) маршрутах является низкий пассажиропоток, что делает данные перевозки нерентабельными, приносит перевозчику убытки.</w:t>
      </w:r>
    </w:p>
    <w:p w:rsidR="0008367F" w:rsidRDefault="00176C26" w:rsidP="006B648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Доля населения, проживающего в населенных пунктах, не имеющих  транспортного сообщения, возможно, будет снижаться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за </w:t>
      </w:r>
      <w:r>
        <w:rPr>
          <w:rFonts w:ascii="Times New Roman" w:hAnsi="Times New Roman"/>
          <w:bCs/>
          <w:sz w:val="24"/>
          <w:szCs w:val="24"/>
        </w:rPr>
        <w:t>счет миграции населения в другие населенные пункты района и естественной убыли населения.</w:t>
      </w:r>
      <w:r w:rsidR="009619C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Улучшение показателя в ближайшей перспективе не получится, в связи с отсутствием финансовых сре</w:t>
      </w:r>
      <w:proofErr w:type="gramStart"/>
      <w:r>
        <w:rPr>
          <w:rFonts w:ascii="Times New Roman" w:hAnsi="Times New Roman"/>
          <w:bCs/>
          <w:sz w:val="24"/>
          <w:szCs w:val="24"/>
        </w:rPr>
        <w:t>дств в б</w:t>
      </w:r>
      <w:proofErr w:type="gramEnd"/>
      <w:r>
        <w:rPr>
          <w:rFonts w:ascii="Times New Roman" w:hAnsi="Times New Roman"/>
          <w:bCs/>
          <w:sz w:val="24"/>
          <w:szCs w:val="24"/>
        </w:rPr>
        <w:t>юджете района для предоставления субсидии перевозчику</w:t>
      </w:r>
      <w:r w:rsidR="006B6484">
        <w:rPr>
          <w:rFonts w:ascii="Times New Roman" w:hAnsi="Times New Roman"/>
          <w:bCs/>
          <w:sz w:val="24"/>
          <w:szCs w:val="24"/>
        </w:rPr>
        <w:t xml:space="preserve"> на компенсацию убытков</w:t>
      </w:r>
      <w:r>
        <w:rPr>
          <w:rFonts w:ascii="Times New Roman" w:hAnsi="Times New Roman"/>
          <w:bCs/>
          <w:sz w:val="24"/>
          <w:szCs w:val="24"/>
        </w:rPr>
        <w:t>.</w:t>
      </w:r>
      <w:r w:rsidR="009619C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 нормативные правовые акты в сфере пассажирских перевозок Администрацией ЛМР разработаны и утверждены.</w:t>
      </w:r>
    </w:p>
    <w:p w:rsidR="0008367F" w:rsidRDefault="00176C26" w:rsidP="006B648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районе продолжают оказание услуг по перевозке пассажиров альтернативные перевозчики – такси. По состоянию на 01.01.20</w:t>
      </w:r>
      <w:r w:rsidR="006B6484">
        <w:rPr>
          <w:rFonts w:ascii="Times New Roman" w:eastAsia="Times New Roman" w:hAnsi="Times New Roman"/>
          <w:sz w:val="24"/>
          <w:szCs w:val="24"/>
        </w:rPr>
        <w:t>2</w:t>
      </w:r>
      <w:r w:rsidR="00F326A0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года в районе зарегистрировано </w:t>
      </w:r>
      <w:r w:rsidR="005A0D20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предпринимателей занимающихся перевозкой пассажиров и багажа.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36A72" w:rsidRDefault="00176C26" w:rsidP="00D36A7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8.1 Среднемесячная номинальная начисленная заработная плата работников: крупных и средних предприятий и некоммерческих организаций</w:t>
      </w:r>
      <w:r w:rsidR="00D36A72">
        <w:rPr>
          <w:rFonts w:ascii="Times New Roman" w:hAnsi="Times New Roman"/>
          <w:i/>
          <w:sz w:val="24"/>
          <w:szCs w:val="24"/>
        </w:rPr>
        <w:t xml:space="preserve">. </w:t>
      </w:r>
    </w:p>
    <w:p w:rsidR="005A0D20" w:rsidRPr="00D36A72" w:rsidRDefault="00176C26" w:rsidP="00D36A72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lastRenderedPageBreak/>
        <w:t>Ежегодно наблюдается рост уровня средней заработной платы работников крупных и средних предприятий.</w:t>
      </w:r>
      <w:r w:rsidR="00B15AC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>Среднемесячная заработная плата по крупным и средним организациям за 20</w:t>
      </w:r>
      <w:r w:rsidR="00F326A0">
        <w:rPr>
          <w:rFonts w:ascii="Times New Roman" w:hAnsi="Times New Roman"/>
          <w:sz w:val="24"/>
          <w:szCs w:val="24"/>
        </w:rPr>
        <w:t>20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 возросла по сравнению с соответствующим периодом 201</w:t>
      </w:r>
      <w:r w:rsidR="00F326A0">
        <w:rPr>
          <w:rFonts w:ascii="Times New Roman" w:hAnsi="Times New Roman"/>
          <w:sz w:val="24"/>
          <w:szCs w:val="24"/>
        </w:rPr>
        <w:t>9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года на </w:t>
      </w:r>
      <w:r w:rsidR="00F326A0">
        <w:rPr>
          <w:rFonts w:ascii="Times New Roman" w:hAnsi="Times New Roman"/>
          <w:sz w:val="24"/>
          <w:szCs w:val="24"/>
        </w:rPr>
        <w:t>16,6</w:t>
      </w:r>
      <w:r w:rsidR="005A0D20" w:rsidRPr="005A0D20">
        <w:rPr>
          <w:rFonts w:ascii="Times New Roman" w:hAnsi="Times New Roman"/>
          <w:sz w:val="24"/>
          <w:szCs w:val="24"/>
        </w:rPr>
        <w:t xml:space="preserve"> % и составила </w:t>
      </w:r>
      <w:r w:rsidR="00F326A0">
        <w:rPr>
          <w:rFonts w:ascii="Times New Roman" w:hAnsi="Times New Roman"/>
          <w:sz w:val="24"/>
          <w:szCs w:val="24"/>
        </w:rPr>
        <w:t>41,25</w:t>
      </w:r>
      <w:r w:rsidR="00EB32B3">
        <w:rPr>
          <w:rFonts w:ascii="Times New Roman" w:hAnsi="Times New Roman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>тыс.</w:t>
      </w:r>
      <w:r w:rsidR="009619C2">
        <w:rPr>
          <w:rFonts w:ascii="Times New Roman" w:hAnsi="Times New Roman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 xml:space="preserve">руб. </w:t>
      </w:r>
    </w:p>
    <w:p w:rsidR="005A0D20" w:rsidRDefault="005A0D20" w:rsidP="00D36A7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A0D20">
        <w:rPr>
          <w:rFonts w:ascii="Times New Roman" w:hAnsi="Times New Roman"/>
          <w:sz w:val="24"/>
          <w:szCs w:val="24"/>
        </w:rPr>
        <w:t xml:space="preserve">Как и в предыдущие годы, Администрация проводила работу по выполнению указов Президента Российской Федерации, предусматривающих повышение заработной платы отдельных категорий работников бюджетной сферы и в связи с повышением МРОТ.  </w:t>
      </w:r>
    </w:p>
    <w:p w:rsidR="00D36A72" w:rsidRPr="005A0D20" w:rsidRDefault="00D36A72" w:rsidP="00D36A7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</w:t>
      </w:r>
      <w:r>
        <w:rPr>
          <w:rFonts w:ascii="Times New Roman" w:eastAsia="SimSun" w:hAnsi="Times New Roman"/>
          <w:kern w:val="1"/>
          <w:sz w:val="24"/>
          <w:szCs w:val="24"/>
        </w:rPr>
        <w:t>роста уровня средней заработной платы работников крупных и средних предприятий планируется в пределах 5% ежегодно.</w:t>
      </w:r>
    </w:p>
    <w:p w:rsidR="0008367F" w:rsidRDefault="0008367F">
      <w:pPr>
        <w:spacing w:after="0" w:line="240" w:lineRule="auto"/>
        <w:ind w:firstLine="708"/>
        <w:jc w:val="both"/>
        <w:rPr>
          <w:b/>
          <w:bCs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  <w:t xml:space="preserve">8.2.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</w:rPr>
        <w:t>дошк</w:t>
      </w:r>
      <w:r>
        <w:rPr>
          <w:rFonts w:ascii="Times New Roman" w:eastAsia="Times New Roman" w:hAnsi="Times New Roman"/>
          <w:b/>
          <w:i/>
          <w:sz w:val="24"/>
          <w:szCs w:val="24"/>
        </w:rPr>
        <w:t>ольных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образовательных учреждений</w:t>
      </w:r>
    </w:p>
    <w:p w:rsidR="0008367F" w:rsidRDefault="00176C26" w:rsidP="00D36A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Основной задачей Администрации района в сфере заработной платы в 20</w:t>
      </w:r>
      <w:r w:rsidR="00F326A0">
        <w:rPr>
          <w:rFonts w:ascii="Times New Roman" w:eastAsia="SimSun" w:hAnsi="Times New Roman"/>
          <w:kern w:val="1"/>
          <w:sz w:val="24"/>
          <w:szCs w:val="24"/>
        </w:rPr>
        <w:t>20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являлось достижение целевых показателей по средней заработной плате отдельных категорий работников муниципальных учреждений, повышение оплаты труда которых предусмотрено Указом Президента РФ от 07.05.2012 № 597 «О мероприятиях по реализации государственной социальной политики».</w:t>
      </w:r>
    </w:p>
    <w:p w:rsidR="00B15AC2" w:rsidRPr="00B15AC2" w:rsidRDefault="00D36A72" w:rsidP="00EB32B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2019 году заработная плата  выросла на </w:t>
      </w:r>
      <w:r w:rsidR="00B15AC2">
        <w:rPr>
          <w:rFonts w:ascii="Times New Roman" w:eastAsia="Times New Roman" w:hAnsi="Times New Roman"/>
          <w:sz w:val="24"/>
          <w:szCs w:val="24"/>
        </w:rPr>
        <w:t>9,</w:t>
      </w:r>
      <w:r>
        <w:rPr>
          <w:rFonts w:ascii="Times New Roman" w:eastAsia="Times New Roman" w:hAnsi="Times New Roman"/>
          <w:sz w:val="24"/>
          <w:szCs w:val="24"/>
        </w:rPr>
        <w:t>4% по отношению к 201</w:t>
      </w:r>
      <w:r w:rsidR="00B15AC2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году и составила </w:t>
      </w:r>
      <w:r>
        <w:rPr>
          <w:rFonts w:ascii="Times New Roman" w:hAnsi="Times New Roman"/>
          <w:sz w:val="24"/>
          <w:szCs w:val="24"/>
        </w:rPr>
        <w:t>2</w:t>
      </w:r>
      <w:r w:rsidR="00B15AC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B15AC2">
        <w:rPr>
          <w:rFonts w:ascii="Times New Roman" w:hAnsi="Times New Roman"/>
          <w:sz w:val="24"/>
          <w:szCs w:val="24"/>
        </w:rPr>
        <w:t>961</w:t>
      </w:r>
      <w:r>
        <w:rPr>
          <w:rFonts w:ascii="Times New Roman" w:eastAsia="Times New Roman" w:hAnsi="Times New Roman"/>
          <w:sz w:val="24"/>
          <w:szCs w:val="24"/>
        </w:rPr>
        <w:t xml:space="preserve"> рубл</w:t>
      </w:r>
      <w:r w:rsidR="00B15AC2">
        <w:rPr>
          <w:rFonts w:ascii="Times New Roman" w:eastAsia="Times New Roman" w:hAnsi="Times New Roman"/>
          <w:sz w:val="24"/>
          <w:szCs w:val="24"/>
        </w:rPr>
        <w:t>ь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B15AC2" w:rsidRPr="00B15AC2">
        <w:rPr>
          <w:rFonts w:ascii="Times New Roman" w:eastAsia="Times New Roman" w:hAnsi="Times New Roman"/>
          <w:sz w:val="24"/>
          <w:szCs w:val="24"/>
        </w:rPr>
        <w:t xml:space="preserve">В 2021 г. планируется увеличение данного показателя на 5,2% по сравнению с 2020 </w:t>
      </w:r>
      <w:proofErr w:type="gramStart"/>
      <w:r w:rsidR="00B15AC2" w:rsidRPr="00B15AC2"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 w:rsidR="00B15AC2" w:rsidRPr="00B15AC2">
        <w:rPr>
          <w:rFonts w:ascii="Times New Roman" w:eastAsia="Times New Roman" w:hAnsi="Times New Roman"/>
          <w:sz w:val="24"/>
          <w:szCs w:val="24"/>
        </w:rPr>
        <w:t xml:space="preserve"> который составит 30 466 рублей 00 копеек</w:t>
      </w:r>
      <w:r w:rsidR="00B15AC2" w:rsidRPr="00B15AC2">
        <w:rPr>
          <w:rFonts w:ascii="Times New Roman" w:hAnsi="Times New Roman"/>
          <w:sz w:val="24"/>
          <w:szCs w:val="24"/>
        </w:rPr>
        <w:t>, на 2022 год 32 520 рублей 00 копеек, на 2023 год 34 722 рубля 00 копеек.</w:t>
      </w:r>
    </w:p>
    <w:p w:rsidR="00B15AC2" w:rsidRPr="00B15AC2" w:rsidRDefault="00B15AC2" w:rsidP="00B15AC2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15AC2">
        <w:rPr>
          <w:rFonts w:ascii="Times New Roman" w:eastAsia="SimSun" w:hAnsi="Times New Roman"/>
          <w:kern w:val="1"/>
          <w:sz w:val="24"/>
          <w:szCs w:val="24"/>
        </w:rPr>
        <w:t xml:space="preserve">        В бюджетной сфере проведены мероприятия, включающие в себя оптимизацию сети и организационно-штатные мероприятия.</w:t>
      </w:r>
    </w:p>
    <w:p w:rsidR="0008367F" w:rsidRDefault="0008367F" w:rsidP="00B15A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8.3.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</w:rPr>
        <w:t>общеобразовательных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учреждений</w:t>
      </w:r>
    </w:p>
    <w:p w:rsidR="002343F6" w:rsidRPr="002343F6" w:rsidRDefault="002343F6" w:rsidP="002343F6">
      <w:pPr>
        <w:widowControl w:val="0"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2343F6">
        <w:rPr>
          <w:rFonts w:ascii="Times New Roman" w:eastAsia="SimSun" w:hAnsi="Times New Roman"/>
          <w:kern w:val="1"/>
          <w:sz w:val="24"/>
          <w:szCs w:val="24"/>
        </w:rPr>
        <w:t>Указом Президента РФ от 07.05.2012 № 597 «О мероприятиях по реализации государственной социальной политики»,  так же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предусмотрено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повышение денежного вознаграждения педагогических работников муниципальных общеобразовательных учреждений Лахденпохского муниципального района за выполнение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функций классного руководителя.</w:t>
      </w:r>
    </w:p>
    <w:p w:rsidR="002343F6" w:rsidRPr="002343F6" w:rsidRDefault="002343F6" w:rsidP="00EB32B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343F6">
        <w:rPr>
          <w:rFonts w:ascii="Times New Roman" w:eastAsia="Times New Roman" w:hAnsi="Times New Roman"/>
          <w:sz w:val="24"/>
          <w:szCs w:val="24"/>
        </w:rPr>
        <w:t>В 2020 году наблюдается увеличение на 12,5% по отношению к 2019 году и на 19,6% в сравнении с 2018 г. что составляет 35 135 рублей 00 копеек.</w:t>
      </w:r>
    </w:p>
    <w:p w:rsidR="002343F6" w:rsidRPr="002343F6" w:rsidRDefault="002343F6" w:rsidP="00EB32B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343F6">
        <w:rPr>
          <w:rFonts w:ascii="Times New Roman" w:eastAsia="Times New Roman" w:hAnsi="Times New Roman"/>
          <w:sz w:val="24"/>
          <w:szCs w:val="24"/>
        </w:rPr>
        <w:t>В 2021 г. планируется увеличение данного показателя на 5,2 % по сравнению с 2020 г  и составит 36 962 рубля 00 копеек.</w:t>
      </w:r>
    </w:p>
    <w:p w:rsidR="002343F6" w:rsidRPr="002343F6" w:rsidRDefault="002343F6" w:rsidP="00EB32B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343F6">
        <w:rPr>
          <w:rFonts w:ascii="Times New Roman" w:eastAsia="Times New Roman" w:hAnsi="Times New Roman"/>
          <w:sz w:val="24"/>
          <w:szCs w:val="24"/>
        </w:rPr>
        <w:t xml:space="preserve"> В бюджетной сфере проведены мероприятия, включающие в себя оптимизацию сети и организационно-штатные мероприятия. </w:t>
      </w:r>
    </w:p>
    <w:p w:rsidR="002343F6" w:rsidRPr="007807AB" w:rsidRDefault="002343F6" w:rsidP="002343F6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8.4. Среднемесячная номинальная начисленная заработная плата работников: учителей муниципальных общеобразовательных учреждений</w:t>
      </w:r>
    </w:p>
    <w:p w:rsidR="002343F6" w:rsidRPr="002343F6" w:rsidRDefault="002343F6" w:rsidP="00EB32B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343F6">
        <w:rPr>
          <w:rFonts w:ascii="Times New Roman" w:eastAsia="Times New Roman" w:hAnsi="Times New Roman"/>
          <w:sz w:val="24"/>
          <w:szCs w:val="24"/>
        </w:rPr>
        <w:t>В 2020 году по сравнению с 2019 г. увеличилась  на 9,6 % и составила 38 838 рублей 00 копеек.  В 2021 г. планируется увеличение данного показателя на 5,1 % по сравнению с 2020 г  и составит 40 857 рублей 00 копеек.</w:t>
      </w:r>
    </w:p>
    <w:p w:rsidR="002343F6" w:rsidRPr="002343F6" w:rsidRDefault="002343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2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16"/>
      </w:tblGrid>
      <w:tr w:rsidR="0008367F" w:rsidTr="00DC3A4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DC3A44">
            <w:pPr>
              <w:spacing w:after="0"/>
              <w:ind w:left="-10"/>
              <w:rPr>
                <w:rFonts w:ascii="Times New Roman" w:hAnsi="Times New Roman"/>
                <w:i/>
                <w:sz w:val="24"/>
                <w:szCs w:val="24"/>
              </w:rPr>
            </w:pPr>
            <w:r w:rsidRPr="00EB32B3">
              <w:rPr>
                <w:rFonts w:ascii="Times New Roman" w:hAnsi="Times New Roman"/>
                <w:i/>
                <w:sz w:val="24"/>
                <w:szCs w:val="24"/>
              </w:rPr>
              <w:t>8.5 Среднемесячная номинальная начисленная заработная плата работников: муниципальных учреждений культуры и искусства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Повышение заработной платы составило </w:t>
      </w:r>
      <w:r w:rsidR="00EB32B3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>% и достигнуто за счет оптимизационных мероприятий в учреждениях культуры и повышения заработной платы в связи с доведением до уровня, определенного в майских Указах Президента РФ.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3A44">
        <w:rPr>
          <w:rFonts w:ascii="Times New Roman" w:eastAsia="Times New Roman" w:hAnsi="Times New Roman"/>
          <w:i/>
          <w:sz w:val="24"/>
          <w:szCs w:val="24"/>
        </w:rPr>
        <w:t>8.6.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Среднемесячная номинальная начисленная заработная плата работников: муниципальных учреждений физической культуры и спорта</w:t>
      </w:r>
    </w:p>
    <w:p w:rsidR="0008367F" w:rsidRPr="00A14794" w:rsidRDefault="00176C26" w:rsidP="00A147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Показатель имеет положительную динамику в 201</w:t>
      </w:r>
      <w:r w:rsidR="002343F6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г - </w:t>
      </w:r>
      <w:r w:rsidR="002343F6">
        <w:rPr>
          <w:rFonts w:ascii="Times New Roman" w:eastAsia="Times New Roman" w:hAnsi="Times New Roman"/>
          <w:sz w:val="24"/>
          <w:szCs w:val="24"/>
        </w:rPr>
        <w:t>2020</w:t>
      </w:r>
      <w:r>
        <w:rPr>
          <w:rFonts w:ascii="Times New Roman" w:eastAsia="Times New Roman" w:hAnsi="Times New Roman"/>
          <w:sz w:val="24"/>
          <w:szCs w:val="24"/>
        </w:rPr>
        <w:t xml:space="preserve">г.  </w:t>
      </w:r>
      <w:r w:rsidR="002343F6" w:rsidRPr="002343F6">
        <w:rPr>
          <w:rFonts w:ascii="Times New Roman" w:eastAsia="Times New Roman" w:hAnsi="Times New Roman"/>
          <w:sz w:val="24"/>
          <w:szCs w:val="24"/>
        </w:rPr>
        <w:t xml:space="preserve">В 2020 году по сравнению с 2019 г. увеличилась  на 5,4 % и составила 32 369  рублей 00 копеек.  В 2021 г. планируется увеличение данного показателя на 5,2 % по сравнению с 2020 годом  и </w:t>
      </w:r>
      <w:r w:rsidR="00A14794"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 34052 рубля 00 копеек.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В целях реализации Указов Президента РФ 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и национальных проектов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в 20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2</w:t>
      </w:r>
      <w:r w:rsidR="002343F6">
        <w:rPr>
          <w:rFonts w:ascii="Times New Roman" w:eastAsia="SimSun" w:hAnsi="Times New Roman"/>
          <w:kern w:val="1"/>
          <w:sz w:val="24"/>
          <w:szCs w:val="24"/>
        </w:rPr>
        <w:t>1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продолжится оптимизация расходов в части фонда оплаты труда и будет включать в себя оптимизацию штата, сокращение неэффективных расходов, оптимизацию имущественного комплекса.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68CF">
        <w:rPr>
          <w:rFonts w:ascii="Times New Roman" w:eastAsia="Times New Roman" w:hAnsi="Times New Roman"/>
          <w:i/>
          <w:sz w:val="24"/>
          <w:szCs w:val="24"/>
        </w:rPr>
        <w:t>9. 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</w:t>
      </w:r>
      <w:r w:rsidRPr="006568CF">
        <w:rPr>
          <w:rFonts w:ascii="Times New Roman" w:eastAsia="Times New Roman" w:hAnsi="Times New Roman"/>
          <w:sz w:val="24"/>
          <w:szCs w:val="24"/>
        </w:rPr>
        <w:t xml:space="preserve"> лет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568CF" w:rsidRPr="006568CF" w:rsidRDefault="00176C26" w:rsidP="00A1479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Показатель имеет положительную динамику на протяжении  периода 201</w:t>
      </w:r>
      <w:r w:rsidR="006568C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-201</w:t>
      </w:r>
      <w:r w:rsidR="006568C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гг.   </w:t>
      </w:r>
      <w:r w:rsidR="00A14794">
        <w:rPr>
          <w:rFonts w:ascii="Times New Roman" w:hAnsi="Times New Roman"/>
          <w:sz w:val="24"/>
          <w:szCs w:val="24"/>
        </w:rPr>
        <w:t>В 2020г с</w:t>
      </w:r>
      <w:r w:rsidR="006568CF" w:rsidRPr="006568CF">
        <w:rPr>
          <w:rFonts w:ascii="Times New Roman" w:hAnsi="Times New Roman"/>
          <w:sz w:val="24"/>
          <w:szCs w:val="24"/>
          <w:lang w:eastAsia="en-US"/>
        </w:rPr>
        <w:t>нижение показател</w:t>
      </w:r>
      <w:r w:rsidR="009619C2">
        <w:rPr>
          <w:rFonts w:ascii="Times New Roman" w:hAnsi="Times New Roman"/>
          <w:sz w:val="24"/>
          <w:szCs w:val="24"/>
          <w:lang w:eastAsia="en-US"/>
        </w:rPr>
        <w:t>я (66,8%)</w:t>
      </w:r>
      <w:r w:rsidR="006568CF" w:rsidRPr="006568CF">
        <w:rPr>
          <w:rFonts w:ascii="Times New Roman" w:hAnsi="Times New Roman"/>
          <w:sz w:val="24"/>
          <w:szCs w:val="24"/>
          <w:lang w:eastAsia="en-US"/>
        </w:rPr>
        <w:t xml:space="preserve"> обусловлено эпидемиологической обстановкой в районе, детей раннего возраста по возможности оставляют  дома.</w:t>
      </w:r>
    </w:p>
    <w:p w:rsidR="0008367F" w:rsidRDefault="0008367F" w:rsidP="006568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6568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10. Доля детей в возрасте </w:t>
      </w:r>
      <w:r>
        <w:rPr>
          <w:rFonts w:ascii="Times New Roman" w:eastAsia="Times New Roman" w:hAnsi="Times New Roman"/>
          <w:i/>
          <w:sz w:val="24"/>
          <w:szCs w:val="24"/>
        </w:rPr>
        <w:t>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B65396" w:rsidRDefault="00B65396" w:rsidP="006568C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В 20</w:t>
      </w:r>
      <w:r w:rsidR="006568C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доля детей составила </w:t>
      </w:r>
      <w:r w:rsidR="00A14794">
        <w:rPr>
          <w:rFonts w:ascii="Times New Roman" w:hAnsi="Times New Roman"/>
          <w:sz w:val="24"/>
          <w:szCs w:val="24"/>
        </w:rPr>
        <w:t>10</w:t>
      </w:r>
      <w:r w:rsidRPr="00A14794">
        <w:rPr>
          <w:rFonts w:ascii="Times New Roman" w:hAnsi="Times New Roman"/>
          <w:sz w:val="24"/>
          <w:szCs w:val="24"/>
        </w:rPr>
        <w:t>% и запланирована в объеме</w:t>
      </w:r>
      <w:r w:rsidR="00A14794">
        <w:rPr>
          <w:rFonts w:ascii="Times New Roman" w:hAnsi="Times New Roman"/>
          <w:sz w:val="24"/>
          <w:szCs w:val="24"/>
        </w:rPr>
        <w:t xml:space="preserve"> 8%</w:t>
      </w:r>
      <w:r w:rsidRPr="00A14794">
        <w:rPr>
          <w:rFonts w:ascii="Times New Roman" w:hAnsi="Times New Roman"/>
          <w:sz w:val="24"/>
          <w:szCs w:val="24"/>
        </w:rPr>
        <w:t xml:space="preserve"> до 202</w:t>
      </w:r>
      <w:r w:rsidR="006568CF" w:rsidRPr="00A14794">
        <w:rPr>
          <w:rFonts w:ascii="Times New Roman" w:hAnsi="Times New Roman"/>
          <w:sz w:val="24"/>
          <w:szCs w:val="24"/>
        </w:rPr>
        <w:t>3</w:t>
      </w:r>
      <w:r w:rsidRPr="00A14794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="006568CF" w:rsidRPr="006568CF">
        <w:rPr>
          <w:rFonts w:ascii="Times New Roman" w:hAnsi="Times New Roman"/>
          <w:sz w:val="24"/>
          <w:szCs w:val="24"/>
          <w:lang w:eastAsia="en-US"/>
        </w:rPr>
        <w:t>Снижение показателей обусловлено эпидемиологической обстановкой в районе, детей раннего возраста по возможности оставляют  дома.</w:t>
      </w:r>
      <w:r w:rsidR="006568CF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каждым годом уменьшается процент рождаемости в Лахденпохском муниципальном районе.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</w:t>
      </w: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1. Доля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муниципальных дошкольных образовательных учреждений, здания которых находятся в аварийном  состоянии или требуют капитального ремонта, в общем числе муниципальных дошкольных образовательных учреждений</w:t>
      </w:r>
    </w:p>
    <w:p w:rsidR="00B65396" w:rsidRDefault="00B65396" w:rsidP="00B653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5646">
        <w:rPr>
          <w:rFonts w:ascii="Times New Roman" w:hAnsi="Times New Roman"/>
          <w:sz w:val="24"/>
          <w:szCs w:val="24"/>
        </w:rPr>
        <w:t xml:space="preserve">Доля муниципальных общеобразовательных учреждений, здания которых требуют капитального ремонта, составила </w:t>
      </w:r>
      <w:r w:rsidR="009619C2" w:rsidRPr="00855646">
        <w:rPr>
          <w:rFonts w:ascii="Times New Roman" w:hAnsi="Times New Roman"/>
          <w:sz w:val="24"/>
          <w:szCs w:val="24"/>
        </w:rPr>
        <w:t>25</w:t>
      </w:r>
      <w:r w:rsidRPr="00855646">
        <w:rPr>
          <w:rFonts w:ascii="Times New Roman" w:hAnsi="Times New Roman"/>
          <w:sz w:val="24"/>
          <w:szCs w:val="24"/>
        </w:rPr>
        <w:t xml:space="preserve">%. </w:t>
      </w:r>
      <w:r w:rsidR="00855646">
        <w:rPr>
          <w:rFonts w:ascii="Times New Roman" w:hAnsi="Times New Roman"/>
          <w:sz w:val="24"/>
          <w:szCs w:val="24"/>
        </w:rPr>
        <w:t>Требуется капитальный ремонт в здании детского сада «Росток» в поселке Эстерло Элисенваарского сельского поселения.</w:t>
      </w:r>
      <w:r w:rsidRPr="00855646">
        <w:rPr>
          <w:rFonts w:ascii="Times New Roman" w:hAnsi="Times New Roman"/>
          <w:sz w:val="24"/>
          <w:szCs w:val="24"/>
        </w:rPr>
        <w:t xml:space="preserve"> За счет выполнения ремонтных работ планируется </w:t>
      </w:r>
      <w:r w:rsidR="006568CF" w:rsidRPr="00855646">
        <w:rPr>
          <w:rFonts w:ascii="Times New Roman" w:hAnsi="Times New Roman"/>
          <w:sz w:val="24"/>
          <w:szCs w:val="24"/>
        </w:rPr>
        <w:t>со</w:t>
      </w:r>
      <w:r w:rsidR="009619C2" w:rsidRPr="00855646">
        <w:rPr>
          <w:rFonts w:ascii="Times New Roman" w:hAnsi="Times New Roman"/>
          <w:sz w:val="24"/>
          <w:szCs w:val="24"/>
        </w:rPr>
        <w:t>к</w:t>
      </w:r>
      <w:r w:rsidR="006568CF" w:rsidRPr="00855646">
        <w:rPr>
          <w:rFonts w:ascii="Times New Roman" w:hAnsi="Times New Roman"/>
          <w:sz w:val="24"/>
          <w:szCs w:val="24"/>
        </w:rPr>
        <w:t>ра</w:t>
      </w:r>
      <w:r w:rsidR="009619C2" w:rsidRPr="00855646">
        <w:rPr>
          <w:rFonts w:ascii="Times New Roman" w:hAnsi="Times New Roman"/>
          <w:sz w:val="24"/>
          <w:szCs w:val="24"/>
        </w:rPr>
        <w:t>щ</w:t>
      </w:r>
      <w:r w:rsidR="006568CF" w:rsidRPr="00855646">
        <w:rPr>
          <w:rFonts w:ascii="Times New Roman" w:hAnsi="Times New Roman"/>
          <w:sz w:val="24"/>
          <w:szCs w:val="24"/>
        </w:rPr>
        <w:t>ение</w:t>
      </w:r>
      <w:r w:rsidRPr="00855646">
        <w:rPr>
          <w:rFonts w:ascii="Times New Roman" w:hAnsi="Times New Roman"/>
          <w:sz w:val="24"/>
          <w:szCs w:val="24"/>
        </w:rPr>
        <w:t xml:space="preserve"> показателя.</w:t>
      </w:r>
    </w:p>
    <w:p w:rsidR="0008367F" w:rsidRDefault="0008367F" w:rsidP="00B653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B65396" w:rsidRPr="006568CF" w:rsidRDefault="00B65396" w:rsidP="006568CF">
      <w:pPr>
        <w:spacing w:after="0"/>
        <w:ind w:firstLine="567"/>
        <w:rPr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В 20</w:t>
      </w:r>
      <w:r w:rsidR="006568C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68CF">
        <w:rPr>
          <w:rFonts w:ascii="Times New Roman" w:hAnsi="Times New Roman"/>
          <w:sz w:val="24"/>
          <w:szCs w:val="24"/>
        </w:rPr>
        <w:t xml:space="preserve">году  </w:t>
      </w:r>
      <w:r w:rsidR="006568CF" w:rsidRPr="006568CF">
        <w:rPr>
          <w:rFonts w:ascii="Times New Roman" w:hAnsi="Times New Roman"/>
          <w:sz w:val="24"/>
          <w:szCs w:val="24"/>
        </w:rPr>
        <w:t>в</w:t>
      </w:r>
      <w:r w:rsidR="006568CF" w:rsidRPr="006568CF">
        <w:rPr>
          <w:rFonts w:ascii="Times New Roman" w:hAnsi="Times New Roman"/>
          <w:sz w:val="24"/>
          <w:szCs w:val="24"/>
          <w:lang w:eastAsia="en-US"/>
        </w:rPr>
        <w:t>се выпускники получили аттестаты, так как успешно сдали ГИ</w:t>
      </w:r>
      <w:r w:rsidR="006568CF">
        <w:rPr>
          <w:rFonts w:ascii="Times New Roman" w:hAnsi="Times New Roman"/>
          <w:sz w:val="24"/>
          <w:szCs w:val="24"/>
          <w:lang w:eastAsia="en-US"/>
        </w:rPr>
        <w:t>А.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 учреждений</w:t>
      </w:r>
    </w:p>
    <w:p w:rsidR="00B65396" w:rsidRDefault="00A14794" w:rsidP="00B653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2020</w:t>
      </w:r>
      <w:r w:rsidR="00B65396">
        <w:rPr>
          <w:rFonts w:ascii="Times New Roman" w:eastAsia="Times New Roman" w:hAnsi="Times New Roman"/>
          <w:sz w:val="24"/>
          <w:szCs w:val="24"/>
        </w:rPr>
        <w:t xml:space="preserve"> году показатель увеличился </w:t>
      </w:r>
      <w:r w:rsidR="00B65396" w:rsidRPr="00A14794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811BC6">
        <w:rPr>
          <w:rFonts w:ascii="Times New Roman" w:eastAsia="Times New Roman" w:hAnsi="Times New Roman"/>
          <w:sz w:val="24"/>
          <w:szCs w:val="24"/>
        </w:rPr>
        <w:t>2</w:t>
      </w:r>
      <w:r w:rsidR="00B65396" w:rsidRPr="00A14794">
        <w:rPr>
          <w:rFonts w:ascii="Times New Roman" w:eastAsia="Times New Roman" w:hAnsi="Times New Roman"/>
          <w:sz w:val="24"/>
          <w:szCs w:val="24"/>
        </w:rPr>
        <w:t>,</w:t>
      </w:r>
      <w:r w:rsidR="00811BC6">
        <w:rPr>
          <w:rFonts w:ascii="Times New Roman" w:eastAsia="Times New Roman" w:hAnsi="Times New Roman"/>
          <w:sz w:val="24"/>
          <w:szCs w:val="24"/>
        </w:rPr>
        <w:t>04</w:t>
      </w:r>
      <w:r w:rsidR="00B65396" w:rsidRPr="00A14794">
        <w:rPr>
          <w:rFonts w:ascii="Times New Roman" w:eastAsia="Times New Roman" w:hAnsi="Times New Roman"/>
          <w:sz w:val="24"/>
          <w:szCs w:val="24"/>
        </w:rPr>
        <w:t>%</w:t>
      </w:r>
      <w:r w:rsidR="00B65396">
        <w:rPr>
          <w:rFonts w:ascii="Times New Roman" w:eastAsia="Times New Roman" w:hAnsi="Times New Roman"/>
          <w:sz w:val="24"/>
          <w:szCs w:val="24"/>
        </w:rPr>
        <w:t xml:space="preserve"> в связи с переходом на ФГОС на основной ступени обучения. В ОО обновляется учебное оборудование, закупаются новые учебники.  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 учреждений</w:t>
      </w:r>
    </w:p>
    <w:p w:rsidR="00BA0A3F" w:rsidRDefault="00BA0A3F" w:rsidP="00BA0A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муниципальных общеобразовательных учреждений, здания которых требуют капитального ремонта, составила</w:t>
      </w:r>
      <w:r w:rsidR="00A95CB1">
        <w:rPr>
          <w:rFonts w:ascii="Times New Roman" w:hAnsi="Times New Roman"/>
          <w:sz w:val="24"/>
          <w:szCs w:val="24"/>
        </w:rPr>
        <w:t xml:space="preserve"> в 2020 году 14,3</w:t>
      </w:r>
      <w:r>
        <w:rPr>
          <w:rFonts w:ascii="Times New Roman" w:hAnsi="Times New Roman"/>
          <w:sz w:val="24"/>
          <w:szCs w:val="24"/>
        </w:rPr>
        <w:t>%.</w:t>
      </w:r>
      <w:r w:rsidR="00A95CB1">
        <w:rPr>
          <w:rFonts w:ascii="Times New Roman" w:hAnsi="Times New Roman"/>
          <w:sz w:val="24"/>
          <w:szCs w:val="24"/>
        </w:rPr>
        <w:t xml:space="preserve"> </w:t>
      </w:r>
      <w:r w:rsidR="00811BC6">
        <w:rPr>
          <w:rFonts w:ascii="Times New Roman" w:hAnsi="Times New Roman"/>
          <w:sz w:val="24"/>
          <w:szCs w:val="24"/>
        </w:rPr>
        <w:t xml:space="preserve"> Показатель увеличился по сравнению с 2019 годом в связи с тем, что требуется ремонт отдельно стоящего здания начальной школы МКУ «Лахденпохская СОШ» по адресу г.Лахденпохья, ул. Заходского, д.2. 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16. Доля детей первой и второй групп здоровья в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общей численности, обучающихся в муниципальных общеобразовательных  учреждениях</w:t>
      </w:r>
      <w:r w:rsidR="00A14794">
        <w:rPr>
          <w:rFonts w:ascii="Times New Roman" w:eastAsia="Times New Roman" w:hAnsi="Times New Roman"/>
          <w:i/>
          <w:sz w:val="24"/>
          <w:szCs w:val="24"/>
        </w:rPr>
        <w:t xml:space="preserve"> составила</w:t>
      </w:r>
      <w:proofErr w:type="gramEnd"/>
      <w:r w:rsidR="00A14794">
        <w:rPr>
          <w:rFonts w:ascii="Times New Roman" w:eastAsia="Times New Roman" w:hAnsi="Times New Roman"/>
          <w:i/>
          <w:sz w:val="24"/>
          <w:szCs w:val="24"/>
        </w:rPr>
        <w:t xml:space="preserve"> 84,3%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BA0A3F" w:rsidRDefault="00BA0A3F" w:rsidP="00BA0A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всех образовательных организациях активизировалась профилактическая работа в данном направлении, что позволило остановить увеличение. Большая работа ведется </w:t>
      </w:r>
      <w:r>
        <w:rPr>
          <w:rFonts w:ascii="Times New Roman" w:hAnsi="Times New Roman"/>
          <w:sz w:val="24"/>
          <w:szCs w:val="24"/>
        </w:rPr>
        <w:lastRenderedPageBreak/>
        <w:t>детскими педиатрами. В начальной школе по ФГОС введен дополнительный урок по физической культуре.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17.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</w:r>
      <w:proofErr w:type="gramEnd"/>
    </w:p>
    <w:p w:rsidR="00BA0A3F" w:rsidRDefault="00BA0A3F" w:rsidP="002343F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Обучение во вторую смену в общеобразовательных учреждениях Лахденпохского муниципального района не предусмотрено (нет необходимости).  </w:t>
      </w:r>
    </w:p>
    <w:p w:rsidR="00BA0A3F" w:rsidRDefault="00BA0A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18. Расходы бюджета муниципального образования на общее образование в расчете на 1 обучающегося в муниципальных общеобразовательных  учреждениях</w:t>
      </w:r>
    </w:p>
    <w:p w:rsidR="002343F6" w:rsidRPr="002343F6" w:rsidRDefault="002343F6" w:rsidP="002343F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43F6">
        <w:rPr>
          <w:rFonts w:ascii="Times New Roman" w:hAnsi="Times New Roman"/>
          <w:sz w:val="24"/>
          <w:szCs w:val="24"/>
        </w:rPr>
        <w:t>Расходы на одного обучающегося в 2020 году составили 124,67 тыс. рублей в год. Увеличение расходов связано с ростом оплаты труда сотрудников образовательных учреждений.</w:t>
      </w:r>
    </w:p>
    <w:p w:rsidR="0008367F" w:rsidRPr="002343F6" w:rsidRDefault="000836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19.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 в общей численности детей данной возрастной группы.</w:t>
      </w:r>
    </w:p>
    <w:p w:rsidR="00BA0A3F" w:rsidRDefault="00BA0A3F" w:rsidP="00A147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Организациями дополнительного образования </w:t>
      </w:r>
      <w:r w:rsidRPr="00971507">
        <w:rPr>
          <w:rFonts w:ascii="Times New Roman" w:hAnsi="Times New Roman"/>
          <w:sz w:val="24"/>
          <w:szCs w:val="24"/>
        </w:rPr>
        <w:t>охвачено 1</w:t>
      </w:r>
      <w:r w:rsidR="00A14794" w:rsidRPr="00971507">
        <w:rPr>
          <w:rFonts w:ascii="Times New Roman" w:hAnsi="Times New Roman"/>
          <w:sz w:val="24"/>
          <w:szCs w:val="24"/>
        </w:rPr>
        <w:t>909</w:t>
      </w:r>
      <w:r w:rsidRPr="00971507">
        <w:rPr>
          <w:rFonts w:ascii="Times New Roman" w:hAnsi="Times New Roman"/>
          <w:sz w:val="24"/>
          <w:szCs w:val="24"/>
        </w:rPr>
        <w:t xml:space="preserve"> </w:t>
      </w:r>
      <w:r w:rsidR="00A14794" w:rsidRPr="00971507">
        <w:rPr>
          <w:rFonts w:ascii="Times New Roman" w:hAnsi="Times New Roman"/>
          <w:sz w:val="24"/>
          <w:szCs w:val="24"/>
        </w:rPr>
        <w:t>детей</w:t>
      </w:r>
      <w:r w:rsidRPr="00971507">
        <w:rPr>
          <w:rFonts w:ascii="Times New Roman" w:hAnsi="Times New Roman"/>
          <w:sz w:val="24"/>
          <w:szCs w:val="24"/>
        </w:rPr>
        <w:t xml:space="preserve">, </w:t>
      </w:r>
      <w:r w:rsidR="00A14794" w:rsidRPr="00971507">
        <w:rPr>
          <w:rFonts w:ascii="Times New Roman" w:hAnsi="Times New Roman"/>
          <w:sz w:val="24"/>
          <w:szCs w:val="24"/>
        </w:rPr>
        <w:t xml:space="preserve">в </w:t>
      </w:r>
      <w:r w:rsidRPr="00971507">
        <w:rPr>
          <w:rFonts w:ascii="Times New Roman" w:hAnsi="Times New Roman"/>
          <w:sz w:val="24"/>
          <w:szCs w:val="24"/>
        </w:rPr>
        <w:t>общеобразовательны</w:t>
      </w:r>
      <w:r w:rsidR="00A14794" w:rsidRPr="00971507">
        <w:rPr>
          <w:rFonts w:ascii="Times New Roman" w:hAnsi="Times New Roman"/>
          <w:sz w:val="24"/>
          <w:szCs w:val="24"/>
        </w:rPr>
        <w:t>х</w:t>
      </w:r>
      <w:r w:rsidRPr="00971507">
        <w:rPr>
          <w:rFonts w:ascii="Times New Roman" w:hAnsi="Times New Roman"/>
          <w:sz w:val="24"/>
          <w:szCs w:val="24"/>
        </w:rPr>
        <w:t xml:space="preserve"> организация</w:t>
      </w:r>
      <w:r w:rsidR="00A14794" w:rsidRPr="00971507">
        <w:rPr>
          <w:rFonts w:ascii="Times New Roman" w:hAnsi="Times New Roman"/>
          <w:sz w:val="24"/>
          <w:szCs w:val="24"/>
        </w:rPr>
        <w:t>х</w:t>
      </w:r>
      <w:r w:rsidRPr="00971507">
        <w:rPr>
          <w:rFonts w:ascii="Times New Roman" w:hAnsi="Times New Roman"/>
          <w:sz w:val="24"/>
          <w:szCs w:val="24"/>
        </w:rPr>
        <w:t xml:space="preserve"> - </w:t>
      </w:r>
      <w:r w:rsidR="00971507" w:rsidRPr="00971507">
        <w:rPr>
          <w:rFonts w:ascii="Times New Roman" w:hAnsi="Times New Roman"/>
          <w:sz w:val="24"/>
          <w:szCs w:val="24"/>
        </w:rPr>
        <w:t>842</w:t>
      </w:r>
      <w:r w:rsidRPr="009715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Создаются новые объединения на основании анкетирования родителей, ведется контроль посещаемости кружков и секций. Все обучающиеся 1-9 классов, перешедшие на ФГОС, охвачены дополнительным образованием. Ведется работа по привлечению обучающихся старших классов в дополнительное образование, расширение кружков технической направленности.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20.1 Уровень фактической обеспеченности учреждениями культуры от нормативной потребности</w:t>
      </w:r>
      <w:r>
        <w:rPr>
          <w:rFonts w:ascii="Times New Roman" w:hAnsi="Times New Roman"/>
          <w:i/>
          <w:sz w:val="24"/>
          <w:szCs w:val="24"/>
        </w:rPr>
        <w:t>: клубами и учреждениями клубного типа</w:t>
      </w:r>
    </w:p>
    <w:p w:rsidR="00AA2794" w:rsidRPr="00AA2794" w:rsidRDefault="00AA2794" w:rsidP="0085564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A2794">
        <w:rPr>
          <w:rFonts w:ascii="Times New Roman" w:hAnsi="Times New Roman"/>
          <w:sz w:val="24"/>
          <w:szCs w:val="24"/>
        </w:rPr>
        <w:t xml:space="preserve">В соответствии с внесёнными изменениями распоряжением Правительства РФ от 26.01.2017 года № 95-р в социальные нормативы и нормы по обеспеченности населением организациями культуры по их видам (библиотеки, культурно-досуговые учреждения, музеи и т.д.) -  обеспеченность клубами и учреждениями клубного типа, иными учреждениями культуры  по району сохраняется на уровне 133%. </w:t>
      </w:r>
    </w:p>
    <w:p w:rsidR="00AA2794" w:rsidRDefault="00AA2794" w:rsidP="0085564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A2794">
        <w:rPr>
          <w:rFonts w:ascii="Times New Roman" w:hAnsi="Times New Roman"/>
          <w:sz w:val="24"/>
          <w:szCs w:val="24"/>
        </w:rPr>
        <w:t xml:space="preserve">В каждом поселении </w:t>
      </w:r>
      <w:r w:rsidR="00855646">
        <w:rPr>
          <w:rFonts w:ascii="Times New Roman" w:hAnsi="Times New Roman"/>
          <w:sz w:val="24"/>
          <w:szCs w:val="24"/>
        </w:rPr>
        <w:t>Лахденпохского муниципального района</w:t>
      </w:r>
      <w:r w:rsidRPr="00AA2794">
        <w:rPr>
          <w:rFonts w:ascii="Times New Roman" w:hAnsi="Times New Roman"/>
          <w:sz w:val="24"/>
          <w:szCs w:val="24"/>
        </w:rPr>
        <w:t xml:space="preserve"> функционируют  культурно-досуговые центры. Услуги</w:t>
      </w:r>
      <w:r w:rsidR="00855646">
        <w:rPr>
          <w:rFonts w:ascii="Times New Roman" w:hAnsi="Times New Roman"/>
          <w:sz w:val="24"/>
          <w:szCs w:val="24"/>
        </w:rPr>
        <w:t xml:space="preserve"> в сфере культуры</w:t>
      </w:r>
      <w:r w:rsidRPr="00AA2794">
        <w:rPr>
          <w:rFonts w:ascii="Times New Roman" w:hAnsi="Times New Roman"/>
          <w:sz w:val="24"/>
          <w:szCs w:val="24"/>
        </w:rPr>
        <w:t xml:space="preserve"> населению также оказывает МБУК «Курки</w:t>
      </w:r>
      <w:r w:rsidR="00855646">
        <w:rPr>
          <w:rFonts w:ascii="Times New Roman" w:hAnsi="Times New Roman"/>
          <w:sz w:val="24"/>
          <w:szCs w:val="24"/>
        </w:rPr>
        <w:t>ё</w:t>
      </w:r>
      <w:r w:rsidRPr="00AA2794">
        <w:rPr>
          <w:rFonts w:ascii="Times New Roman" w:hAnsi="Times New Roman"/>
          <w:sz w:val="24"/>
          <w:szCs w:val="24"/>
        </w:rPr>
        <w:t>кский краеведческий центр».</w:t>
      </w:r>
      <w:r w:rsidR="00855646">
        <w:rPr>
          <w:rFonts w:ascii="Times New Roman" w:hAnsi="Times New Roman"/>
          <w:sz w:val="24"/>
          <w:szCs w:val="24"/>
        </w:rPr>
        <w:t xml:space="preserve">  </w:t>
      </w:r>
      <w:r w:rsidRPr="00AA2794">
        <w:rPr>
          <w:rFonts w:ascii="Times New Roman" w:hAnsi="Times New Roman"/>
          <w:sz w:val="24"/>
          <w:szCs w:val="24"/>
        </w:rPr>
        <w:t>В 20</w:t>
      </w:r>
      <w:r w:rsidR="00971507">
        <w:rPr>
          <w:rFonts w:ascii="Times New Roman" w:hAnsi="Times New Roman"/>
          <w:sz w:val="24"/>
          <w:szCs w:val="24"/>
        </w:rPr>
        <w:t>2</w:t>
      </w:r>
      <w:r w:rsidRPr="00AA2794">
        <w:rPr>
          <w:rFonts w:ascii="Times New Roman" w:hAnsi="Times New Roman"/>
          <w:sz w:val="24"/>
          <w:szCs w:val="24"/>
        </w:rPr>
        <w:t>0 году за счет реализации  Национального проекта «Культура», значительно увеличилось количество услуг, предоставляемых учреждениями культуры, количество посещений платных и бесплатных мероприятий.</w:t>
      </w:r>
    </w:p>
    <w:p w:rsidR="00971507" w:rsidRPr="00AA2794" w:rsidRDefault="00971507" w:rsidP="00AA27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20.2 Уровень фактической обеспеченности учреждениями культуры от нормативной потребности: библиотеками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8367F" w:rsidRDefault="00176C26" w:rsidP="0097150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>Обеспеченность на уровне 100% достигается за счет функционирования двух учреждений «Межпоселенческая библиотека Лахденпохского района»,  «Библиотечный центр обслуживания, культуры и досуга города Лахденпохья».</w:t>
      </w:r>
      <w:r>
        <w:rPr>
          <w:rFonts w:ascii="Times New Roman" w:hAnsi="Times New Roman"/>
          <w:sz w:val="24"/>
          <w:szCs w:val="24"/>
        </w:rPr>
        <w:t xml:space="preserve"> В городском поселении – центральная городская библиотека со структурным подразделением детской библиотеки. В сельских поселениях библиотечное обслуживание осуществляет межпоселенческая библиотека. В каждом сельском поселении имеется библиотека.</w:t>
      </w:r>
    </w:p>
    <w:p w:rsidR="0008367F" w:rsidRDefault="0008367F">
      <w:pPr>
        <w:spacing w:after="0" w:line="240" w:lineRule="auto"/>
        <w:rPr>
          <w:rFonts w:eastAsia="Times New Roman"/>
        </w:rPr>
      </w:pPr>
    </w:p>
    <w:p w:rsidR="0008367F" w:rsidRDefault="00176C2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20.3 Уровень фактической обеспеченности учреждениями культуры от нормативной потребности: парками культуры и отдыха</w:t>
      </w:r>
    </w:p>
    <w:p w:rsidR="0008367F" w:rsidRDefault="00176C2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Парки культуры и отдыха в районе отсутствуют.</w:t>
      </w:r>
    </w:p>
    <w:p w:rsidR="0008367F" w:rsidRDefault="0008367F">
      <w:pPr>
        <w:spacing w:after="0" w:line="240" w:lineRule="auto"/>
        <w:rPr>
          <w:rFonts w:eastAsia="Times New Roman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21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</w:tbl>
    <w:p w:rsidR="0008367F" w:rsidRPr="00AA2794" w:rsidRDefault="00176C26" w:rsidP="005201F5">
      <w:pPr>
        <w:spacing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сфере культуры остаются определенные проблемы, которые требуют целенаправленной работы по их решению – неудовлетворительное состояние зданий и помещений учреждений культуры, отсутствие водопровода, канализации и газификации почти во всех учреждениях.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</w:t>
      </w:r>
      <w:r w:rsidRPr="00971507">
        <w:rPr>
          <w:rFonts w:ascii="Times New Roman" w:eastAsia="Times New Roman" w:hAnsi="Times New Roman"/>
          <w:sz w:val="24"/>
          <w:szCs w:val="24"/>
        </w:rPr>
        <w:t>20</w:t>
      </w:r>
      <w:r w:rsidR="00971507" w:rsidRPr="00971507">
        <w:rPr>
          <w:rFonts w:ascii="Times New Roman" w:eastAsia="Times New Roman" w:hAnsi="Times New Roman"/>
          <w:sz w:val="24"/>
          <w:szCs w:val="24"/>
        </w:rPr>
        <w:t>20</w:t>
      </w:r>
      <w:r w:rsidRPr="00971507">
        <w:rPr>
          <w:rFonts w:ascii="Times New Roman" w:eastAsia="Times New Roman" w:hAnsi="Times New Roman"/>
          <w:sz w:val="24"/>
          <w:szCs w:val="24"/>
        </w:rPr>
        <w:t xml:space="preserve"> году составила 35,2%. </w:t>
      </w:r>
      <w:r w:rsidRPr="00971507">
        <w:rPr>
          <w:rFonts w:ascii="Times New Roman" w:eastAsia="Times New Roman" w:hAnsi="Times New Roman"/>
          <w:kern w:val="1"/>
          <w:sz w:val="24"/>
          <w:szCs w:val="24"/>
        </w:rPr>
        <w:t xml:space="preserve">  </w:t>
      </w:r>
      <w:r w:rsidR="00971507">
        <w:rPr>
          <w:rFonts w:ascii="Times New Roman" w:eastAsia="Times New Roman" w:hAnsi="Times New Roman"/>
          <w:kern w:val="1"/>
          <w:sz w:val="24"/>
          <w:szCs w:val="24"/>
        </w:rPr>
        <w:t>Продолжается</w:t>
      </w:r>
      <w:r w:rsidR="00AA2794" w:rsidRPr="00AA2794">
        <w:rPr>
          <w:rFonts w:ascii="Times New Roman" w:eastAsia="Times New Roman" w:hAnsi="Times New Roman"/>
          <w:kern w:val="1"/>
          <w:sz w:val="24"/>
          <w:szCs w:val="24"/>
        </w:rPr>
        <w:t xml:space="preserve"> капитальный ремонт здания МБУК «ККЦ». Ремонт производится за счет денежных средств международного проекта приграничного  сотрудничества  «Интерактивная история». </w:t>
      </w:r>
      <w:r w:rsidR="00971507">
        <w:rPr>
          <w:rFonts w:ascii="Times New Roman" w:eastAsia="Times New Roman" w:hAnsi="Times New Roman"/>
          <w:kern w:val="1"/>
          <w:sz w:val="24"/>
          <w:szCs w:val="24"/>
        </w:rPr>
        <w:t>В</w:t>
      </w:r>
      <w:r w:rsidR="00AA2794" w:rsidRPr="00AA2794">
        <w:rPr>
          <w:rFonts w:ascii="Times New Roman" w:eastAsia="Times New Roman" w:hAnsi="Times New Roman"/>
          <w:kern w:val="1"/>
          <w:sz w:val="24"/>
          <w:szCs w:val="24"/>
        </w:rPr>
        <w:t xml:space="preserve"> 202</w:t>
      </w:r>
      <w:r w:rsidR="00971507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="00AA2794" w:rsidRPr="00AA2794">
        <w:rPr>
          <w:rFonts w:ascii="Times New Roman" w:eastAsia="Times New Roman" w:hAnsi="Times New Roman"/>
          <w:kern w:val="1"/>
          <w:sz w:val="24"/>
          <w:szCs w:val="24"/>
        </w:rPr>
        <w:t xml:space="preserve"> году</w:t>
      </w:r>
      <w:r w:rsidR="00971507">
        <w:rPr>
          <w:rFonts w:ascii="Times New Roman" w:eastAsia="Times New Roman" w:hAnsi="Times New Roman"/>
          <w:kern w:val="1"/>
          <w:sz w:val="24"/>
          <w:szCs w:val="24"/>
        </w:rPr>
        <w:t xml:space="preserve"> у</w:t>
      </w:r>
      <w:r w:rsidR="00971507" w:rsidRPr="00971507">
        <w:rPr>
          <w:rFonts w:ascii="Times New Roman" w:eastAsia="Times New Roman" w:hAnsi="Times New Roman"/>
          <w:kern w:val="1"/>
          <w:sz w:val="24"/>
          <w:szCs w:val="24"/>
        </w:rPr>
        <w:t>меньшение доли муниципальных учреждений культуры, здания которых находятся в аварийном состоянии или требуют капитального ремонта</w:t>
      </w:r>
      <w:r w:rsidR="00971507">
        <w:rPr>
          <w:rFonts w:ascii="Times New Roman" w:eastAsia="Times New Roman" w:hAnsi="Times New Roman"/>
          <w:kern w:val="1"/>
          <w:sz w:val="24"/>
          <w:szCs w:val="24"/>
        </w:rPr>
        <w:t xml:space="preserve"> (20%)</w:t>
      </w:r>
      <w:r w:rsidR="00971507" w:rsidRPr="00971507">
        <w:rPr>
          <w:rFonts w:ascii="Times New Roman" w:eastAsia="Times New Roman" w:hAnsi="Times New Roman"/>
          <w:kern w:val="1"/>
          <w:sz w:val="24"/>
          <w:szCs w:val="24"/>
        </w:rPr>
        <w:t>, произошло в связи с тем, что взрослая и детская библиотеки «Лахденпохского центра библиотечного обслуживания, культуры и досуга» переехали из аварийных зданий.</w:t>
      </w:r>
      <w:r w:rsidR="00971507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</w:p>
    <w:tbl>
      <w:tblPr>
        <w:tblW w:w="9260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40"/>
      </w:tblGrid>
      <w:tr w:rsidR="0008367F" w:rsidTr="00AA279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ind w:right="18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AA27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</w:tr>
    </w:tbl>
    <w:p w:rsidR="00BE6D46" w:rsidRPr="00BE6D46" w:rsidRDefault="00BE6D46" w:rsidP="00BE6D46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E6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Уменьшение доли объектов культурного наследия, находящихся в муниципальной собственности и требующих консервации или реставрации, произошло в связи с тем, что один объект передан в оперативное управление, а еще один – продан.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316"/>
      </w:tblGrid>
      <w:tr w:rsidR="0008367F" w:rsidTr="00BA0A3F">
        <w:trPr>
          <w:trHeight w:val="60"/>
        </w:trPr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3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населения, систематически занимающегося физической культурой и спортом</w:t>
            </w:r>
          </w:p>
          <w:p w:rsidR="00BE6D46" w:rsidRPr="006721AB" w:rsidRDefault="00C22F25" w:rsidP="00EE1CCF">
            <w:pPr>
              <w:spacing w:after="0" w:line="240" w:lineRule="auto"/>
              <w:ind w:firstLine="557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В 2020 году п</w:t>
            </w:r>
            <w:r w:rsidR="00AA2794"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оказатель увеличен на </w:t>
            </w:r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1,88</w:t>
            </w:r>
            <w:r w:rsidR="00AA2794" w:rsidRP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proofErr w:type="gramStart"/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процентных</w:t>
            </w:r>
            <w:proofErr w:type="gramEnd"/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пункта</w:t>
            </w:r>
            <w:r w:rsidR="00AA2794" w:rsidRP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.</w:t>
            </w:r>
            <w:r w:rsidR="00BE6D4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="00BE6D46" w:rsidRPr="00BE6D4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Показатель установлен на основании регионального проекта «Спорт – норма жизни» на территории Лахденпохского муниципального района</w:t>
            </w:r>
            <w:r w:rsidR="00BE6D46" w:rsidRPr="006721AB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2794" w:rsidRPr="00AA2794" w:rsidRDefault="00AA2794" w:rsidP="00EE1CCF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 С 201</w:t>
            </w:r>
            <w:r w:rsidR="00BE6D4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7</w:t>
            </w:r>
            <w:r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года в районе  реализуется  муниципальная программа «Физкультура и спорт в Лахденпохском муниципальном районе» на 2017 – 2021 годы. На проведение спортивных мероприятий и мероприятий по созданию условий для занятий физической культурой и массовым спортом различным категориям граждан </w:t>
            </w:r>
            <w:r w:rsidRPr="00C22F2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в 20</w:t>
            </w:r>
            <w:r w:rsidR="00C22F25" w:rsidRPr="00C22F2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20</w:t>
            </w:r>
            <w:r w:rsidRPr="00C22F2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году профинансировано </w:t>
            </w:r>
            <w:r w:rsidR="00C22F25" w:rsidRPr="00C22F2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1462,7</w:t>
            </w:r>
            <w:r w:rsidR="00C22F2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тысяч рублей, в том числе ремонт стадиона в г.Лахденпохья -  1260 тыс.руб.</w:t>
            </w:r>
          </w:p>
          <w:p w:rsidR="0008367F" w:rsidRDefault="00083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52C">
              <w:rPr>
                <w:rFonts w:ascii="Times New Roman" w:eastAsia="Times New Roman" w:hAnsi="Times New Roman"/>
                <w:i/>
                <w:sz w:val="24"/>
                <w:szCs w:val="24"/>
              </w:rPr>
              <w:t>23.1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Доля 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</w:t>
            </w:r>
            <w:r w:rsidR="00EE1CC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93,39%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  <w:p w:rsidR="0008367F" w:rsidRPr="00EB152C" w:rsidRDefault="00176C26" w:rsidP="00C22F25">
            <w:pPr>
              <w:spacing w:after="0" w:line="240" w:lineRule="auto"/>
              <w:ind w:firstLine="557"/>
              <w:jc w:val="both"/>
              <w:rPr>
                <w:rFonts w:ascii="Times New Roman" w:eastAsia="Mangal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>Показатель в 20</w:t>
            </w:r>
            <w:r w:rsidR="00BF28DF">
              <w:rPr>
                <w:rFonts w:ascii="Times New Roman" w:eastAsia="Mangal" w:hAnsi="Times New Roman"/>
                <w:kern w:val="1"/>
                <w:sz w:val="24"/>
                <w:szCs w:val="24"/>
              </w:rPr>
              <w:t>20</w:t>
            </w: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году увеличился на </w:t>
            </w:r>
            <w:r w:rsidR="00EB152C" w:rsidRPr="00C22F25">
              <w:rPr>
                <w:rFonts w:ascii="Times New Roman" w:eastAsia="Mangal" w:hAnsi="Times New Roman"/>
                <w:kern w:val="1"/>
                <w:sz w:val="24"/>
                <w:szCs w:val="24"/>
              </w:rPr>
              <w:t>0</w:t>
            </w:r>
            <w:r w:rsidRPr="00C22F25">
              <w:rPr>
                <w:rFonts w:ascii="Times New Roman" w:eastAsia="Mangal" w:hAnsi="Times New Roman"/>
                <w:kern w:val="1"/>
                <w:sz w:val="24"/>
                <w:szCs w:val="24"/>
              </w:rPr>
              <w:t>,</w:t>
            </w:r>
            <w:r w:rsidR="00C22F25">
              <w:rPr>
                <w:rFonts w:ascii="Times New Roman" w:eastAsia="Mangal" w:hAnsi="Times New Roman"/>
                <w:kern w:val="1"/>
                <w:sz w:val="24"/>
                <w:szCs w:val="24"/>
              </w:rPr>
              <w:t>4</w:t>
            </w: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%. </w:t>
            </w:r>
            <w:r w:rsid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В общеобразовательных организациях </w:t>
            </w:r>
            <w:r w:rsidR="00014CC8" w:rsidRP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увеличен</w:t>
            </w:r>
            <w:r w:rsid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>о</w:t>
            </w:r>
            <w:r w:rsidR="00014CC8" w:rsidRP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количество часов по физической культуре (требования ФГОС), ведется большая работа по внеурочной деятельности ЗОЖ</w:t>
            </w:r>
            <w:r w:rsid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>.</w:t>
            </w:r>
            <w:r w:rsidR="00BF28DF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 всех ОО от спортивной школы функционируют спортивные секции. </w:t>
            </w:r>
            <w:r w:rsidR="00C22F25">
              <w:rPr>
                <w:rFonts w:ascii="Times New Roman" w:eastAsia="Times New Roman" w:hAnsi="Times New Roman"/>
                <w:sz w:val="24"/>
                <w:szCs w:val="24"/>
              </w:rPr>
              <w:t>В прогнозируемом периоде 2021-2023гг планируется увеличение показателя.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Pr="00F84689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F84689">
        <w:rPr>
          <w:rFonts w:ascii="Times New Roman" w:hAnsi="Times New Roman"/>
          <w:i/>
          <w:sz w:val="24"/>
          <w:szCs w:val="24"/>
        </w:rPr>
        <w:t>24.</w:t>
      </w:r>
      <w:r w:rsidRPr="00F84689"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всего.</w:t>
      </w:r>
    </w:p>
    <w:p w:rsidR="00BA0A3F" w:rsidRPr="00BF28DF" w:rsidRDefault="00BA0A3F" w:rsidP="00F8468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highlight w:val="yellow"/>
        </w:rPr>
      </w:pPr>
      <w:r w:rsidRPr="00F84689">
        <w:rPr>
          <w:rFonts w:ascii="Times New Roman" w:eastAsia="SimSun" w:hAnsi="Times New Roman"/>
          <w:kern w:val="1"/>
          <w:sz w:val="24"/>
          <w:szCs w:val="24"/>
        </w:rPr>
        <w:t>Обеспечение граждан</w:t>
      </w:r>
      <w:r w:rsidRPr="00BA0A3F">
        <w:rPr>
          <w:rFonts w:ascii="Times New Roman" w:eastAsia="SimSun" w:hAnsi="Times New Roman"/>
          <w:kern w:val="1"/>
          <w:sz w:val="24"/>
          <w:szCs w:val="24"/>
        </w:rPr>
        <w:t xml:space="preserve"> доступным и комфортным жильем – это безусловный приоритет социальной политики. Основным показателем, характеризующим обеспеченность населения района жильем и эффективность работы администрации района в сфере жилищного строительства обеспечения граждан жильем, является размер общей площади жилых помещений в расчет на одного жителя. Проведена инвентаризация жилого фонда. </w:t>
      </w:r>
      <w:proofErr w:type="gramStart"/>
      <w:r w:rsidRPr="00BA0A3F">
        <w:rPr>
          <w:rFonts w:ascii="Times New Roman" w:eastAsia="SimSun" w:hAnsi="Times New Roman"/>
          <w:kern w:val="1"/>
          <w:sz w:val="24"/>
          <w:szCs w:val="24"/>
        </w:rPr>
        <w:t>Учтены</w:t>
      </w:r>
      <w:proofErr w:type="gramEnd"/>
      <w:r w:rsidRPr="00BA0A3F">
        <w:rPr>
          <w:rFonts w:ascii="Times New Roman" w:eastAsia="SimSun" w:hAnsi="Times New Roman"/>
          <w:kern w:val="1"/>
          <w:sz w:val="24"/>
          <w:szCs w:val="24"/>
        </w:rPr>
        <w:t xml:space="preserve"> вновь построенные ИЖС за 20</w:t>
      </w:r>
      <w:r w:rsidR="00F84689">
        <w:rPr>
          <w:rFonts w:ascii="Times New Roman" w:eastAsia="SimSun" w:hAnsi="Times New Roman"/>
          <w:kern w:val="1"/>
          <w:sz w:val="24"/>
          <w:szCs w:val="24"/>
        </w:rPr>
        <w:t>20</w:t>
      </w:r>
      <w:r w:rsidRPr="00BA0A3F">
        <w:rPr>
          <w:rFonts w:ascii="Times New Roman" w:eastAsia="SimSun" w:hAnsi="Times New Roman"/>
          <w:kern w:val="1"/>
          <w:sz w:val="24"/>
          <w:szCs w:val="24"/>
        </w:rPr>
        <w:t xml:space="preserve"> год</w:t>
      </w:r>
      <w:r w:rsidR="00F84689">
        <w:rPr>
          <w:rFonts w:ascii="Times New Roman" w:eastAsia="SimSun" w:hAnsi="Times New Roman"/>
          <w:kern w:val="1"/>
          <w:sz w:val="24"/>
          <w:szCs w:val="24"/>
        </w:rPr>
        <w:t>.</w:t>
      </w:r>
      <w:r w:rsidRPr="00BA0A3F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BA0A3F" w:rsidRDefault="00BA0A3F" w:rsidP="00F8468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4689">
        <w:rPr>
          <w:rFonts w:ascii="Times New Roman" w:hAnsi="Times New Roman"/>
          <w:sz w:val="24"/>
          <w:szCs w:val="24"/>
        </w:rPr>
        <w:t>В 20</w:t>
      </w:r>
      <w:r w:rsidR="00F84689" w:rsidRPr="00F84689">
        <w:rPr>
          <w:rFonts w:ascii="Times New Roman" w:hAnsi="Times New Roman"/>
          <w:sz w:val="24"/>
          <w:szCs w:val="24"/>
        </w:rPr>
        <w:t>20</w:t>
      </w:r>
      <w:r w:rsidRPr="00F84689">
        <w:rPr>
          <w:rFonts w:ascii="Times New Roman" w:hAnsi="Times New Roman"/>
          <w:sz w:val="24"/>
          <w:szCs w:val="24"/>
        </w:rPr>
        <w:t xml:space="preserve"> году данный показатель составил 1</w:t>
      </w:r>
      <w:r w:rsidR="00F84689" w:rsidRPr="00F84689">
        <w:rPr>
          <w:rFonts w:ascii="Times New Roman" w:hAnsi="Times New Roman"/>
          <w:sz w:val="24"/>
          <w:szCs w:val="24"/>
        </w:rPr>
        <w:t>9</w:t>
      </w:r>
      <w:r w:rsidRPr="00F84689">
        <w:rPr>
          <w:rFonts w:ascii="Times New Roman" w:hAnsi="Times New Roman"/>
          <w:sz w:val="24"/>
          <w:szCs w:val="24"/>
        </w:rPr>
        <w:t>,</w:t>
      </w:r>
      <w:r w:rsidR="00F84689" w:rsidRPr="00F84689">
        <w:rPr>
          <w:rFonts w:ascii="Times New Roman" w:hAnsi="Times New Roman"/>
          <w:sz w:val="24"/>
          <w:szCs w:val="24"/>
        </w:rPr>
        <w:t>5</w:t>
      </w:r>
      <w:r w:rsidRPr="00F846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689">
        <w:rPr>
          <w:rFonts w:ascii="Times New Roman" w:hAnsi="Times New Roman"/>
          <w:sz w:val="24"/>
          <w:szCs w:val="24"/>
        </w:rPr>
        <w:t>кв.м</w:t>
      </w:r>
      <w:proofErr w:type="spellEnd"/>
      <w:r w:rsidRPr="00F84689">
        <w:rPr>
          <w:rFonts w:ascii="Times New Roman" w:hAnsi="Times New Roman"/>
          <w:sz w:val="24"/>
          <w:szCs w:val="24"/>
        </w:rPr>
        <w:t>. и увеличился по сравнению с 201</w:t>
      </w:r>
      <w:r w:rsidR="00F84689" w:rsidRPr="00F84689">
        <w:rPr>
          <w:rFonts w:ascii="Times New Roman" w:hAnsi="Times New Roman"/>
          <w:sz w:val="24"/>
          <w:szCs w:val="24"/>
        </w:rPr>
        <w:t>9</w:t>
      </w:r>
      <w:r w:rsidRPr="00F84689">
        <w:rPr>
          <w:rFonts w:ascii="Times New Roman" w:hAnsi="Times New Roman"/>
          <w:sz w:val="24"/>
          <w:szCs w:val="24"/>
        </w:rPr>
        <w:t xml:space="preserve"> годом на 1,</w:t>
      </w:r>
      <w:r w:rsidR="00F84689" w:rsidRPr="00F84689">
        <w:rPr>
          <w:rFonts w:ascii="Times New Roman" w:hAnsi="Times New Roman"/>
          <w:sz w:val="24"/>
          <w:szCs w:val="24"/>
        </w:rPr>
        <w:t>3</w:t>
      </w:r>
      <w:r w:rsidRPr="00F846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689">
        <w:rPr>
          <w:rFonts w:ascii="Times New Roman" w:hAnsi="Times New Roman"/>
          <w:sz w:val="24"/>
          <w:szCs w:val="24"/>
        </w:rPr>
        <w:t>кв.м</w:t>
      </w:r>
      <w:proofErr w:type="spellEnd"/>
      <w:r w:rsidRPr="00F84689">
        <w:rPr>
          <w:rFonts w:ascii="Times New Roman" w:hAnsi="Times New Roman"/>
          <w:sz w:val="24"/>
          <w:szCs w:val="24"/>
        </w:rPr>
        <w:t>. Показатель рассчитывается по данным статистического отчета «1 – жилфонд».</w:t>
      </w:r>
      <w:r w:rsidR="00F84689">
        <w:rPr>
          <w:rFonts w:ascii="Times New Roman" w:hAnsi="Times New Roman"/>
          <w:sz w:val="24"/>
          <w:szCs w:val="24"/>
        </w:rPr>
        <w:t xml:space="preserve"> В прогнозируемом периоде 2021-2023гг планируется увеличение показателя, так как в Лахденпохском городском поселении ведется строительство многоквартирного жилого дома для расселения граждан из аварийного жилфонда.</w:t>
      </w:r>
    </w:p>
    <w:p w:rsidR="0008367F" w:rsidRDefault="0008367F" w:rsidP="00BA0A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24.1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всего, в том числе введенная в действие за один год.</w:t>
      </w:r>
    </w:p>
    <w:p w:rsidR="00FF2230" w:rsidRDefault="00FF2230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B555F">
        <w:rPr>
          <w:rFonts w:ascii="Times New Roman" w:hAnsi="Times New Roman"/>
          <w:sz w:val="24"/>
          <w:szCs w:val="24"/>
        </w:rPr>
        <w:t>В 20</w:t>
      </w:r>
      <w:r w:rsidR="00BB555F" w:rsidRPr="00BB555F">
        <w:rPr>
          <w:rFonts w:ascii="Times New Roman" w:hAnsi="Times New Roman"/>
          <w:sz w:val="24"/>
          <w:szCs w:val="24"/>
        </w:rPr>
        <w:t>20</w:t>
      </w:r>
      <w:r w:rsidRPr="00BB555F">
        <w:rPr>
          <w:rFonts w:ascii="Times New Roman" w:hAnsi="Times New Roman"/>
          <w:sz w:val="24"/>
          <w:szCs w:val="24"/>
        </w:rPr>
        <w:t xml:space="preserve"> году введено в эксплуатацию </w:t>
      </w:r>
      <w:r w:rsidR="00BB555F">
        <w:rPr>
          <w:rFonts w:ascii="Times New Roman" w:hAnsi="Times New Roman"/>
          <w:sz w:val="24"/>
          <w:szCs w:val="24"/>
        </w:rPr>
        <w:t>8517</w:t>
      </w:r>
      <w:r w:rsidRPr="00BB55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555F">
        <w:rPr>
          <w:rFonts w:ascii="Times New Roman" w:hAnsi="Times New Roman"/>
          <w:sz w:val="24"/>
          <w:szCs w:val="24"/>
        </w:rPr>
        <w:t>кв.м</w:t>
      </w:r>
      <w:proofErr w:type="spellEnd"/>
      <w:r w:rsidRPr="00BB555F">
        <w:rPr>
          <w:rFonts w:ascii="Times New Roman" w:hAnsi="Times New Roman"/>
          <w:sz w:val="24"/>
          <w:szCs w:val="24"/>
        </w:rPr>
        <w:t xml:space="preserve">. жилья, что </w:t>
      </w:r>
      <w:r w:rsidR="00BB555F">
        <w:rPr>
          <w:rFonts w:ascii="Times New Roman" w:hAnsi="Times New Roman"/>
          <w:sz w:val="24"/>
          <w:szCs w:val="24"/>
        </w:rPr>
        <w:t xml:space="preserve">на 40% </w:t>
      </w:r>
      <w:r w:rsidRPr="00BB555F">
        <w:rPr>
          <w:rFonts w:ascii="Times New Roman" w:hAnsi="Times New Roman"/>
          <w:sz w:val="24"/>
          <w:szCs w:val="24"/>
        </w:rPr>
        <w:t xml:space="preserve"> </w:t>
      </w:r>
      <w:r w:rsidR="00BB555F">
        <w:rPr>
          <w:rFonts w:ascii="Times New Roman" w:hAnsi="Times New Roman"/>
          <w:sz w:val="24"/>
          <w:szCs w:val="24"/>
        </w:rPr>
        <w:t>мен</w:t>
      </w:r>
      <w:r w:rsidRPr="00BB555F">
        <w:rPr>
          <w:rFonts w:ascii="Times New Roman" w:hAnsi="Times New Roman"/>
          <w:sz w:val="24"/>
          <w:szCs w:val="24"/>
        </w:rPr>
        <w:t>ьше чем в 201</w:t>
      </w:r>
      <w:r w:rsidR="00BB555F">
        <w:rPr>
          <w:rFonts w:ascii="Times New Roman" w:hAnsi="Times New Roman"/>
          <w:sz w:val="24"/>
          <w:szCs w:val="24"/>
        </w:rPr>
        <w:t>9</w:t>
      </w:r>
      <w:r w:rsidR="00C14C75">
        <w:rPr>
          <w:rFonts w:ascii="Times New Roman" w:hAnsi="Times New Roman"/>
          <w:sz w:val="24"/>
          <w:szCs w:val="24"/>
        </w:rPr>
        <w:t xml:space="preserve"> году</w:t>
      </w:r>
      <w:r w:rsidRPr="00FF2230">
        <w:rPr>
          <w:rFonts w:ascii="Times New Roman" w:hAnsi="Times New Roman"/>
          <w:sz w:val="24"/>
          <w:szCs w:val="24"/>
        </w:rPr>
        <w:t>.</w:t>
      </w:r>
      <w:r w:rsidR="00C14C75">
        <w:rPr>
          <w:rFonts w:ascii="Times New Roman" w:hAnsi="Times New Roman"/>
          <w:sz w:val="24"/>
          <w:szCs w:val="24"/>
        </w:rPr>
        <w:t xml:space="preserve">  </w:t>
      </w:r>
      <w:r w:rsidRPr="00FF2230">
        <w:rPr>
          <w:rFonts w:ascii="Times New Roman" w:eastAsia="Times New Roman" w:hAnsi="Times New Roman"/>
          <w:sz w:val="24"/>
          <w:szCs w:val="24"/>
        </w:rPr>
        <w:t xml:space="preserve">Продолжается обеспечение жильем ветеранов Великой Отечественной войны, обеспечение жилыми помещениями детей сирот и детей, оставшихся без попечения родителей. </w:t>
      </w:r>
      <w:r w:rsidRPr="00FF2230">
        <w:rPr>
          <w:rFonts w:ascii="Times New Roman" w:hAnsi="Times New Roman"/>
          <w:sz w:val="24"/>
          <w:szCs w:val="24"/>
        </w:rPr>
        <w:t>Так же снизилась численность постоянно проживающего населения. Планируемое незначительное увеличение показателей в последующие годы связано с возобновлением строительства жилья для переселения граждан из ветхого и аварийного жилья. При этом будет сноситься аварийный жилой фонд.</w:t>
      </w:r>
    </w:p>
    <w:p w:rsidR="00FF2230" w:rsidRDefault="00FF2230" w:rsidP="00FF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25. Площадь земельных участков, предоставленных для строительства в расчете на 10 тыс. человек населения, - всего, </w:t>
      </w:r>
    </w:p>
    <w:p w:rsidR="00BF28DF" w:rsidRPr="00D351B9" w:rsidRDefault="00BF28DF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2020 году договоров на земельные участки согласно Закону Республики Карелия от 29 декабря 2015 года № 1980-ЗРК.</w:t>
      </w:r>
    </w:p>
    <w:p w:rsidR="00BF28DF" w:rsidRPr="00D351B9" w:rsidRDefault="00BF28DF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 xml:space="preserve">Снижение показателя по отношению к данным на 2020 год связано с уменьшением количества предоставленных земельных участков для строительства в 2019 году Министерством имущественных и земельных отношений Республики Карелия.       </w:t>
      </w:r>
    </w:p>
    <w:p w:rsidR="00BF28DF" w:rsidRPr="00D351B9" w:rsidRDefault="00BF28DF" w:rsidP="00BF2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Показатель на 2020 год составил 4,3 га.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25.1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населения.</w:t>
      </w:r>
    </w:p>
    <w:p w:rsidR="00BF28DF" w:rsidRPr="00D351B9" w:rsidRDefault="00BF28DF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2020 году договоров на земельные участки согласно Закону Республики Карелия от 29 декабря 2015 года № 1980-ЗРК.</w:t>
      </w:r>
    </w:p>
    <w:p w:rsidR="00BF28DF" w:rsidRPr="00D351B9" w:rsidRDefault="00BF28DF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 xml:space="preserve">Снижение показателя по отношению к данным на 2020 год связано с уменьшением количества предоставленных земельных участков для строительства в 2019 году Министерством имущественных и земельных отношений Республики Карелия.       </w:t>
      </w:r>
    </w:p>
    <w:p w:rsidR="00BF28DF" w:rsidRPr="00D351B9" w:rsidRDefault="00BF28DF" w:rsidP="00BF2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Показатель на 2020 год составил 3,6 га</w:t>
      </w:r>
    </w:p>
    <w:p w:rsidR="006858AC" w:rsidRDefault="006858AC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Основными проблемами при предоставлении и дальнейшем освоении земельных участков для жилищного строительства являются: </w:t>
      </w:r>
    </w:p>
    <w:p w:rsidR="006858AC" w:rsidRDefault="006858AC" w:rsidP="00685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необеспечение инженерной и транспортной инфраструктурой. </w:t>
      </w:r>
    </w:p>
    <w:p w:rsidR="0008367F" w:rsidRDefault="0008367F" w:rsidP="006858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26.1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объектов жилищного строительства - в течение 3 лет</w:t>
      </w:r>
      <w:r w:rsidR="00EE1CCF">
        <w:rPr>
          <w:rFonts w:ascii="Times New Roman" w:hAnsi="Times New Roman"/>
          <w:i/>
          <w:sz w:val="24"/>
          <w:szCs w:val="24"/>
        </w:rPr>
        <w:t xml:space="preserve"> 810400 кв. м.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26.2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  <w:r w:rsidR="00EE1CCF">
        <w:rPr>
          <w:rFonts w:ascii="Times New Roman" w:hAnsi="Times New Roman"/>
          <w:i/>
          <w:sz w:val="24"/>
          <w:szCs w:val="24"/>
        </w:rPr>
        <w:t xml:space="preserve"> 564377 кв. м.</w:t>
      </w:r>
    </w:p>
    <w:p w:rsidR="00BF28DF" w:rsidRPr="00D351B9" w:rsidRDefault="00176C26" w:rsidP="00BF2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F28DF" w:rsidRPr="00D351B9">
        <w:rPr>
          <w:rFonts w:ascii="Times New Roman" w:hAnsi="Times New Roman"/>
          <w:sz w:val="24"/>
          <w:szCs w:val="24"/>
        </w:rPr>
        <w:t>Показатель снизился ввиду увеличения количества ввода в эксплуатацию объектов жилищного строительства земельные участки для строительства, которых предоставлены в 2019 и в 2020 годах</w:t>
      </w:r>
      <w:r w:rsidR="00BF28DF" w:rsidRPr="00D351B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8367F" w:rsidRDefault="00BF28DF" w:rsidP="00BF2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 xml:space="preserve">      Прогноз на последующие годы делается с учетом фактических показателей 2019, 2020 </w:t>
      </w:r>
      <w:proofErr w:type="spellStart"/>
      <w:r w:rsidRPr="00D351B9">
        <w:rPr>
          <w:rFonts w:ascii="Times New Roman" w:hAnsi="Times New Roman"/>
          <w:sz w:val="24"/>
          <w:szCs w:val="24"/>
        </w:rPr>
        <w:t>г</w:t>
      </w:r>
      <w:r w:rsidR="00EE1CCF">
        <w:rPr>
          <w:rFonts w:ascii="Times New Roman" w:hAnsi="Times New Roman"/>
          <w:sz w:val="24"/>
          <w:szCs w:val="24"/>
        </w:rPr>
        <w:t>.</w:t>
      </w:r>
      <w:r w:rsidRPr="00D351B9">
        <w:rPr>
          <w:rFonts w:ascii="Times New Roman" w:hAnsi="Times New Roman"/>
          <w:sz w:val="24"/>
          <w:szCs w:val="24"/>
        </w:rPr>
        <w:t>г</w:t>
      </w:r>
      <w:proofErr w:type="spellEnd"/>
      <w:r w:rsidRPr="00D351B9">
        <w:rPr>
          <w:rFonts w:ascii="Times New Roman" w:hAnsi="Times New Roman"/>
          <w:sz w:val="24"/>
          <w:szCs w:val="24"/>
        </w:rPr>
        <w:t xml:space="preserve">. с прогнозированием уменьшения площади земельных участков, в отношении которых не было получено разрешение на ввод объектов в эксплуатацию в течение 3-х и 5-и лет.  </w:t>
      </w:r>
    </w:p>
    <w:p w:rsidR="00BF28DF" w:rsidRDefault="00BF28DF" w:rsidP="00BF28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14C75">
        <w:rPr>
          <w:rFonts w:ascii="Times New Roman" w:hAnsi="Times New Roman"/>
          <w:i/>
          <w:sz w:val="24"/>
          <w:szCs w:val="24"/>
        </w:rPr>
        <w:t xml:space="preserve">27. </w:t>
      </w:r>
      <w:r w:rsidRPr="00C14C75">
        <w:rPr>
          <w:rFonts w:ascii="Times New Roman" w:hAnsi="Times New Roman"/>
          <w:i/>
          <w:sz w:val="24"/>
          <w:szCs w:val="24"/>
          <w:shd w:val="clear" w:color="auto" w:fill="FFFFFF"/>
        </w:rPr>
        <w:t>Доля многоквартирных домов, в которых собственники помещений выбрали и реализуют один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84,13%.</w:t>
      </w:r>
    </w:p>
    <w:p w:rsidR="0008367F" w:rsidRDefault="00F40092" w:rsidP="00C14C75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0"/>
          <w:szCs w:val="20"/>
        </w:rPr>
      </w:pPr>
      <w:r w:rsidRPr="00F40092">
        <w:rPr>
          <w:rFonts w:ascii="Times New Roman" w:hAnsi="Times New Roman"/>
          <w:sz w:val="24"/>
          <w:szCs w:val="24"/>
        </w:rPr>
        <w:t>Жилищная сфера по-прежнему остается одной из важных и сложных отраслей жизнеобеспечения населения. В районе продолжена работа в области учета жилищного фонда.</w:t>
      </w:r>
      <w:r w:rsidR="00176C26">
        <w:rPr>
          <w:rFonts w:ascii="Times New Roman" w:eastAsia="SimSun" w:hAnsi="Times New Roman"/>
          <w:kern w:val="1"/>
          <w:sz w:val="24"/>
          <w:szCs w:val="24"/>
        </w:rPr>
        <w:t xml:space="preserve"> В соответствии с п. 1 ст. 161 ЖК РФ управление многоквартирными домами должно обеспечивать благоприятные и безопасные условия проживания граждан, надлежащее содержание общего имущества, решение вопросов пользования указанным имуществом, а также предоставление коммунальных услуг гражданам, проживающим в таком доме.</w:t>
      </w:r>
    </w:p>
    <w:p w:rsidR="00F40092" w:rsidRPr="00F40092" w:rsidRDefault="00F40092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0092">
        <w:rPr>
          <w:rFonts w:ascii="Times New Roman" w:hAnsi="Times New Roman"/>
          <w:sz w:val="24"/>
          <w:szCs w:val="24"/>
        </w:rPr>
        <w:t>Рост данного показателя в 20</w:t>
      </w:r>
      <w:r w:rsidR="00C14C75">
        <w:rPr>
          <w:rFonts w:ascii="Times New Roman" w:hAnsi="Times New Roman"/>
          <w:sz w:val="24"/>
          <w:szCs w:val="24"/>
        </w:rPr>
        <w:t>20</w:t>
      </w:r>
      <w:r w:rsidRPr="00F40092">
        <w:rPr>
          <w:rFonts w:ascii="Times New Roman" w:hAnsi="Times New Roman"/>
          <w:sz w:val="24"/>
          <w:szCs w:val="24"/>
        </w:rPr>
        <w:t xml:space="preserve"> году на </w:t>
      </w:r>
      <w:r w:rsidR="00C14C75">
        <w:rPr>
          <w:rFonts w:ascii="Times New Roman" w:hAnsi="Times New Roman"/>
          <w:sz w:val="24"/>
          <w:szCs w:val="24"/>
        </w:rPr>
        <w:t>4,33</w:t>
      </w:r>
      <w:r w:rsidRPr="00F40092">
        <w:rPr>
          <w:rFonts w:ascii="Times New Roman" w:hAnsi="Times New Roman"/>
          <w:sz w:val="24"/>
          <w:szCs w:val="24"/>
        </w:rPr>
        <w:t xml:space="preserve"> процентных пункта по сравнению с 201</w:t>
      </w:r>
      <w:r w:rsidR="00C14C75">
        <w:rPr>
          <w:rFonts w:ascii="Times New Roman" w:hAnsi="Times New Roman"/>
          <w:sz w:val="24"/>
          <w:szCs w:val="24"/>
        </w:rPr>
        <w:t>9</w:t>
      </w:r>
      <w:r w:rsidRPr="00F40092">
        <w:rPr>
          <w:rFonts w:ascii="Times New Roman" w:hAnsi="Times New Roman"/>
          <w:sz w:val="24"/>
          <w:szCs w:val="24"/>
        </w:rPr>
        <w:t xml:space="preserve"> годом обусловлен проводимой работой по актуализации данных и определению способа управления многоквартирными домами. </w:t>
      </w:r>
      <w:proofErr w:type="gramEnd"/>
    </w:p>
    <w:p w:rsidR="0008367F" w:rsidRDefault="00F40092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В 20</w:t>
      </w:r>
      <w:r w:rsidR="00C14C75">
        <w:rPr>
          <w:rFonts w:ascii="Times New Roman" w:hAnsi="Times New Roman"/>
          <w:sz w:val="24"/>
          <w:szCs w:val="24"/>
        </w:rPr>
        <w:t>20</w:t>
      </w:r>
      <w:r w:rsidRPr="00F40092">
        <w:rPr>
          <w:rFonts w:ascii="Times New Roman" w:hAnsi="Times New Roman"/>
          <w:sz w:val="24"/>
          <w:szCs w:val="24"/>
        </w:rPr>
        <w:t xml:space="preserve"> году Администрацией конкурс по отбору управляющей компании для управления многоквартирными домами на территории </w:t>
      </w:r>
      <w:r w:rsidR="00C14C75">
        <w:rPr>
          <w:rFonts w:ascii="Times New Roman" w:hAnsi="Times New Roman"/>
          <w:sz w:val="24"/>
          <w:szCs w:val="24"/>
        </w:rPr>
        <w:t xml:space="preserve">сельских поселений не проводился. Проведение конкурса запланировано в 2021 году. </w:t>
      </w:r>
      <w:r w:rsidRPr="00F40092">
        <w:rPr>
          <w:rFonts w:ascii="Times New Roman" w:hAnsi="Times New Roman"/>
          <w:sz w:val="24"/>
          <w:szCs w:val="24"/>
        </w:rPr>
        <w:t>Активизирована работа по организации и проведению собраний собственников по выбору способов управления многоквартирными домами. Проводится актуализация данных по выбору непосредственного способа управления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F40092" w:rsidRDefault="00F40092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28.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о-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осуществляющих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свою деятельность на территории городского округа (муниципального района)</w:t>
      </w:r>
    </w:p>
    <w:p w:rsidR="00F40092" w:rsidRPr="00F40092" w:rsidRDefault="00F40092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В сфере водоснабжения и водоотведения района ситуация остается очень сложной</w:t>
      </w:r>
      <w:r w:rsidR="00C14C75">
        <w:rPr>
          <w:rFonts w:ascii="Times New Roman" w:hAnsi="Times New Roman"/>
          <w:sz w:val="24"/>
          <w:szCs w:val="24"/>
        </w:rPr>
        <w:t xml:space="preserve"> в связи с высоким износом сетей, ВНС и КНС</w:t>
      </w:r>
      <w:r w:rsidRPr="00F40092">
        <w:rPr>
          <w:rFonts w:ascii="Times New Roman" w:hAnsi="Times New Roman"/>
          <w:sz w:val="24"/>
          <w:szCs w:val="24"/>
        </w:rPr>
        <w:t xml:space="preserve">. 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На территории района действуют </w:t>
      </w:r>
      <w:r>
        <w:rPr>
          <w:rFonts w:ascii="Times New Roman" w:eastAsia="Times New Roman" w:hAnsi="Times New Roman"/>
          <w:sz w:val="24"/>
          <w:szCs w:val="24"/>
        </w:rPr>
        <w:t>3 организации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 коммунального комплекса (ООО «Лахденпохский водоканал», ООО «В</w:t>
      </w:r>
      <w:r>
        <w:rPr>
          <w:rFonts w:ascii="Times New Roman" w:eastAsia="Times New Roman" w:hAnsi="Times New Roman"/>
          <w:sz w:val="24"/>
          <w:szCs w:val="24"/>
        </w:rPr>
        <w:t xml:space="preserve">ода </w:t>
      </w:r>
      <w:r w:rsidRPr="00F40092">
        <w:rPr>
          <w:rFonts w:ascii="Times New Roman" w:eastAsia="Times New Roman" w:hAnsi="Times New Roman"/>
          <w:sz w:val="24"/>
          <w:szCs w:val="24"/>
        </w:rPr>
        <w:t>Л</w:t>
      </w:r>
      <w:r>
        <w:rPr>
          <w:rFonts w:ascii="Times New Roman" w:eastAsia="Times New Roman" w:hAnsi="Times New Roman"/>
          <w:sz w:val="24"/>
          <w:szCs w:val="24"/>
        </w:rPr>
        <w:t>ахденпохского района</w:t>
      </w:r>
      <w:r w:rsidRPr="00F40092">
        <w:rPr>
          <w:rFonts w:ascii="Times New Roman" w:eastAsia="Times New Roman" w:hAnsi="Times New Roman"/>
          <w:sz w:val="24"/>
          <w:szCs w:val="24"/>
        </w:rPr>
        <w:t>» и МУП «Дружба»), оказывающие услуги по водоснабжению и водоотведению. В сфере теплоснабжения работают 2 организац</w:t>
      </w:r>
      <w:proofErr w:type="gramStart"/>
      <w:r w:rsidRPr="00F40092">
        <w:rPr>
          <w:rFonts w:ascii="Times New Roman" w:eastAsia="Times New Roman" w:hAnsi="Times New Roman"/>
          <w:sz w:val="24"/>
          <w:szCs w:val="24"/>
        </w:rPr>
        <w:t>ии ООО</w:t>
      </w:r>
      <w:proofErr w:type="gramEnd"/>
      <w:r w:rsidRPr="00F40092">
        <w:rPr>
          <w:rFonts w:ascii="Times New Roman" w:eastAsia="Times New Roman" w:hAnsi="Times New Roman"/>
          <w:sz w:val="24"/>
          <w:szCs w:val="24"/>
        </w:rPr>
        <w:t xml:space="preserve"> "Петербургтеплоэнерго" и ГУП РК "Карелкоммунэнерго". Электроснабжение обеспечивают 2 организац</w:t>
      </w:r>
      <w:proofErr w:type="gramStart"/>
      <w:r w:rsidRPr="00F40092">
        <w:rPr>
          <w:rFonts w:ascii="Times New Roman" w:eastAsia="Times New Roman" w:hAnsi="Times New Roman"/>
          <w:sz w:val="24"/>
          <w:szCs w:val="24"/>
        </w:rPr>
        <w:t>ии АО</w:t>
      </w:r>
      <w:proofErr w:type="gramEnd"/>
      <w:r w:rsidRPr="00F40092">
        <w:rPr>
          <w:rFonts w:ascii="Times New Roman" w:eastAsia="Times New Roman" w:hAnsi="Times New Roman"/>
          <w:sz w:val="24"/>
          <w:szCs w:val="24"/>
        </w:rPr>
        <w:t xml:space="preserve"> «ПСК» и ПАО «МРСК Северо-Запада». В сфере газоснабжения</w:t>
      </w:r>
      <w:r w:rsidR="002614C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0092">
        <w:rPr>
          <w:rFonts w:ascii="Times New Roman" w:eastAsia="Times New Roman" w:hAnsi="Times New Roman"/>
          <w:sz w:val="24"/>
          <w:szCs w:val="24"/>
        </w:rPr>
        <w:t>АО «Карелгаз» - Питкярантамежрайгаз.</w:t>
      </w:r>
      <w:r w:rsidR="00BF28D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0092">
        <w:rPr>
          <w:rFonts w:ascii="Times New Roman" w:hAnsi="Times New Roman"/>
          <w:sz w:val="24"/>
          <w:szCs w:val="24"/>
          <w:shd w:val="clear" w:color="auto" w:fill="FFFFFF"/>
        </w:rPr>
        <w:t xml:space="preserve">Сбор и вывоз </w:t>
      </w:r>
      <w:r w:rsidRPr="00F40092">
        <w:rPr>
          <w:rFonts w:ascii="Times New Roman" w:eastAsia="Times New Roman" w:hAnsi="Times New Roman"/>
          <w:sz w:val="24"/>
          <w:szCs w:val="24"/>
        </w:rPr>
        <w:t>твердых бытовых отходов осуществляет ООО «Автоспецтранс»</w:t>
      </w:r>
      <w:r w:rsidRPr="00F40092">
        <w:rPr>
          <w:rFonts w:ascii="Times New Roman" w:eastAsia="Times New Roman" w:hAnsi="Times New Roman"/>
          <w:sz w:val="28"/>
          <w:szCs w:val="28"/>
        </w:rPr>
        <w:t xml:space="preserve">.  </w:t>
      </w:r>
      <w:r w:rsidRPr="002614C3">
        <w:rPr>
          <w:rFonts w:ascii="Times New Roman" w:hAnsi="Times New Roman"/>
          <w:sz w:val="24"/>
          <w:szCs w:val="24"/>
          <w:shd w:val="clear" w:color="auto" w:fill="FFFFFF"/>
        </w:rPr>
        <w:t xml:space="preserve">Показатель составляет </w:t>
      </w:r>
      <w:r w:rsidR="002614C3">
        <w:rPr>
          <w:rFonts w:ascii="Times New Roman" w:hAnsi="Times New Roman"/>
          <w:sz w:val="24"/>
          <w:szCs w:val="24"/>
          <w:shd w:val="clear" w:color="auto" w:fill="FFFFFF"/>
        </w:rPr>
        <w:t>50</w:t>
      </w:r>
      <w:r w:rsidRPr="002614C3">
        <w:rPr>
          <w:rFonts w:ascii="Times New Roman" w:hAnsi="Times New Roman"/>
          <w:sz w:val="24"/>
          <w:szCs w:val="24"/>
          <w:shd w:val="clear" w:color="auto" w:fill="FFFFFF"/>
        </w:rPr>
        <w:t>%.</w:t>
      </w:r>
      <w:r w:rsidR="002614C3">
        <w:rPr>
          <w:rFonts w:ascii="Times New Roman" w:hAnsi="Times New Roman"/>
          <w:sz w:val="24"/>
          <w:szCs w:val="24"/>
          <w:shd w:val="clear" w:color="auto" w:fill="FFFFFF"/>
        </w:rPr>
        <w:t xml:space="preserve"> В прогнозируемом периоде предусмотрено увеличение показателя.</w:t>
      </w:r>
    </w:p>
    <w:p w:rsidR="0008367F" w:rsidRDefault="00F40092" w:rsidP="002614C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40092">
        <w:rPr>
          <w:rFonts w:ascii="Times New Roman" w:eastAsia="Times New Roman" w:hAnsi="Times New Roman"/>
          <w:sz w:val="24"/>
          <w:szCs w:val="24"/>
        </w:rPr>
        <w:t>В целях повышения эффективности деятельности системы жилищно-коммунального хозяйства необходимо своевременно производить ремонтные работы сетей коммунальных ресурсов, что позволит снизить потери при транспортировке и использовании ресурсов</w:t>
      </w:r>
      <w:r w:rsidR="00176C2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29. </w:t>
      </w:r>
      <w:r>
        <w:rPr>
          <w:rFonts w:ascii="Times New Roman" w:eastAsia="Times New Roman" w:hAnsi="Times New Roman"/>
          <w:i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EE1CCF">
        <w:rPr>
          <w:rFonts w:ascii="Times New Roman" w:eastAsia="Times New Roman" w:hAnsi="Times New Roman"/>
          <w:i/>
          <w:sz w:val="24"/>
          <w:szCs w:val="24"/>
        </w:rPr>
        <w:t xml:space="preserve"> 59,91%.</w:t>
      </w:r>
    </w:p>
    <w:p w:rsidR="00F40092" w:rsidRDefault="00F40092" w:rsidP="006174E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В 20</w:t>
      </w:r>
      <w:r w:rsidR="002614C3">
        <w:rPr>
          <w:rFonts w:ascii="Times New Roman" w:hAnsi="Times New Roman"/>
          <w:sz w:val="24"/>
          <w:szCs w:val="24"/>
        </w:rPr>
        <w:t>20</w:t>
      </w:r>
      <w:r w:rsidRPr="00F40092">
        <w:rPr>
          <w:rFonts w:ascii="Times New Roman" w:hAnsi="Times New Roman"/>
          <w:sz w:val="24"/>
          <w:szCs w:val="24"/>
        </w:rPr>
        <w:t xml:space="preserve"> году данный показатель не изменился, по сравнению с 201</w:t>
      </w:r>
      <w:r w:rsidR="002614C3">
        <w:rPr>
          <w:rFonts w:ascii="Times New Roman" w:hAnsi="Times New Roman"/>
          <w:sz w:val="24"/>
          <w:szCs w:val="24"/>
        </w:rPr>
        <w:t>9</w:t>
      </w:r>
      <w:r w:rsidRPr="00F40092">
        <w:rPr>
          <w:rFonts w:ascii="Times New Roman" w:hAnsi="Times New Roman"/>
          <w:sz w:val="24"/>
          <w:szCs w:val="24"/>
        </w:rPr>
        <w:t xml:space="preserve"> годом. В прогнозируемом периоде намечаются изменения данного показателя в сторону увеличения. С собственниками многоквартирных домов проводится разъяснительная работа, которая не всегда, но ведёт к организации и проведению собраний собственников с повесткой дня о необходимости осуществления государственного кадастрового учёта в отношении земельных участков</w:t>
      </w:r>
      <w:r>
        <w:rPr>
          <w:rFonts w:ascii="Times New Roman" w:hAnsi="Times New Roman"/>
          <w:sz w:val="24"/>
          <w:szCs w:val="24"/>
        </w:rPr>
        <w:t>,</w:t>
      </w:r>
      <w:r w:rsidRPr="00F40092">
        <w:rPr>
          <w:rFonts w:ascii="Times New Roman" w:hAnsi="Times New Roman"/>
          <w:sz w:val="24"/>
          <w:szCs w:val="24"/>
        </w:rPr>
        <w:t xml:space="preserve"> на которых располагаются многоквартирные дома и прилегающие к ним территории. Собственники помещений в многоквартирных домах начинают проводить работу по постановке на кадастровый учет земельных участков, на которых расположены многоквартирные дома.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30.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F40092" w:rsidRDefault="00F40092" w:rsidP="006174E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Уменьшение показателя в 20</w:t>
      </w:r>
      <w:r w:rsidR="006174EE">
        <w:rPr>
          <w:rFonts w:ascii="Times New Roman" w:hAnsi="Times New Roman"/>
          <w:sz w:val="24"/>
          <w:szCs w:val="24"/>
        </w:rPr>
        <w:t>20</w:t>
      </w:r>
      <w:r w:rsidRPr="00F40092">
        <w:rPr>
          <w:rFonts w:ascii="Times New Roman" w:hAnsi="Times New Roman"/>
          <w:sz w:val="24"/>
          <w:szCs w:val="24"/>
        </w:rPr>
        <w:t xml:space="preserve"> году по сравнению с показателем 201</w:t>
      </w:r>
      <w:r w:rsidR="006174EE">
        <w:rPr>
          <w:rFonts w:ascii="Times New Roman" w:hAnsi="Times New Roman"/>
          <w:sz w:val="24"/>
          <w:szCs w:val="24"/>
        </w:rPr>
        <w:t>9</w:t>
      </w:r>
      <w:r w:rsidRPr="00F40092">
        <w:rPr>
          <w:rFonts w:ascii="Times New Roman" w:hAnsi="Times New Roman"/>
          <w:sz w:val="24"/>
          <w:szCs w:val="24"/>
        </w:rPr>
        <w:t xml:space="preserve"> года, обусловлено завершением 1 этапа переселения граждан по программе переселения из аварийного жилья. Продолжается рассмотрение заявлений по постановке и снятию граждан в качестве нуждающихся в жилых помещениях.</w:t>
      </w:r>
      <w:r w:rsidR="006174EE">
        <w:rPr>
          <w:rFonts w:ascii="Times New Roman" w:hAnsi="Times New Roman"/>
          <w:sz w:val="24"/>
          <w:szCs w:val="24"/>
        </w:rPr>
        <w:t xml:space="preserve"> </w:t>
      </w:r>
      <w:r w:rsidRPr="00F40092">
        <w:rPr>
          <w:rFonts w:ascii="Times New Roman" w:hAnsi="Times New Roman"/>
          <w:sz w:val="24"/>
          <w:szCs w:val="24"/>
        </w:rPr>
        <w:t xml:space="preserve">Ведётся работа по признанию, в основном деревянного жилого фонда до 1939 года постройки, </w:t>
      </w:r>
      <w:proofErr w:type="gramStart"/>
      <w:r w:rsidRPr="00F40092">
        <w:rPr>
          <w:rFonts w:ascii="Times New Roman" w:hAnsi="Times New Roman"/>
          <w:sz w:val="24"/>
          <w:szCs w:val="24"/>
        </w:rPr>
        <w:t>аварийным</w:t>
      </w:r>
      <w:proofErr w:type="gramEnd"/>
      <w:r w:rsidRPr="00F40092">
        <w:rPr>
          <w:rFonts w:ascii="Times New Roman" w:hAnsi="Times New Roman"/>
          <w:sz w:val="24"/>
          <w:szCs w:val="24"/>
        </w:rPr>
        <w:t xml:space="preserve">. </w:t>
      </w:r>
      <w:r w:rsidR="006174EE">
        <w:rPr>
          <w:rFonts w:ascii="Times New Roman" w:hAnsi="Times New Roman"/>
          <w:sz w:val="24"/>
          <w:szCs w:val="24"/>
        </w:rPr>
        <w:t>За 2020 год п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оказатель 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составил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 </w:t>
      </w:r>
      <w:r w:rsidR="006174EE">
        <w:rPr>
          <w:rFonts w:ascii="Times New Roman" w:eastAsia="Times New Roman" w:hAnsi="Times New Roman"/>
          <w:sz w:val="24"/>
          <w:szCs w:val="24"/>
        </w:rPr>
        <w:t>1</w:t>
      </w:r>
      <w:r w:rsidRPr="00F40092">
        <w:rPr>
          <w:rFonts w:ascii="Times New Roman" w:eastAsia="Times New Roman" w:hAnsi="Times New Roman"/>
          <w:sz w:val="24"/>
          <w:szCs w:val="24"/>
        </w:rPr>
        <w:t>,1</w:t>
      </w:r>
      <w:r w:rsidR="006174EE">
        <w:rPr>
          <w:rFonts w:ascii="Times New Roman" w:eastAsia="Times New Roman" w:hAnsi="Times New Roman"/>
          <w:sz w:val="24"/>
          <w:szCs w:val="24"/>
        </w:rPr>
        <w:t>6</w:t>
      </w:r>
      <w:r w:rsidRPr="00F40092">
        <w:rPr>
          <w:rFonts w:ascii="Times New Roman" w:eastAsia="Times New Roman" w:hAnsi="Times New Roman"/>
          <w:sz w:val="24"/>
          <w:szCs w:val="24"/>
        </w:rPr>
        <w:t>%.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 В 2021 году планируется увеличение показателя до 9,14% в связи со строительством многоквартирного жилого дома</w:t>
      </w:r>
      <w:r w:rsidR="00BC17A9">
        <w:rPr>
          <w:rFonts w:ascii="Times New Roman" w:eastAsia="Times New Roman" w:hAnsi="Times New Roman"/>
          <w:sz w:val="24"/>
          <w:szCs w:val="24"/>
        </w:rPr>
        <w:t xml:space="preserve"> (48 квартир)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в г.Лахденпохья для переселения граждан из аварийного жилья. </w:t>
      </w:r>
    </w:p>
    <w:p w:rsidR="00F40092" w:rsidRDefault="00F40092" w:rsidP="00F40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F40092">
      <w:pPr>
        <w:spacing w:after="0" w:line="240" w:lineRule="auto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40,29%.</w:t>
      </w:r>
    </w:p>
    <w:p w:rsidR="003B5616" w:rsidRDefault="003B5616" w:rsidP="00150ACB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В 2020 году бюджетная и налоговая политика района была направлена на сохранение и развитие доходного потенциала, сокращение бюджетных расходов и предоставление муниципальных услуг, обеспечение долгосрочной сбалансированности и устойчивости бюджета района, совершенствование межбюджетных отношений.</w:t>
      </w:r>
    </w:p>
    <w:p w:rsidR="003B5616" w:rsidRDefault="003B5616" w:rsidP="00150ACB">
      <w:pPr>
        <w:spacing w:after="0" w:line="240" w:lineRule="auto"/>
        <w:ind w:firstLine="426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Основной удельный вес в доходах бюджета  - 356 976 тыс. рублей (74% от общего объема доходов) занимали межбюджетные </w:t>
      </w:r>
      <w:proofErr w:type="gram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трансферты</w:t>
      </w:r>
      <w:proofErr w:type="gram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из которых 49% (175 131 тыс. рублей) - это средства,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(субвенции).</w:t>
      </w:r>
    </w:p>
    <w:p w:rsidR="003B5616" w:rsidRPr="00B27809" w:rsidRDefault="003B5616" w:rsidP="00150A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52" w:lineRule="auto"/>
        <w:ind w:firstLine="426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Объем собственных доходов бюджета Лахденпохского муниципального района на 2020 год при плане 119 819 тыс. рублей составил 122 712 тыс. рублей или 102 процента от прогнозных показателей. По сравнению с 2018 годом рост составил 10 539 тыс. рублей или 9 процентов, к 2019 году произошло снижение на 3 506 тыс. рублей или на 3 процента. Основной причиной явилось снижение поступлений от оказания платных услуг. В связи с пандемией </w:t>
      </w:r>
      <w:proofErr w:type="spellStart"/>
      <w:r>
        <w:rPr>
          <w:rFonts w:ascii="Times New Roman" w:eastAsia="SimSun" w:hAnsi="Times New Roman"/>
          <w:color w:val="00000A"/>
          <w:kern w:val="1"/>
          <w:sz w:val="24"/>
          <w:szCs w:val="24"/>
          <w:lang w:val="en-US" w:bidi="hi-IN"/>
        </w:rPr>
        <w:t>Covid</w:t>
      </w:r>
      <w:proofErr w:type="spellEnd"/>
      <w:r w:rsidRPr="00B27809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-19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продолжительное время не работали детские дошкольные образовательные учреждения, соответственно произошло снижение поступления родительской платы за присмотр и уход за детьми в образовательных учреждениях Лахденпохского района.</w:t>
      </w:r>
    </w:p>
    <w:p w:rsidR="003B5616" w:rsidRDefault="003B5616" w:rsidP="00150A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Наибольший удельный вес (64%) в структуре собственных доходов </w:t>
      </w:r>
      <w:r w:rsidR="00EE1CCF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по-прежнему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занимает налог на доходы физических лиц, плановые назначения  исполнены на 103 процента. В сравнении с аналогичным периодом 2019 года поступление налога на доходы физических лиц увеличилось на 6 997 тыс. рублей или 9</w:t>
      </w:r>
      <w:r w:rsidR="005958A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процентов.</w:t>
      </w:r>
    </w:p>
    <w:p w:rsidR="003B5616" w:rsidRDefault="003B5616" w:rsidP="00150A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Крупнейшими налогоплательщиками на территории Лахденпохского муниципального района являются</w:t>
      </w:r>
      <w:r w:rsidRPr="00351FAF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Октябрьская дир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екция управления движением ОАО «РЖД», </w:t>
      </w:r>
      <w:r w:rsidRPr="00351FAF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ЗАО «Норд </w:t>
      </w:r>
      <w:proofErr w:type="spellStart"/>
      <w:r w:rsidRPr="00351FAF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Интер</w:t>
      </w:r>
      <w:proofErr w:type="spellEnd"/>
      <w:r w:rsidR="00BC17A9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</w:t>
      </w:r>
      <w:proofErr w:type="spellStart"/>
      <w:r w:rsidRPr="00351FAF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Хауз</w:t>
      </w:r>
      <w:proofErr w:type="spell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», </w:t>
      </w:r>
      <w:r w:rsidRPr="00351FAF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АО «Кала-Ранта», ГБУЗ «Сортавальская ЦРБ»,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ООО «</w:t>
      </w:r>
      <w:proofErr w:type="spell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Яккима</w:t>
      </w:r>
      <w:proofErr w:type="spell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-гранит»,  ООО «Карельская фанера», ООО «Норд Лизинг», ОМВД России по Лахденпохскому району, ООО «Рубикон», ООО «Вирта»,   ООО «</w:t>
      </w:r>
      <w:proofErr w:type="spell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Петербургтеплоэнерго</w:t>
      </w:r>
      <w:proofErr w:type="spell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».  Данные предприятия обеспечили более</w:t>
      </w:r>
      <w:r w:rsidR="00EE1CCF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40 процентов налоговых доходов бюджета Лахденпохского муниципального района. </w:t>
      </w:r>
    </w:p>
    <w:p w:rsidR="003B5616" w:rsidRDefault="003B5616" w:rsidP="00150A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ab/>
        <w:t xml:space="preserve">Исполнение бюджета Лахденпохского муниципального района за 2020 год в целом по доходной части обеспечено на 479 689 тыс. рублей или на 100 процентов к уточнённым плановым назначениям. </w:t>
      </w:r>
    </w:p>
    <w:p w:rsidR="003B5616" w:rsidRDefault="003B5616" w:rsidP="00150A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420452">
        <w:rPr>
          <w:rFonts w:ascii="Times New Roman" w:eastAsia="Mangal" w:hAnsi="Times New Roman"/>
          <w:kern w:val="1"/>
          <w:sz w:val="24"/>
          <w:szCs w:val="24"/>
        </w:rPr>
        <w:t>Основное влияние на увеличение показателя за 20</w:t>
      </w:r>
      <w:r>
        <w:rPr>
          <w:rFonts w:ascii="Times New Roman" w:eastAsia="Mangal" w:hAnsi="Times New Roman"/>
          <w:kern w:val="1"/>
          <w:sz w:val="24"/>
          <w:szCs w:val="24"/>
        </w:rPr>
        <w:t>20</w:t>
      </w:r>
      <w:r w:rsidRPr="00420452">
        <w:rPr>
          <w:rFonts w:ascii="Times New Roman" w:eastAsia="Mangal" w:hAnsi="Times New Roman"/>
          <w:kern w:val="1"/>
          <w:sz w:val="24"/>
          <w:szCs w:val="24"/>
        </w:rPr>
        <w:t xml:space="preserve"> год по сравнению с 201</w:t>
      </w:r>
      <w:r>
        <w:rPr>
          <w:rFonts w:ascii="Times New Roman" w:eastAsia="Mangal" w:hAnsi="Times New Roman"/>
          <w:kern w:val="1"/>
          <w:sz w:val="24"/>
          <w:szCs w:val="24"/>
        </w:rPr>
        <w:t>9</w:t>
      </w:r>
      <w:r w:rsidRPr="00420452">
        <w:rPr>
          <w:rFonts w:ascii="Times New Roman" w:eastAsia="Mangal" w:hAnsi="Times New Roman"/>
          <w:kern w:val="1"/>
          <w:sz w:val="24"/>
          <w:szCs w:val="24"/>
        </w:rPr>
        <w:t xml:space="preserve"> годом </w:t>
      </w:r>
      <w:r w:rsidRPr="00420452">
        <w:rPr>
          <w:rFonts w:ascii="Times New Roman" w:eastAsia="Times New Roman" w:hAnsi="Times New Roman"/>
          <w:kern w:val="1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kern w:val="1"/>
          <w:sz w:val="24"/>
          <w:szCs w:val="24"/>
        </w:rPr>
        <w:t>11 процентных пунктов оказало увеличение</w:t>
      </w:r>
      <w:r w:rsidRPr="00420452">
        <w:rPr>
          <w:rFonts w:ascii="Times New Roman" w:eastAsia="Times New Roman" w:hAnsi="Times New Roman"/>
          <w:kern w:val="1"/>
          <w:sz w:val="24"/>
          <w:szCs w:val="24"/>
        </w:rPr>
        <w:t xml:space="preserve"> объема </w:t>
      </w:r>
      <w:r>
        <w:rPr>
          <w:rFonts w:ascii="Times New Roman" w:eastAsia="Times New Roman" w:hAnsi="Times New Roman"/>
          <w:kern w:val="1"/>
          <w:sz w:val="24"/>
          <w:szCs w:val="24"/>
        </w:rPr>
        <w:t>безвозмездных поступлений на 51 233тыс. рублей.</w:t>
      </w:r>
    </w:p>
    <w:p w:rsidR="00AA2E53" w:rsidRDefault="00AA2E53" w:rsidP="00AA2E5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</w:p>
    <w:p w:rsidR="0008367F" w:rsidRDefault="00AA2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01.01.202</w:t>
      </w:r>
      <w:r w:rsidR="003B5616">
        <w:rPr>
          <w:rFonts w:ascii="Times New Roman" w:hAnsi="Times New Roman"/>
          <w:sz w:val="24"/>
          <w:szCs w:val="24"/>
        </w:rPr>
        <w:t>1</w:t>
      </w:r>
      <w:r w:rsidR="00176C26">
        <w:rPr>
          <w:rFonts w:ascii="Times New Roman" w:hAnsi="Times New Roman"/>
          <w:sz w:val="24"/>
          <w:szCs w:val="24"/>
        </w:rPr>
        <w:t xml:space="preserve"> года данный показатель в Лахденпохском районе равен 0.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33.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Не завершенное в установленные сроки строительство, осуществляемое за счет средств бюджета муниципального района</w:t>
      </w:r>
      <w:r w:rsidR="005958A3">
        <w:rPr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отсутствует. </w:t>
      </w:r>
    </w:p>
    <w:p w:rsidR="005958A3" w:rsidRDefault="00595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3B5616" w:rsidRDefault="003B5616" w:rsidP="00150ACB">
      <w:pPr>
        <w:spacing w:after="0" w:line="240" w:lineRule="auto"/>
        <w:ind w:firstLine="426"/>
        <w:jc w:val="both"/>
        <w:rPr>
          <w:rFonts w:ascii="Times New Roman" w:eastAsia="Mangal" w:hAnsi="Times New Roman"/>
          <w:kern w:val="1"/>
          <w:sz w:val="24"/>
          <w:szCs w:val="24"/>
        </w:rPr>
      </w:pPr>
      <w:proofErr w:type="gramStart"/>
      <w:r w:rsidRPr="0085634D">
        <w:rPr>
          <w:rFonts w:ascii="Times New Roman" w:hAnsi="Times New Roman"/>
          <w:sz w:val="24"/>
          <w:szCs w:val="24"/>
          <w:shd w:val="clear" w:color="auto" w:fill="FFFFFF"/>
        </w:rPr>
        <w:t>Данный показатель за 20</w:t>
      </w:r>
      <w:r>
        <w:rPr>
          <w:rFonts w:ascii="Times New Roman" w:hAnsi="Times New Roman"/>
          <w:sz w:val="24"/>
          <w:szCs w:val="24"/>
          <w:shd w:val="clear" w:color="auto" w:fill="FFFFFF"/>
        </w:rPr>
        <w:t>20</w:t>
      </w:r>
      <w:r w:rsidRPr="0085634D">
        <w:rPr>
          <w:rFonts w:ascii="Times New Roman" w:hAnsi="Times New Roman"/>
          <w:sz w:val="24"/>
          <w:szCs w:val="24"/>
          <w:shd w:val="clear" w:color="auto" w:fill="FFFFFF"/>
        </w:rPr>
        <w:t xml:space="preserve"> год составляет 0%.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 соответствии с </w:t>
      </w:r>
      <w:r w:rsidRPr="0085634D">
        <w:rPr>
          <w:rFonts w:ascii="Times New Roman" w:eastAsia="Mangal" w:hAnsi="Times New Roman"/>
          <w:kern w:val="1"/>
          <w:sz w:val="24"/>
          <w:szCs w:val="24"/>
        </w:rPr>
        <w:t xml:space="preserve">Соглашением 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о мерах по социально-экономическому развитию и оздоровлению муниципальных финансов от 31.01.2020 года № 5-ДВ/20, Администрация Лахденпохского муниципального района обязана обеспечить отсутствие </w:t>
      </w:r>
      <w:r w:rsidRPr="0085634D">
        <w:rPr>
          <w:rFonts w:ascii="Times New Roman" w:eastAsia="Mangal" w:hAnsi="Times New Roman"/>
          <w:kern w:val="1"/>
          <w:sz w:val="24"/>
          <w:szCs w:val="24"/>
        </w:rPr>
        <w:t>просроченной кредиторской задолженности по оплате труда (включая начисления на оплату труда) муниципальных учреждений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 по состоянию на каждое первое число месяца и на 01.01.2021 года.</w:t>
      </w:r>
      <w:proofErr w:type="gramEnd"/>
      <w:r>
        <w:rPr>
          <w:rFonts w:ascii="Times New Roman" w:eastAsia="Mangal" w:hAnsi="Times New Roman"/>
          <w:kern w:val="1"/>
          <w:sz w:val="24"/>
          <w:szCs w:val="24"/>
        </w:rPr>
        <w:t xml:space="preserve"> Данное обязательство выполнено.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AA2E53" w:rsidRDefault="003B5616" w:rsidP="003B561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Mangal" w:hAnsi="Times New Roman"/>
          <w:kern w:val="1"/>
          <w:sz w:val="24"/>
          <w:szCs w:val="24"/>
        </w:rPr>
      </w:pPr>
      <w:r w:rsidRPr="0085634D">
        <w:rPr>
          <w:rFonts w:ascii="Times New Roman" w:hAnsi="Times New Roman"/>
          <w:sz w:val="24"/>
          <w:szCs w:val="24"/>
          <w:shd w:val="clear" w:color="auto" w:fill="FFFFFF"/>
        </w:rPr>
        <w:t>За 20</w:t>
      </w:r>
      <w:r>
        <w:rPr>
          <w:rFonts w:ascii="Times New Roman" w:hAnsi="Times New Roman"/>
          <w:sz w:val="24"/>
          <w:szCs w:val="24"/>
          <w:shd w:val="clear" w:color="auto" w:fill="FFFFFF"/>
        </w:rPr>
        <w:t>20</w:t>
      </w:r>
      <w:r w:rsidRPr="0085634D">
        <w:rPr>
          <w:rFonts w:ascii="Times New Roman" w:hAnsi="Times New Roman"/>
          <w:sz w:val="24"/>
          <w:szCs w:val="24"/>
          <w:shd w:val="clear" w:color="auto" w:fill="FFFFFF"/>
        </w:rPr>
        <w:t xml:space="preserve"> год показатель составил 2</w:t>
      </w:r>
      <w:r>
        <w:rPr>
          <w:rFonts w:ascii="Times New Roman" w:hAnsi="Times New Roman"/>
          <w:sz w:val="24"/>
          <w:szCs w:val="24"/>
          <w:shd w:val="clear" w:color="auto" w:fill="FFFFFF"/>
        </w:rPr>
        <w:t>104</w:t>
      </w:r>
      <w:r w:rsidRPr="0085634D">
        <w:rPr>
          <w:rFonts w:ascii="Times New Roman" w:hAnsi="Times New Roman"/>
          <w:sz w:val="24"/>
          <w:szCs w:val="24"/>
          <w:shd w:val="clear" w:color="auto" w:fill="FFFFFF"/>
        </w:rPr>
        <w:t xml:space="preserve"> рублей. </w:t>
      </w:r>
      <w:r w:rsidRPr="0085634D">
        <w:rPr>
          <w:rFonts w:ascii="Times New Roman" w:eastAsia="Mangal" w:hAnsi="Times New Roman"/>
          <w:kern w:val="1"/>
          <w:sz w:val="24"/>
          <w:szCs w:val="24"/>
        </w:rPr>
        <w:t xml:space="preserve"> Произ</w:t>
      </w:r>
      <w:r>
        <w:rPr>
          <w:rFonts w:ascii="Times New Roman" w:eastAsia="Mangal" w:hAnsi="Times New Roman"/>
          <w:kern w:val="1"/>
          <w:sz w:val="24"/>
          <w:szCs w:val="24"/>
        </w:rPr>
        <w:t>ошло увеличение показателя в 2020</w:t>
      </w:r>
      <w:r w:rsidRPr="0085634D">
        <w:rPr>
          <w:rFonts w:ascii="Times New Roman" w:eastAsia="Mangal" w:hAnsi="Times New Roman"/>
          <w:kern w:val="1"/>
          <w:sz w:val="24"/>
          <w:szCs w:val="24"/>
        </w:rPr>
        <w:t xml:space="preserve"> году  по сравнению с 20</w:t>
      </w:r>
      <w:r>
        <w:rPr>
          <w:rFonts w:ascii="Times New Roman" w:eastAsia="Mangal" w:hAnsi="Times New Roman"/>
          <w:kern w:val="1"/>
          <w:sz w:val="24"/>
          <w:szCs w:val="24"/>
        </w:rPr>
        <w:t>19 годом на 20 рублей или 1 процент</w:t>
      </w:r>
      <w:r w:rsidR="00150ACB">
        <w:rPr>
          <w:rFonts w:ascii="Times New Roman" w:eastAsia="Mangal" w:hAnsi="Times New Roman"/>
          <w:kern w:val="1"/>
          <w:sz w:val="24"/>
          <w:szCs w:val="24"/>
        </w:rPr>
        <w:t xml:space="preserve"> в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 связи со снижением численности населения района и увеличением заработной платы работников органов местного самоуправления на 3 процента с 01.10.2020 года.</w:t>
      </w:r>
    </w:p>
    <w:p w:rsidR="00150ACB" w:rsidRPr="0085634D" w:rsidRDefault="00150ACB" w:rsidP="003B561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36.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08367F" w:rsidRDefault="005958A3" w:rsidP="005958A3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Решением Совета Лахденпохского муниципального района от 01.12.2011 года №147  утверждена Схема территориального планирования Лахденпохского муниципального района. Также были утверждены Генеральные планы и Правила землепользования и застройке в  городском поселении и  4-х сельских поселениях. </w:t>
      </w:r>
      <w:r w:rsidR="00176C26">
        <w:rPr>
          <w:rFonts w:ascii="Times New Roman" w:eastAsia="SimSun" w:hAnsi="Times New Roman"/>
          <w:kern w:val="1"/>
          <w:sz w:val="24"/>
          <w:szCs w:val="24"/>
        </w:rPr>
        <w:t>Проводится актуализация Генеральных планов и Правил землепользования и застройки сельских поселений. Выполнение современных требований градостроительства позволит сделать территорию района прозрачной для инвесторов, повысить его инвестиционную привлекательность.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37. Удовлетворенность населения деятельностью органов местного самоуправления городского округа (муниципального района)</w:t>
      </w:r>
    </w:p>
    <w:p w:rsidR="00150ACB" w:rsidRPr="00150ACB" w:rsidRDefault="00150ACB" w:rsidP="005958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50ACB">
        <w:rPr>
          <w:rFonts w:ascii="Times New Roman" w:eastAsia="Times New Roman" w:hAnsi="Times New Roman"/>
          <w:sz w:val="24"/>
          <w:szCs w:val="24"/>
        </w:rPr>
        <w:t>В 2021 году Законом Республики Карелия от 21 декабря 2020 года № 2528-ЗРК «О бюджете Республики Карелия на 2021 год и на плановый период 2022 и 2023 годов» субсидия на проведение социологического опроса не предусмотрена.</w:t>
      </w:r>
    </w:p>
    <w:p w:rsidR="0008367F" w:rsidRDefault="00150ACB" w:rsidP="005958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50ACB">
        <w:rPr>
          <w:rFonts w:ascii="Times New Roman" w:eastAsia="Times New Roman" w:hAnsi="Times New Roman"/>
          <w:sz w:val="24"/>
          <w:szCs w:val="24"/>
        </w:rPr>
        <w:t xml:space="preserve">Учитывая </w:t>
      </w:r>
      <w:proofErr w:type="gramStart"/>
      <w:r w:rsidRPr="00150ACB">
        <w:rPr>
          <w:rFonts w:ascii="Times New Roman" w:eastAsia="Times New Roman" w:hAnsi="Times New Roman"/>
          <w:sz w:val="24"/>
          <w:szCs w:val="24"/>
        </w:rPr>
        <w:t>изложенное</w:t>
      </w:r>
      <w:proofErr w:type="gramEnd"/>
      <w:r w:rsidRPr="00150ACB">
        <w:rPr>
          <w:rFonts w:ascii="Times New Roman" w:eastAsia="Times New Roman" w:hAnsi="Times New Roman"/>
          <w:sz w:val="24"/>
          <w:szCs w:val="24"/>
        </w:rPr>
        <w:t>, при заполнении показателя «Удовлетворенность населения деятельностью органов местного самоуправления городского округа (муниципального района)» использованы результаты интернет-опроса за 2020 год.</w:t>
      </w:r>
      <w:r>
        <w:rPr>
          <w:rFonts w:ascii="Times New Roman" w:eastAsia="Times New Roman" w:hAnsi="Times New Roman"/>
          <w:sz w:val="24"/>
          <w:szCs w:val="24"/>
        </w:rPr>
        <w:t xml:space="preserve">  В прогнозируемом периоде запланирован рост показателя.</w:t>
      </w:r>
    </w:p>
    <w:p w:rsidR="00150ACB" w:rsidRDefault="00150ACB" w:rsidP="00150AC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38. Среднегодовая численность постоянного населения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150ACB">
        <w:rPr>
          <w:rFonts w:ascii="Times New Roman" w:eastAsia="Times New Roman" w:hAnsi="Times New Roman"/>
          <w:sz w:val="24"/>
          <w:szCs w:val="24"/>
        </w:rPr>
        <w:t>Среднегодовая численность постоянного населения за 20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20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 составила 12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384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человек или 9</w:t>
      </w:r>
      <w:r w:rsidR="00C04C8C" w:rsidRPr="00150ACB">
        <w:rPr>
          <w:rFonts w:ascii="Times New Roman" w:eastAsia="Times New Roman" w:hAnsi="Times New Roman"/>
          <w:sz w:val="24"/>
          <w:szCs w:val="24"/>
        </w:rPr>
        <w:t>8</w:t>
      </w:r>
      <w:r w:rsidRPr="00150ACB">
        <w:rPr>
          <w:rFonts w:ascii="Times New Roman" w:eastAsia="Times New Roman" w:hAnsi="Times New Roman"/>
          <w:sz w:val="24"/>
          <w:szCs w:val="24"/>
        </w:rPr>
        <w:t>,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6</w:t>
      </w:r>
      <w:r w:rsidRPr="00150ACB">
        <w:rPr>
          <w:rFonts w:ascii="Times New Roman" w:eastAsia="Times New Roman" w:hAnsi="Times New Roman"/>
          <w:sz w:val="24"/>
          <w:szCs w:val="24"/>
        </w:rPr>
        <w:t>% к уровню прошлого года. Снижение рождаемости и рост смертности приводят к увеличению естественной убыли населения.</w:t>
      </w:r>
      <w:r w:rsidR="00150AC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8367F" w:rsidRDefault="00BA12C4" w:rsidP="00BA12C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12C4">
        <w:rPr>
          <w:rFonts w:ascii="Times New Roman" w:hAnsi="Times New Roman"/>
          <w:sz w:val="24"/>
          <w:szCs w:val="24"/>
        </w:rPr>
        <w:t xml:space="preserve">Демографическая ситуация в районе на протяжении ряда лет остается сложной. Миграционный отток граждан не снижается на протяжении нескольких лет. Сохраняется проблема естественной убыли населения. По оперативным данным естественная убыль населения в 2020 году увеличилась по сравнению с 2019 годом на 20% и составила 109 </w:t>
      </w:r>
      <w:r w:rsidRPr="00BA12C4">
        <w:rPr>
          <w:rFonts w:ascii="Times New Roman" w:hAnsi="Times New Roman"/>
          <w:sz w:val="24"/>
          <w:szCs w:val="24"/>
        </w:rPr>
        <w:lastRenderedPageBreak/>
        <w:t>чел. Число умерших по-прежнему превышает число родившихся в 2,5 раза. Численность постоянного  населения на 1 января 2021 года составляет 12</w:t>
      </w:r>
      <w:r>
        <w:rPr>
          <w:rFonts w:ascii="Times New Roman" w:hAnsi="Times New Roman"/>
          <w:sz w:val="24"/>
          <w:szCs w:val="24"/>
        </w:rPr>
        <w:t>298</w:t>
      </w:r>
      <w:r w:rsidRPr="00BA12C4">
        <w:rPr>
          <w:rFonts w:ascii="Times New Roman" w:hAnsi="Times New Roman"/>
          <w:sz w:val="24"/>
          <w:szCs w:val="24"/>
        </w:rPr>
        <w:t xml:space="preserve"> человек</w:t>
      </w:r>
      <w:proofErr w:type="gramStart"/>
      <w:r w:rsidRPr="00BA12C4">
        <w:rPr>
          <w:rFonts w:ascii="Times New Roman" w:hAnsi="Times New Roman"/>
          <w:sz w:val="24"/>
          <w:szCs w:val="24"/>
        </w:rPr>
        <w:t xml:space="preserve"> </w:t>
      </w:r>
      <w:r w:rsidR="00C04C8C" w:rsidRPr="00C04C8C">
        <w:rPr>
          <w:rFonts w:ascii="Times New Roman" w:hAnsi="Times New Roman"/>
          <w:sz w:val="24"/>
          <w:szCs w:val="24"/>
        </w:rPr>
        <w:t>В</w:t>
      </w:r>
      <w:proofErr w:type="gramEnd"/>
      <w:r w:rsidR="00C04C8C" w:rsidRPr="00C04C8C">
        <w:rPr>
          <w:rFonts w:ascii="Times New Roman" w:hAnsi="Times New Roman"/>
          <w:sz w:val="24"/>
          <w:szCs w:val="24"/>
        </w:rPr>
        <w:t xml:space="preserve"> целях улучшения демографической ситуации предусматривается продолжение реализации программ, планов и комплексов мер по данной проблеме, в том числе строительство новой поликлиники в г.Лахденпохья.</w:t>
      </w:r>
    </w:p>
    <w:p w:rsidR="002B5EE7" w:rsidRPr="00C04C8C" w:rsidRDefault="002B5EE7" w:rsidP="00C04C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39.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Удельная величина потребления энергетических ресурсов </w:t>
      </w:r>
      <w:r>
        <w:rPr>
          <w:rFonts w:ascii="Times New Roman" w:eastAsia="Times New Roman" w:hAnsi="Times New Roman"/>
          <w:i/>
          <w:color w:val="1D1D1D"/>
          <w:sz w:val="24"/>
          <w:szCs w:val="24"/>
        </w:rPr>
        <w:t>(электрическая и тепловая энергия, вода, природный газ) в многоквартирных домах.</w:t>
      </w:r>
    </w:p>
    <w:p w:rsidR="000E6B62" w:rsidRPr="000E6B62" w:rsidRDefault="000E6B62" w:rsidP="00BA12C4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0E6B62">
        <w:rPr>
          <w:rFonts w:ascii="Times New Roman" w:eastAsia="SimSun" w:hAnsi="Times New Roman"/>
          <w:kern w:val="1"/>
          <w:sz w:val="24"/>
          <w:szCs w:val="24"/>
        </w:rPr>
        <w:t>В 20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>20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году показатель снизился по сравнению с 201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>9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годом до 1</w:t>
      </w:r>
      <w:r>
        <w:rPr>
          <w:rFonts w:ascii="Times New Roman" w:eastAsia="SimSun" w:hAnsi="Times New Roman"/>
          <w:kern w:val="1"/>
          <w:sz w:val="24"/>
          <w:szCs w:val="24"/>
        </w:rPr>
        <w:t>7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>41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кВт/час на 1 проживающего. Снижение произошло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 xml:space="preserve"> в связи с тем, что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>ж</w:t>
      </w:r>
      <w:r w:rsidR="00BA12C4" w:rsidRPr="00BA12C4">
        <w:rPr>
          <w:rFonts w:ascii="Times New Roman" w:eastAsia="SimSun" w:hAnsi="Times New Roman"/>
          <w:kern w:val="1"/>
          <w:sz w:val="24"/>
          <w:szCs w:val="24"/>
        </w:rPr>
        <w:t>ители переходят на энергосберегающее оборудование, что значительно понижает потребление.</w:t>
      </w:r>
      <w:r w:rsidR="00BC17A9">
        <w:rPr>
          <w:rFonts w:ascii="Times New Roman" w:eastAsia="SimSun" w:hAnsi="Times New Roman"/>
          <w:kern w:val="1"/>
          <w:sz w:val="24"/>
          <w:szCs w:val="24"/>
        </w:rPr>
        <w:t xml:space="preserve">    </w:t>
      </w:r>
      <w:r w:rsidR="00BC17A9" w:rsidRPr="00BC17A9">
        <w:rPr>
          <w:rFonts w:ascii="Times New Roman" w:eastAsia="SimSun" w:hAnsi="Times New Roman"/>
          <w:kern w:val="1"/>
          <w:sz w:val="24"/>
          <w:szCs w:val="24"/>
        </w:rPr>
        <w:t>Общее потребление за 2020 год 21 712 011 кВт/</w:t>
      </w:r>
      <w:proofErr w:type="gramStart"/>
      <w:r w:rsidR="00BC17A9" w:rsidRPr="00BC17A9">
        <w:rPr>
          <w:rFonts w:ascii="Times New Roman" w:eastAsia="SimSun" w:hAnsi="Times New Roman"/>
          <w:kern w:val="1"/>
          <w:sz w:val="24"/>
          <w:szCs w:val="24"/>
        </w:rPr>
        <w:t>ч</w:t>
      </w:r>
      <w:proofErr w:type="gramEnd"/>
      <w:r w:rsidR="00BC17A9" w:rsidRPr="00BC17A9">
        <w:rPr>
          <w:rFonts w:ascii="Times New Roman" w:eastAsia="SimSun" w:hAnsi="Times New Roman"/>
          <w:kern w:val="1"/>
          <w:sz w:val="24"/>
          <w:szCs w:val="24"/>
        </w:rPr>
        <w:t xml:space="preserve"> / 12 471 чел. = 1741,0 кВт/ч на 1 проживающего</w:t>
      </w:r>
      <w:r w:rsidR="00BC17A9">
        <w:rPr>
          <w:rFonts w:ascii="Times New Roman" w:eastAsia="SimSun" w:hAnsi="Times New Roman"/>
          <w:kern w:val="1"/>
          <w:sz w:val="24"/>
          <w:szCs w:val="24"/>
        </w:rPr>
        <w:t>.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Централизованное горячее водоснабжение в многоквартирных домах, расположенных на территории Лахденпохского муниципального района, </w:t>
      </w:r>
      <w:r w:rsidR="00E076AC">
        <w:rPr>
          <w:rFonts w:ascii="Times New Roman" w:hAnsi="Times New Roman"/>
          <w:sz w:val="24"/>
          <w:szCs w:val="24"/>
        </w:rPr>
        <w:t>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08367F" w:rsidRDefault="00176C26" w:rsidP="00BA12C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Природный газ в многоквартирных домах, расположенных на территории Лахденпохского муниципального района, отсутствует.</w:t>
      </w:r>
    </w:p>
    <w:p w:rsidR="00BC17A9" w:rsidRPr="00BC17A9" w:rsidRDefault="00BC17A9" w:rsidP="00BC17A9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 результате</w:t>
      </w:r>
      <w:r w:rsidRPr="00BC17A9">
        <w:rPr>
          <w:rFonts w:ascii="Times New Roman" w:eastAsia="Times New Roman" w:hAnsi="Times New Roman"/>
          <w:sz w:val="24"/>
          <w:szCs w:val="24"/>
        </w:rPr>
        <w:t xml:space="preserve"> анализ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BC17A9">
        <w:rPr>
          <w:rFonts w:ascii="Times New Roman" w:eastAsia="Times New Roman" w:hAnsi="Times New Roman"/>
          <w:sz w:val="24"/>
          <w:szCs w:val="24"/>
        </w:rPr>
        <w:t xml:space="preserve"> установлено, что при незначительной продолжительности зимних морозов и при увеличении общей площади МКД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BC17A9">
        <w:rPr>
          <w:rFonts w:ascii="Times New Roman" w:eastAsia="Times New Roman" w:hAnsi="Times New Roman"/>
          <w:sz w:val="24"/>
          <w:szCs w:val="24"/>
        </w:rPr>
        <w:t xml:space="preserve"> в связи с планируемым вводом в эксплуатацию 48-квартирного дома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BC17A9">
        <w:rPr>
          <w:rFonts w:ascii="Times New Roman" w:eastAsia="Times New Roman" w:hAnsi="Times New Roman"/>
          <w:sz w:val="24"/>
          <w:szCs w:val="24"/>
        </w:rPr>
        <w:t xml:space="preserve"> колебания по Гкал на 1 кв. метр общей площади не значительные при значении показателя с сотыми и при таких колебаниях составляет не менее и не более 0,12.</w:t>
      </w:r>
      <w:proofErr w:type="gramEnd"/>
    </w:p>
    <w:p w:rsidR="00BC17A9" w:rsidRPr="00BC17A9" w:rsidRDefault="00BC17A9" w:rsidP="00BC17A9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C17A9">
        <w:rPr>
          <w:rFonts w:ascii="Times New Roman" w:eastAsia="Times New Roman" w:hAnsi="Times New Roman"/>
          <w:sz w:val="24"/>
          <w:szCs w:val="24"/>
        </w:rPr>
        <w:t>За 2020 год - 32 057 Гкал / 258 900 = 0,12382 (при округлении = 0,12)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8367F" w:rsidRDefault="00BC17A9" w:rsidP="00BC17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7A9">
        <w:rPr>
          <w:rFonts w:ascii="Times New Roman" w:eastAsia="Times New Roman" w:hAnsi="Times New Roman"/>
          <w:sz w:val="24"/>
          <w:szCs w:val="24"/>
        </w:rPr>
        <w:t>Планирование на 2021 год при таком же потреблении, но при увеличении общей площади МКД - 32 057 Гкал / 261779,67 = 0,11867 (при округлении = 0,12)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BC17A9"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hAnsi="Times New Roman"/>
          <w:sz w:val="24"/>
          <w:szCs w:val="24"/>
        </w:rPr>
        <w:t xml:space="preserve">Снижение удельных показателей потребления коммунальных ресурсов в многоквартирных домах связано с установкой индивидуальных и коллективных приборов учета коммунальных ресурсов и увеличением тарифов. </w:t>
      </w:r>
    </w:p>
    <w:p w:rsidR="000E6B62" w:rsidRDefault="000E6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Pr="00A57750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 w:rsidRPr="00A57750">
        <w:rPr>
          <w:rFonts w:ascii="Times New Roman" w:eastAsia="Times New Roman" w:hAnsi="Times New Roman"/>
          <w:i/>
          <w:color w:val="1D1D1D"/>
          <w:sz w:val="24"/>
          <w:szCs w:val="24"/>
        </w:rPr>
        <w:t>40. Удельная величина потребления энергетических ресурсов муниципальными бюджетными учреждениями.</w:t>
      </w:r>
    </w:p>
    <w:p w:rsidR="00B57D35" w:rsidRPr="00832841" w:rsidRDefault="000E6B62" w:rsidP="008328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57750">
        <w:rPr>
          <w:rFonts w:ascii="Times New Roman" w:eastAsia="Times New Roman" w:hAnsi="Times New Roman"/>
          <w:color w:val="1D1D1D"/>
          <w:sz w:val="24"/>
          <w:szCs w:val="24"/>
        </w:rPr>
        <w:t>Удельная величина потребления</w:t>
      </w:r>
      <w:r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>электроэнергии в 20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20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году составила 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395,0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proofErr w:type="spellStart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квт</w:t>
      </w:r>
      <w:proofErr w:type="gramStart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.ч</w:t>
      </w:r>
      <w:proofErr w:type="gramEnd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ас</w:t>
      </w:r>
      <w:proofErr w:type="spellEnd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.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 xml:space="preserve"> на 1 чел.</w:t>
      </w:r>
      <w:r w:rsidR="009A6ED4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 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 xml:space="preserve">Снижение потребления произошло в связи </w:t>
      </w:r>
      <w:r w:rsidR="00B57D35" w:rsidRPr="009A6ED4">
        <w:rPr>
          <w:rFonts w:ascii="Times New Roman" w:eastAsia="Times New Roman" w:hAnsi="Times New Roman"/>
          <w:color w:val="1D1D1D"/>
          <w:sz w:val="24"/>
          <w:szCs w:val="24"/>
        </w:rPr>
        <w:t>введенн</w:t>
      </w:r>
      <w:r w:rsidR="00B57D35">
        <w:rPr>
          <w:rFonts w:ascii="Times New Roman" w:eastAsia="Times New Roman" w:hAnsi="Times New Roman"/>
          <w:color w:val="1D1D1D"/>
          <w:sz w:val="24"/>
          <w:szCs w:val="24"/>
        </w:rPr>
        <w:t>ым</w:t>
      </w:r>
      <w:r w:rsidR="00B57D35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режим</w:t>
      </w:r>
      <w:r w:rsidR="00B57D35">
        <w:rPr>
          <w:rFonts w:ascii="Times New Roman" w:eastAsia="Times New Roman" w:hAnsi="Times New Roman"/>
          <w:color w:val="1D1D1D"/>
          <w:sz w:val="24"/>
          <w:szCs w:val="24"/>
        </w:rPr>
        <w:t>ом</w:t>
      </w:r>
      <w:r w:rsidR="00B57D35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повышенной готовности</w:t>
      </w:r>
      <w:r w:rsidR="00472638">
        <w:rPr>
          <w:rFonts w:ascii="Times New Roman" w:eastAsia="Times New Roman" w:hAnsi="Times New Roman"/>
          <w:color w:val="1D1D1D"/>
          <w:sz w:val="24"/>
          <w:szCs w:val="24"/>
        </w:rPr>
        <w:t>,</w:t>
      </w:r>
      <w:r w:rsidR="00B57D35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учреждения не работа</w:t>
      </w:r>
      <w:r w:rsidR="00B57D35">
        <w:rPr>
          <w:rFonts w:ascii="Times New Roman" w:eastAsia="Times New Roman" w:hAnsi="Times New Roman"/>
          <w:color w:val="1D1D1D"/>
          <w:sz w:val="24"/>
          <w:szCs w:val="24"/>
        </w:rPr>
        <w:t>ли несколько</w:t>
      </w:r>
      <w:r w:rsidR="00B57D35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месяц</w:t>
      </w:r>
      <w:r w:rsidR="00B57D35">
        <w:rPr>
          <w:rFonts w:ascii="Times New Roman" w:eastAsia="Times New Roman" w:hAnsi="Times New Roman"/>
          <w:color w:val="1D1D1D"/>
          <w:sz w:val="24"/>
          <w:szCs w:val="24"/>
        </w:rPr>
        <w:t xml:space="preserve">ев, а так же в связи 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 xml:space="preserve">с объединением Администрации городского поселения с Администрацией Лахденпохского муниципального района. Здание городской администрации освободили и передали в пользование Центру социальной работы РК. </w:t>
      </w:r>
      <w:r w:rsidR="009A6ED4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 </w:t>
      </w:r>
      <w:r w:rsidR="00832841" w:rsidRPr="00832841">
        <w:rPr>
          <w:rFonts w:ascii="Times New Roman" w:hAnsi="Times New Roman"/>
          <w:sz w:val="24"/>
          <w:szCs w:val="24"/>
        </w:rPr>
        <w:t>Все общеобразовательные организации и организации дополнительного образования вели дистанционное обучение. В объектах социальной инфраструктуры были введены ограничения на проведение массовых мероприятий.</w:t>
      </w:r>
    </w:p>
    <w:p w:rsidR="009A6ED4" w:rsidRDefault="009A6ED4" w:rsidP="000E6B62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>В 202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1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году запланировано 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увелич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>ение показателя по сравнению с 20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20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годом, та</w:t>
      </w:r>
      <w:r>
        <w:rPr>
          <w:rFonts w:ascii="Times New Roman" w:eastAsia="Times New Roman" w:hAnsi="Times New Roman"/>
          <w:color w:val="1D1D1D"/>
          <w:sz w:val="24"/>
          <w:szCs w:val="24"/>
        </w:rPr>
        <w:t>к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как </w:t>
      </w:r>
      <w:r w:rsidR="00472638">
        <w:rPr>
          <w:rFonts w:ascii="Times New Roman" w:eastAsia="Times New Roman" w:hAnsi="Times New Roman"/>
          <w:color w:val="1D1D1D"/>
          <w:sz w:val="24"/>
          <w:szCs w:val="24"/>
        </w:rPr>
        <w:t xml:space="preserve">две библиотеки переехали в здание с </w:t>
      </w:r>
      <w:proofErr w:type="spellStart"/>
      <w:r w:rsidR="00472638">
        <w:rPr>
          <w:rFonts w:ascii="Times New Roman" w:eastAsia="Times New Roman" w:hAnsi="Times New Roman"/>
          <w:color w:val="1D1D1D"/>
          <w:sz w:val="24"/>
          <w:szCs w:val="24"/>
        </w:rPr>
        <w:t>электроотоплением</w:t>
      </w:r>
      <w:proofErr w:type="spellEnd"/>
      <w:r w:rsidR="00472638">
        <w:rPr>
          <w:rFonts w:ascii="Times New Roman" w:eastAsia="Times New Roman" w:hAnsi="Times New Roman"/>
          <w:color w:val="1D1D1D"/>
          <w:sz w:val="24"/>
          <w:szCs w:val="24"/>
        </w:rPr>
        <w:t>.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 На плановый период 202</w:t>
      </w:r>
      <w:r w:rsidR="00472638">
        <w:rPr>
          <w:rFonts w:ascii="Times New Roman" w:eastAsia="Times New Roman" w:hAnsi="Times New Roman"/>
          <w:color w:val="1D1D1D"/>
          <w:sz w:val="24"/>
          <w:szCs w:val="24"/>
        </w:rPr>
        <w:t>2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>-202</w:t>
      </w:r>
      <w:r w:rsidR="00472638">
        <w:rPr>
          <w:rFonts w:ascii="Times New Roman" w:eastAsia="Times New Roman" w:hAnsi="Times New Roman"/>
          <w:color w:val="1D1D1D"/>
          <w:sz w:val="24"/>
          <w:szCs w:val="24"/>
        </w:rPr>
        <w:t>3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proofErr w:type="spellStart"/>
      <w:proofErr w:type="gramStart"/>
      <w:r w:rsidRPr="009A6ED4">
        <w:rPr>
          <w:rFonts w:ascii="Times New Roman" w:eastAsia="Times New Roman" w:hAnsi="Times New Roman"/>
          <w:color w:val="1D1D1D"/>
          <w:sz w:val="24"/>
          <w:szCs w:val="24"/>
        </w:rPr>
        <w:t>гг</w:t>
      </w:r>
      <w:proofErr w:type="spellEnd"/>
      <w:proofErr w:type="gramEnd"/>
      <w:r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прогнозируется</w:t>
      </w:r>
      <w:r w:rsidR="00472638">
        <w:rPr>
          <w:rFonts w:ascii="Times New Roman" w:eastAsia="Times New Roman" w:hAnsi="Times New Roman"/>
          <w:color w:val="1D1D1D"/>
          <w:sz w:val="24"/>
          <w:szCs w:val="24"/>
        </w:rPr>
        <w:t xml:space="preserve"> снижение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потреблени</w:t>
      </w:r>
      <w:r w:rsidR="00472638">
        <w:rPr>
          <w:rFonts w:ascii="Times New Roman" w:eastAsia="Times New Roman" w:hAnsi="Times New Roman"/>
          <w:color w:val="1D1D1D"/>
          <w:sz w:val="24"/>
          <w:szCs w:val="24"/>
        </w:rPr>
        <w:t>я</w:t>
      </w:r>
      <w:r w:rsidRPr="009A6ED4">
        <w:rPr>
          <w:rFonts w:ascii="Times New Roman" w:eastAsia="Times New Roman" w:hAnsi="Times New Roman"/>
          <w:color w:val="1D1D1D"/>
          <w:sz w:val="24"/>
          <w:szCs w:val="24"/>
        </w:rPr>
        <w:t>.</w:t>
      </w:r>
    </w:p>
    <w:p w:rsidR="009A6ED4" w:rsidRDefault="009A6ED4" w:rsidP="000E6B6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Удельная величина потребления </w:t>
      </w:r>
      <w:r>
        <w:rPr>
          <w:rFonts w:ascii="Times New Roman" w:eastAsia="Times New Roman" w:hAnsi="Times New Roman"/>
          <w:bCs/>
          <w:sz w:val="24"/>
          <w:szCs w:val="24"/>
        </w:rPr>
        <w:t>тепловой энергии в 20</w:t>
      </w:r>
      <w:r w:rsidR="00472638">
        <w:rPr>
          <w:rFonts w:ascii="Times New Roman" w:eastAsia="Times New Roman" w:hAnsi="Times New Roman"/>
          <w:bCs/>
          <w:sz w:val="24"/>
          <w:szCs w:val="24"/>
        </w:rPr>
        <w:t>20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году сохранилась на уровне 201</w:t>
      </w:r>
      <w:r w:rsidR="00472638">
        <w:rPr>
          <w:rFonts w:ascii="Times New Roman" w:eastAsia="Times New Roman" w:hAnsi="Times New Roman"/>
          <w:bCs/>
          <w:sz w:val="24"/>
          <w:szCs w:val="24"/>
        </w:rPr>
        <w:t>9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года.  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Снижение удельной величины потребления тепловой энергии в 2020-2021 </w:t>
      </w:r>
      <w:proofErr w:type="spellStart"/>
      <w:proofErr w:type="gramStart"/>
      <w:r w:rsidRPr="009A6ED4">
        <w:rPr>
          <w:rFonts w:ascii="Times New Roman" w:eastAsia="Times New Roman" w:hAnsi="Times New Roman"/>
          <w:bCs/>
          <w:sz w:val="24"/>
          <w:szCs w:val="24"/>
        </w:rPr>
        <w:t>гг</w:t>
      </w:r>
      <w:proofErr w:type="spellEnd"/>
      <w:proofErr w:type="gramEnd"/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не планируется, так как  в муниципальных учреждениях основные энергосберегающие мероприятия проведены. Приборы теплового учета установлены во всех учреждениях с централизованным теплоснабжением.  </w:t>
      </w:r>
    </w:p>
    <w:p w:rsidR="00D85E07" w:rsidRDefault="00472638" w:rsidP="00D85E07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Удельная величина потребления холодного  водоснабжения на одного человека населения в 2020 году по сравнению с уровнем 2019 года снизилась на 13,7%</w:t>
      </w:r>
      <w:r w:rsidR="00D85E07">
        <w:rPr>
          <w:rFonts w:ascii="Times New Roman" w:eastAsia="Times New Roman" w:hAnsi="Times New Roman"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85E07" w:rsidRPr="009A6ED4">
        <w:rPr>
          <w:rFonts w:ascii="Times New Roman" w:eastAsia="Times New Roman" w:hAnsi="Times New Roman"/>
          <w:bCs/>
          <w:sz w:val="24"/>
          <w:szCs w:val="24"/>
        </w:rPr>
        <w:t>та</w:t>
      </w:r>
      <w:r w:rsidR="00D85E07">
        <w:rPr>
          <w:rFonts w:ascii="Times New Roman" w:eastAsia="Times New Roman" w:hAnsi="Times New Roman"/>
          <w:bCs/>
          <w:sz w:val="24"/>
          <w:szCs w:val="24"/>
        </w:rPr>
        <w:t>к</w:t>
      </w:r>
      <w:r w:rsidR="00D85E07" w:rsidRPr="009A6ED4">
        <w:rPr>
          <w:rFonts w:ascii="Times New Roman" w:eastAsia="Times New Roman" w:hAnsi="Times New Roman"/>
          <w:bCs/>
          <w:sz w:val="24"/>
          <w:szCs w:val="24"/>
        </w:rPr>
        <w:t xml:space="preserve"> как из-за введенного режима повышенной готовности учреждения не работа</w:t>
      </w:r>
      <w:r w:rsidR="00D85E07">
        <w:rPr>
          <w:rFonts w:ascii="Times New Roman" w:eastAsia="Times New Roman" w:hAnsi="Times New Roman"/>
          <w:bCs/>
          <w:sz w:val="24"/>
          <w:szCs w:val="24"/>
        </w:rPr>
        <w:t>ли</w:t>
      </w:r>
      <w:r w:rsidR="00D85E07" w:rsidRPr="009A6ED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85E07">
        <w:rPr>
          <w:rFonts w:ascii="Times New Roman" w:eastAsia="Times New Roman" w:hAnsi="Times New Roman"/>
          <w:bCs/>
          <w:sz w:val="24"/>
          <w:szCs w:val="24"/>
        </w:rPr>
        <w:t xml:space="preserve">несколько </w:t>
      </w:r>
      <w:r w:rsidR="00D85E07" w:rsidRPr="009A6ED4">
        <w:rPr>
          <w:rFonts w:ascii="Times New Roman" w:eastAsia="Times New Roman" w:hAnsi="Times New Roman"/>
          <w:bCs/>
          <w:sz w:val="24"/>
          <w:szCs w:val="24"/>
        </w:rPr>
        <w:t>месяц</w:t>
      </w:r>
      <w:r w:rsidR="00D85E07">
        <w:rPr>
          <w:rFonts w:ascii="Times New Roman" w:eastAsia="Times New Roman" w:hAnsi="Times New Roman"/>
          <w:bCs/>
          <w:sz w:val="24"/>
          <w:szCs w:val="24"/>
        </w:rPr>
        <w:t xml:space="preserve">ев. </w:t>
      </w:r>
      <w:r w:rsidR="00D85E07" w:rsidRPr="009A6ED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В 202</w:t>
      </w: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году запланировано </w:t>
      </w:r>
      <w:r>
        <w:rPr>
          <w:rFonts w:ascii="Times New Roman" w:eastAsia="Times New Roman" w:hAnsi="Times New Roman"/>
          <w:bCs/>
          <w:sz w:val="24"/>
          <w:szCs w:val="24"/>
        </w:rPr>
        <w:t>увелич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ение показателя по сравнению с 20</w:t>
      </w:r>
      <w:r w:rsidR="00D85E07">
        <w:rPr>
          <w:rFonts w:ascii="Times New Roman" w:eastAsia="Times New Roman" w:hAnsi="Times New Roman"/>
          <w:bCs/>
          <w:sz w:val="24"/>
          <w:szCs w:val="24"/>
        </w:rPr>
        <w:t>20 годом и выход на уровень 2019 года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. На плановый период 202</w:t>
      </w:r>
      <w:r w:rsidR="00D85E07">
        <w:rPr>
          <w:rFonts w:ascii="Times New Roman" w:eastAsia="Times New Roman" w:hAnsi="Times New Roman"/>
          <w:bCs/>
          <w:sz w:val="24"/>
          <w:szCs w:val="24"/>
        </w:rPr>
        <w:t>2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-202</w:t>
      </w:r>
      <w:r w:rsidR="00D85E07">
        <w:rPr>
          <w:rFonts w:ascii="Times New Roman" w:eastAsia="Times New Roman" w:hAnsi="Times New Roman"/>
          <w:bCs/>
          <w:sz w:val="24"/>
          <w:szCs w:val="24"/>
        </w:rPr>
        <w:t>3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9A6ED4">
        <w:rPr>
          <w:rFonts w:ascii="Times New Roman" w:eastAsia="Times New Roman" w:hAnsi="Times New Roman"/>
          <w:bCs/>
          <w:sz w:val="24"/>
          <w:szCs w:val="24"/>
        </w:rPr>
        <w:t>гг</w:t>
      </w:r>
      <w:proofErr w:type="spellEnd"/>
      <w:proofErr w:type="gramEnd"/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прогнозируется потребление близкое к реальному в 2019 году.</w:t>
      </w:r>
      <w:r w:rsidR="00D85E07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832841" w:rsidRPr="00832841" w:rsidRDefault="00176C26" w:rsidP="008328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Централизованное горячее водоснабжение и природный газ в муниципальных бюджетных учреждениях, расположенных на территории Лахденпохского муниципального района, отсутствуют.</w:t>
      </w:r>
    </w:p>
    <w:p w:rsidR="0008367F" w:rsidRDefault="00176C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Проблема энергосбережения и повышения энергетической эффективности является </w:t>
      </w:r>
      <w:r w:rsidR="00832841">
        <w:rPr>
          <w:rFonts w:ascii="Times New Roman" w:eastAsia="Times New Roman" w:hAnsi="Times New Roman"/>
          <w:sz w:val="24"/>
          <w:szCs w:val="24"/>
        </w:rPr>
        <w:t>комплексной,</w:t>
      </w:r>
      <w:r>
        <w:rPr>
          <w:rFonts w:ascii="Times New Roman" w:eastAsia="Times New Roman" w:hAnsi="Times New Roman"/>
          <w:sz w:val="24"/>
          <w:szCs w:val="24"/>
        </w:rPr>
        <w:t xml:space="preserve"> и ее решение требует последовательного осуществления </w:t>
      </w:r>
      <w:r w:rsidR="00D85E07">
        <w:rPr>
          <w:rFonts w:ascii="Times New Roman" w:eastAsia="Times New Roman" w:hAnsi="Times New Roman"/>
          <w:sz w:val="24"/>
          <w:szCs w:val="24"/>
        </w:rPr>
        <w:t>энергосберегающих мероприятий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832841">
        <w:rPr>
          <w:rFonts w:ascii="Times New Roman" w:eastAsia="Times New Roman" w:hAnsi="Times New Roman"/>
          <w:sz w:val="24"/>
          <w:szCs w:val="24"/>
        </w:rPr>
        <w:t xml:space="preserve"> </w:t>
      </w:r>
      <w:r w:rsidR="00832841" w:rsidRPr="00832841">
        <w:rPr>
          <w:rFonts w:ascii="Times New Roman" w:eastAsia="Times New Roman" w:hAnsi="Times New Roman"/>
          <w:sz w:val="24"/>
          <w:szCs w:val="24"/>
        </w:rPr>
        <w:t>Прогнозируемая удельная величина потребления энергетических ресурсов муниципальными бюджетными учреждениями планируется с учётом отмены дистанционного обучения и удалённого режима работы</w:t>
      </w:r>
      <w:r w:rsidR="00832841">
        <w:rPr>
          <w:rFonts w:ascii="Times New Roman" w:eastAsia="Times New Roman" w:hAnsi="Times New Roman"/>
          <w:sz w:val="24"/>
          <w:szCs w:val="24"/>
        </w:rPr>
        <w:t>.</w:t>
      </w:r>
    </w:p>
    <w:p w:rsidR="00AA2794" w:rsidRDefault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2794" w:rsidRPr="00AA2794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A2794">
        <w:rPr>
          <w:rFonts w:ascii="Times New Roman" w:eastAsia="Times New Roman" w:hAnsi="Times New Roman"/>
          <w:i/>
          <w:sz w:val="24"/>
          <w:szCs w:val="24"/>
        </w:rPr>
        <w:t xml:space="preserve">41.1Результаты независимой </w:t>
      </w:r>
      <w:proofErr w:type="gramStart"/>
      <w:r w:rsidRPr="00AA2794">
        <w:rPr>
          <w:rFonts w:ascii="Times New Roman" w:eastAsia="Times New Roman" w:hAnsi="Times New Roman"/>
          <w:i/>
          <w:sz w:val="24"/>
          <w:szCs w:val="24"/>
        </w:rPr>
        <w:t>оценки качества условий оказания услуг</w:t>
      </w:r>
      <w:proofErr w:type="gramEnd"/>
      <w:r w:rsidRPr="00AA2794">
        <w:rPr>
          <w:rFonts w:ascii="Times New Roman" w:eastAsia="Times New Roman" w:hAnsi="Times New Roman"/>
          <w:i/>
          <w:sz w:val="24"/>
          <w:szCs w:val="24"/>
        </w:rPr>
        <w:t xml:space="preserve"> муниципальными организациями в сфере культуры:</w:t>
      </w:r>
    </w:p>
    <w:p w:rsidR="00AA2794" w:rsidRPr="00AA2794" w:rsidRDefault="00AA2794" w:rsidP="0083284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AA2794">
        <w:rPr>
          <w:rFonts w:ascii="Times New Roman" w:eastAsia="Times New Roman" w:hAnsi="Times New Roman"/>
          <w:sz w:val="24"/>
          <w:szCs w:val="24"/>
        </w:rPr>
        <w:t>В 20</w:t>
      </w:r>
      <w:r w:rsidR="00832841">
        <w:rPr>
          <w:rFonts w:ascii="Times New Roman" w:eastAsia="Times New Roman" w:hAnsi="Times New Roman"/>
          <w:sz w:val="24"/>
          <w:szCs w:val="24"/>
        </w:rPr>
        <w:t>20</w:t>
      </w:r>
      <w:r w:rsidRPr="00AA2794">
        <w:rPr>
          <w:rFonts w:ascii="Times New Roman" w:eastAsia="Times New Roman" w:hAnsi="Times New Roman"/>
          <w:sz w:val="24"/>
          <w:szCs w:val="24"/>
        </w:rPr>
        <w:t xml:space="preserve"> году проведена независимая оценка качества условий оказания услуг (НОК)  в отношении трех учреждений культуры из семи учреждений культуры. Показатель качества составил </w:t>
      </w:r>
      <w:r w:rsidR="00832841">
        <w:rPr>
          <w:rFonts w:ascii="Times New Roman" w:eastAsia="Times New Roman" w:hAnsi="Times New Roman"/>
          <w:sz w:val="24"/>
          <w:szCs w:val="24"/>
        </w:rPr>
        <w:t>75</w:t>
      </w:r>
      <w:r w:rsidRPr="00AA2794">
        <w:rPr>
          <w:rFonts w:ascii="Times New Roman" w:eastAsia="Times New Roman" w:hAnsi="Times New Roman"/>
          <w:sz w:val="24"/>
          <w:szCs w:val="24"/>
        </w:rPr>
        <w:t>,</w:t>
      </w:r>
      <w:r w:rsidR="00832841">
        <w:rPr>
          <w:rFonts w:ascii="Times New Roman" w:eastAsia="Times New Roman" w:hAnsi="Times New Roman"/>
          <w:sz w:val="24"/>
          <w:szCs w:val="24"/>
        </w:rPr>
        <w:t>90</w:t>
      </w:r>
      <w:r w:rsidRPr="00AA2794">
        <w:rPr>
          <w:rFonts w:ascii="Times New Roman" w:eastAsia="Times New Roman" w:hAnsi="Times New Roman"/>
          <w:sz w:val="24"/>
          <w:szCs w:val="24"/>
        </w:rPr>
        <w:t xml:space="preserve"> балл</w:t>
      </w:r>
      <w:r w:rsidR="00832841">
        <w:rPr>
          <w:rFonts w:ascii="Times New Roman" w:eastAsia="Times New Roman" w:hAnsi="Times New Roman"/>
          <w:sz w:val="24"/>
          <w:szCs w:val="24"/>
        </w:rPr>
        <w:t>ов</w:t>
      </w:r>
      <w:r w:rsidRPr="00AA2794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AA2794" w:rsidRPr="00AA2794" w:rsidRDefault="00AA2794" w:rsidP="0083284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AA2794">
        <w:rPr>
          <w:rFonts w:ascii="Times New Roman" w:eastAsia="Times New Roman" w:hAnsi="Times New Roman"/>
          <w:sz w:val="24"/>
          <w:szCs w:val="24"/>
        </w:rPr>
        <w:t>В 202</w:t>
      </w:r>
      <w:r w:rsidR="00832841">
        <w:rPr>
          <w:rFonts w:ascii="Times New Roman" w:eastAsia="Times New Roman" w:hAnsi="Times New Roman"/>
          <w:sz w:val="24"/>
          <w:szCs w:val="24"/>
        </w:rPr>
        <w:t>1</w:t>
      </w:r>
      <w:r w:rsidRPr="00AA2794">
        <w:rPr>
          <w:rFonts w:ascii="Times New Roman" w:eastAsia="Times New Roman" w:hAnsi="Times New Roman"/>
          <w:sz w:val="24"/>
          <w:szCs w:val="24"/>
        </w:rPr>
        <w:t xml:space="preserve"> году НОК будет проводиться в отношении трех учреждений культуры. Учитывая основные проблемы проведения НОК в 20</w:t>
      </w:r>
      <w:r w:rsidR="00832841">
        <w:rPr>
          <w:rFonts w:ascii="Times New Roman" w:eastAsia="Times New Roman" w:hAnsi="Times New Roman"/>
          <w:sz w:val="24"/>
          <w:szCs w:val="24"/>
        </w:rPr>
        <w:t>20</w:t>
      </w:r>
      <w:r w:rsidRPr="00AA2794">
        <w:rPr>
          <w:rFonts w:ascii="Times New Roman" w:eastAsia="Times New Roman" w:hAnsi="Times New Roman"/>
          <w:sz w:val="24"/>
          <w:szCs w:val="24"/>
        </w:rPr>
        <w:t xml:space="preserve"> году, при проведении НОК в 202</w:t>
      </w:r>
      <w:r w:rsidR="00832841">
        <w:rPr>
          <w:rFonts w:ascii="Times New Roman" w:eastAsia="Times New Roman" w:hAnsi="Times New Roman"/>
          <w:sz w:val="24"/>
          <w:szCs w:val="24"/>
        </w:rPr>
        <w:t>1</w:t>
      </w:r>
      <w:r w:rsidRPr="00AA2794">
        <w:rPr>
          <w:rFonts w:ascii="Times New Roman" w:eastAsia="Times New Roman" w:hAnsi="Times New Roman"/>
          <w:sz w:val="24"/>
          <w:szCs w:val="24"/>
        </w:rPr>
        <w:t xml:space="preserve"> году  планируется</w:t>
      </w:r>
      <w:r w:rsidR="00832841">
        <w:rPr>
          <w:rFonts w:ascii="Times New Roman" w:eastAsia="Times New Roman" w:hAnsi="Times New Roman"/>
          <w:sz w:val="24"/>
          <w:szCs w:val="24"/>
        </w:rPr>
        <w:t xml:space="preserve"> сохранить</w:t>
      </w:r>
      <w:r w:rsidRPr="00AA2794">
        <w:rPr>
          <w:rFonts w:ascii="Times New Roman" w:eastAsia="Times New Roman" w:hAnsi="Times New Roman"/>
          <w:sz w:val="24"/>
          <w:szCs w:val="24"/>
        </w:rPr>
        <w:t xml:space="preserve"> показатель НОК </w:t>
      </w:r>
      <w:r w:rsidR="00832841">
        <w:rPr>
          <w:rFonts w:ascii="Times New Roman" w:eastAsia="Times New Roman" w:hAnsi="Times New Roman"/>
          <w:sz w:val="24"/>
          <w:szCs w:val="24"/>
        </w:rPr>
        <w:t>на уровне 2020 года</w:t>
      </w:r>
      <w:r w:rsidRPr="00AA2794">
        <w:rPr>
          <w:rFonts w:ascii="Times New Roman" w:eastAsia="Times New Roman" w:hAnsi="Times New Roman"/>
          <w:sz w:val="24"/>
          <w:szCs w:val="24"/>
        </w:rPr>
        <w:t>.</w:t>
      </w:r>
    </w:p>
    <w:p w:rsidR="00AA2794" w:rsidRPr="00AA2794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2794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AA2794" w:rsidRPr="00AA2794" w:rsidTr="00014CC8">
        <w:tc>
          <w:tcPr>
            <w:tcW w:w="9356" w:type="dxa"/>
            <w:shd w:val="clear" w:color="auto" w:fill="auto"/>
            <w:vAlign w:val="center"/>
          </w:tcPr>
          <w:p w:rsidR="00AA2794" w:rsidRPr="00AA2794" w:rsidRDefault="00AA2794" w:rsidP="00AA27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41.2 Результаты независимой </w:t>
            </w:r>
            <w:proofErr w:type="gramStart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муниципальными организациями в сфере образования:</w:t>
            </w:r>
          </w:p>
          <w:p w:rsidR="00AA2794" w:rsidRPr="00014CC8" w:rsidRDefault="00AA2794" w:rsidP="00A57750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4CC8">
              <w:rPr>
                <w:rFonts w:ascii="Times New Roman" w:eastAsia="Times New Roman" w:hAnsi="Times New Roman"/>
                <w:sz w:val="24"/>
                <w:szCs w:val="24"/>
              </w:rPr>
              <w:t>В 20</w:t>
            </w:r>
            <w:r w:rsidR="008328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014CC8">
              <w:rPr>
                <w:rFonts w:ascii="Times New Roman" w:eastAsia="Times New Roman" w:hAnsi="Times New Roman"/>
                <w:sz w:val="24"/>
                <w:szCs w:val="24"/>
              </w:rPr>
              <w:t xml:space="preserve"> году независимая оценка качества оказания услуг (НОК)</w:t>
            </w:r>
            <w:r w:rsidR="00A57750">
              <w:rPr>
                <w:rFonts w:ascii="Times New Roman" w:eastAsia="Times New Roman" w:hAnsi="Times New Roman"/>
                <w:sz w:val="24"/>
                <w:szCs w:val="24"/>
              </w:rPr>
              <w:t xml:space="preserve"> проводится один раз в три года. В 2020 году</w:t>
            </w:r>
            <w:r w:rsidR="00832841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014CC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32841" w:rsidRPr="00014CC8">
              <w:rPr>
                <w:rFonts w:ascii="Times New Roman" w:eastAsia="Times New Roman" w:hAnsi="Times New Roman"/>
                <w:sz w:val="24"/>
                <w:szCs w:val="24"/>
              </w:rPr>
              <w:t>образовательных организациях</w:t>
            </w:r>
            <w:r w:rsidR="00A5775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57750" w:rsidRPr="00A57750">
              <w:rPr>
                <w:rFonts w:ascii="Times New Roman" w:eastAsia="Times New Roman" w:hAnsi="Times New Roman"/>
                <w:sz w:val="24"/>
                <w:szCs w:val="24"/>
              </w:rPr>
              <w:t>независимая оценка качества оказания услуг</w:t>
            </w:r>
            <w:r w:rsidR="00832841">
              <w:rPr>
                <w:rFonts w:ascii="Times New Roman" w:eastAsia="Times New Roman" w:hAnsi="Times New Roman"/>
                <w:sz w:val="24"/>
                <w:szCs w:val="24"/>
              </w:rPr>
              <w:t xml:space="preserve"> не </w:t>
            </w:r>
            <w:r w:rsidRPr="00014CC8">
              <w:rPr>
                <w:rFonts w:ascii="Times New Roman" w:eastAsia="Times New Roman" w:hAnsi="Times New Roman"/>
                <w:sz w:val="24"/>
                <w:szCs w:val="24"/>
              </w:rPr>
              <w:t>пров</w:t>
            </w:r>
            <w:r w:rsidR="0083284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14CC8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832841">
              <w:rPr>
                <w:rFonts w:ascii="Times New Roman" w:eastAsia="Times New Roman" w:hAnsi="Times New Roman"/>
                <w:sz w:val="24"/>
                <w:szCs w:val="24"/>
              </w:rPr>
              <w:t>илась</w:t>
            </w:r>
            <w:r w:rsidRPr="00014CC8">
              <w:rPr>
                <w:rFonts w:ascii="Times New Roman" w:eastAsia="Times New Roman" w:hAnsi="Times New Roman"/>
                <w:sz w:val="24"/>
                <w:szCs w:val="24"/>
              </w:rPr>
              <w:t xml:space="preserve">. В учреждениях разработаны Планы по улучшению качества оказания услуг на 2020-2022 годы. 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750" w:rsidRP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i/>
          <w:kern w:val="1"/>
          <w:sz w:val="24"/>
          <w:szCs w:val="24"/>
        </w:rPr>
      </w:pP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>
        <w:rPr>
          <w:rFonts w:ascii="Times New Roman" w:eastAsia="SimSun" w:hAnsi="Times New Roman"/>
          <w:i/>
          <w:kern w:val="1"/>
          <w:sz w:val="24"/>
          <w:szCs w:val="24"/>
        </w:rPr>
        <w:t>.3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Результаты независимой </w:t>
      </w:r>
      <w:proofErr w:type="gramStart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оценки качества условий оказания услуг</w:t>
      </w:r>
      <w:proofErr w:type="gramEnd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муниципальными организациями в сфере </w:t>
      </w:r>
      <w:r>
        <w:rPr>
          <w:rFonts w:ascii="Times New Roman" w:eastAsia="SimSun" w:hAnsi="Times New Roman"/>
          <w:i/>
          <w:kern w:val="1"/>
          <w:sz w:val="24"/>
          <w:szCs w:val="24"/>
        </w:rPr>
        <w:t>охраны здоровья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:</w:t>
      </w:r>
    </w:p>
    <w:p w:rsidR="0008367F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связи с тем, что в Лахденпохском муниципальном районе муниципальные организации в сфере охраны здоровья отсутствуют, 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>оценк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 xml:space="preserve"> качества условий оказания услуг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не проводится.</w:t>
      </w:r>
    </w:p>
    <w:p w:rsid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A57750" w:rsidRP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i/>
          <w:kern w:val="1"/>
          <w:sz w:val="24"/>
          <w:szCs w:val="24"/>
        </w:rPr>
      </w:pP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>
        <w:rPr>
          <w:rFonts w:ascii="Times New Roman" w:eastAsia="SimSun" w:hAnsi="Times New Roman"/>
          <w:i/>
          <w:kern w:val="1"/>
          <w:sz w:val="24"/>
          <w:szCs w:val="24"/>
        </w:rPr>
        <w:t>.4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Результаты независимой </w:t>
      </w:r>
      <w:proofErr w:type="gramStart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оценки качества условий оказания услуг</w:t>
      </w:r>
      <w:proofErr w:type="gramEnd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муниципальными организациями в сфере </w:t>
      </w:r>
      <w:r>
        <w:rPr>
          <w:rFonts w:ascii="Times New Roman" w:eastAsia="SimSun" w:hAnsi="Times New Roman"/>
          <w:i/>
          <w:kern w:val="1"/>
          <w:sz w:val="24"/>
          <w:szCs w:val="24"/>
        </w:rPr>
        <w:t>охраны здоровья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:</w:t>
      </w:r>
    </w:p>
    <w:p w:rsid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связи с тем, что в Лахденпохском муниципальном районе муниципальные организации в сфере социального обслуживания отсутствуют, 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>оценк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 xml:space="preserve"> качества условий оказания услуг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не проводится.</w:t>
      </w:r>
    </w:p>
    <w:p w:rsid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5958A3" w:rsidRDefault="005958A3" w:rsidP="005958A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Показатели </w:t>
      </w:r>
      <w:proofErr w:type="gramStart"/>
      <w:r w:rsidRPr="00014CC8">
        <w:rPr>
          <w:rFonts w:ascii="Times New Roman" w:eastAsia="Times New Roman" w:hAnsi="Times New Roman"/>
          <w:sz w:val="24"/>
          <w:szCs w:val="24"/>
        </w:rPr>
        <w:t>оценки эффективности деятельности органов местного самоуправления</w:t>
      </w:r>
      <w:proofErr w:type="gramEnd"/>
      <w:r w:rsidRPr="00014CC8">
        <w:rPr>
          <w:rFonts w:ascii="Times New Roman" w:eastAsia="Times New Roman" w:hAnsi="Times New Roman"/>
          <w:sz w:val="24"/>
          <w:szCs w:val="24"/>
        </w:rPr>
        <w:t xml:space="preserve"> за 20</w:t>
      </w:r>
      <w:r>
        <w:rPr>
          <w:rFonts w:ascii="Times New Roman" w:eastAsia="Times New Roman" w:hAnsi="Times New Roman"/>
          <w:sz w:val="24"/>
          <w:szCs w:val="24"/>
        </w:rPr>
        <w:t>20</w:t>
      </w:r>
      <w:r w:rsidRPr="00014CC8">
        <w:rPr>
          <w:rFonts w:ascii="Times New Roman" w:eastAsia="Times New Roman" w:hAnsi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</w:rPr>
        <w:t xml:space="preserve"> будут проанализированы и выработаны мероприятия по улучшению показателей в 2021 году.</w:t>
      </w:r>
    </w:p>
    <w:p w:rsidR="0008367F" w:rsidRDefault="0008367F">
      <w:pPr>
        <w:spacing w:after="0" w:line="240" w:lineRule="auto"/>
        <w:jc w:val="both"/>
      </w:pPr>
    </w:p>
    <w:p w:rsidR="00A57750" w:rsidRDefault="00A57750">
      <w:pPr>
        <w:spacing w:after="0" w:line="240" w:lineRule="auto"/>
        <w:jc w:val="both"/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Глава Администрации 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Лахденпохского муниципального района                                  </w:t>
      </w:r>
      <w:r w:rsidR="00A57750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442B19">
        <w:rPr>
          <w:rFonts w:ascii="Times New Roman" w:eastAsia="Times New Roman" w:hAnsi="Times New Roman"/>
          <w:sz w:val="24"/>
          <w:szCs w:val="24"/>
        </w:rPr>
        <w:t xml:space="preserve">        О.</w:t>
      </w:r>
      <w:r>
        <w:rPr>
          <w:rFonts w:ascii="Times New Roman" w:eastAsia="Times New Roman" w:hAnsi="Times New Roman"/>
          <w:sz w:val="24"/>
          <w:szCs w:val="24"/>
        </w:rPr>
        <w:t>В.</w:t>
      </w:r>
      <w:r w:rsidR="00442B19">
        <w:rPr>
          <w:rFonts w:ascii="Times New Roman" w:eastAsia="Times New Roman" w:hAnsi="Times New Roman"/>
          <w:sz w:val="24"/>
          <w:szCs w:val="24"/>
        </w:rPr>
        <w:t xml:space="preserve"> Болгов</w:t>
      </w: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A57750" w:rsidRDefault="00A57750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Pr="00442B19" w:rsidRDefault="00176C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42B19">
        <w:rPr>
          <w:rFonts w:ascii="Times New Roman" w:hAnsi="Times New Roman"/>
          <w:sz w:val="18"/>
          <w:szCs w:val="18"/>
        </w:rPr>
        <w:t>Исп. Фатеева Е.Е.</w:t>
      </w:r>
    </w:p>
    <w:p w:rsidR="0008367F" w:rsidRPr="00442B19" w:rsidRDefault="00176C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42B19">
        <w:rPr>
          <w:rFonts w:ascii="Times New Roman" w:hAnsi="Times New Roman"/>
          <w:sz w:val="18"/>
          <w:szCs w:val="18"/>
        </w:rPr>
        <w:t xml:space="preserve">Тел (81450) </w:t>
      </w:r>
      <w:r w:rsidR="00442B19">
        <w:rPr>
          <w:rFonts w:ascii="Times New Roman" w:hAnsi="Times New Roman"/>
          <w:sz w:val="18"/>
          <w:szCs w:val="18"/>
        </w:rPr>
        <w:t>45</w:t>
      </w:r>
      <w:r w:rsidRPr="00442B19">
        <w:rPr>
          <w:rFonts w:ascii="Times New Roman" w:hAnsi="Times New Roman"/>
          <w:sz w:val="18"/>
          <w:szCs w:val="18"/>
        </w:rPr>
        <w:t>186;</w:t>
      </w:r>
    </w:p>
    <w:p w:rsidR="0008367F" w:rsidRPr="00442B19" w:rsidRDefault="00176C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42B19">
        <w:rPr>
          <w:rFonts w:ascii="Times New Roman" w:hAnsi="Times New Roman"/>
          <w:sz w:val="18"/>
          <w:szCs w:val="18"/>
        </w:rPr>
        <w:t>89643178423</w:t>
      </w:r>
    </w:p>
    <w:sectPr w:rsidR="0008367F" w:rsidRPr="00442B19" w:rsidSect="0036182A">
      <w:endnotePr>
        <w:numFmt w:val="decimal"/>
      </w:endnotePr>
      <w:pgSz w:w="11906" w:h="16838"/>
      <w:pgMar w:top="794" w:right="851" w:bottom="68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D46" w:rsidRDefault="00C01D46" w:rsidP="00C04C8C">
      <w:pPr>
        <w:spacing w:after="0" w:line="240" w:lineRule="auto"/>
      </w:pPr>
      <w:r>
        <w:separator/>
      </w:r>
    </w:p>
  </w:endnote>
  <w:endnote w:type="continuationSeparator" w:id="0">
    <w:p w:rsidR="00C01D46" w:rsidRDefault="00C01D46" w:rsidP="00C0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D46" w:rsidRDefault="00C01D46" w:rsidP="00C04C8C">
      <w:pPr>
        <w:spacing w:after="0" w:line="240" w:lineRule="auto"/>
      </w:pPr>
      <w:r>
        <w:separator/>
      </w:r>
    </w:p>
  </w:footnote>
  <w:footnote w:type="continuationSeparator" w:id="0">
    <w:p w:rsidR="00C01D46" w:rsidRDefault="00C01D46" w:rsidP="00C0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2A84"/>
    <w:multiLevelType w:val="singleLevel"/>
    <w:tmpl w:val="75C4665C"/>
    <w:name w:val="Bullet 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6C510D6"/>
    <w:multiLevelType w:val="hybridMultilevel"/>
    <w:tmpl w:val="3C68B5D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8CA1A9A"/>
    <w:multiLevelType w:val="singleLevel"/>
    <w:tmpl w:val="5BBA8A66"/>
    <w:name w:val="Bullet 4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3197370F"/>
    <w:multiLevelType w:val="multilevel"/>
    <w:tmpl w:val="DC2AB04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81C4827"/>
    <w:multiLevelType w:val="singleLevel"/>
    <w:tmpl w:val="9E42F4BE"/>
    <w:name w:val="Bullet 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3DE06B6E"/>
    <w:multiLevelType w:val="multilevel"/>
    <w:tmpl w:val="3B78D404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720" w:firstLine="0"/>
      </w:pPr>
    </w:lvl>
    <w:lvl w:ilvl="2">
      <w:start w:val="1"/>
      <w:numFmt w:val="lowerRoman"/>
      <w:lvlText w:val="%3."/>
      <w:lvlJc w:val="lef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left"/>
      <w:pPr>
        <w:ind w:left="3780" w:firstLine="0"/>
      </w:pPr>
    </w:lvl>
    <w:lvl w:ilvl="6">
      <w:start w:val="1"/>
      <w:numFmt w:val="decimal"/>
      <w:lvlText w:val="%7."/>
      <w:lvlJc w:val="left"/>
      <w:pPr>
        <w:ind w:left="4320" w:firstLine="0"/>
      </w:pPr>
    </w:lvl>
    <w:lvl w:ilvl="7">
      <w:start w:val="1"/>
      <w:numFmt w:val="lowerLetter"/>
      <w:lvlText w:val="%8."/>
      <w:lvlJc w:val="left"/>
      <w:pPr>
        <w:ind w:left="5040" w:firstLine="0"/>
      </w:pPr>
    </w:lvl>
    <w:lvl w:ilvl="8">
      <w:start w:val="1"/>
      <w:numFmt w:val="lowerRoman"/>
      <w:lvlText w:val="%9."/>
      <w:lvlJc w:val="left"/>
      <w:pPr>
        <w:ind w:left="5940" w:firstLine="0"/>
      </w:pPr>
    </w:lvl>
  </w:abstractNum>
  <w:abstractNum w:abstractNumId="6">
    <w:nsid w:val="4EF55F83"/>
    <w:multiLevelType w:val="singleLevel"/>
    <w:tmpl w:val="00260552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53744FD0"/>
    <w:multiLevelType w:val="multilevel"/>
    <w:tmpl w:val="54ACD56E"/>
    <w:name w:val="Нумерованный список 1"/>
    <w:lvl w:ilvl="0">
      <w:numFmt w:val="bullet"/>
      <w:lvlText w:val=""/>
      <w:lvlJc w:val="left"/>
      <w:pPr>
        <w:ind w:left="360" w:firstLine="0"/>
      </w:pPr>
      <w:rPr>
        <w:rFonts w:ascii="Wingdings" w:eastAsia="Wingdings" w:hAnsi="Wingdings" w:cs="Wingdings"/>
        <w:sz w:val="24"/>
        <w:szCs w:val="24"/>
      </w:rPr>
    </w:lvl>
    <w:lvl w:ilvl="1">
      <w:numFmt w:val="bullet"/>
      <w:lvlText w:val=""/>
      <w:lvlJc w:val="left"/>
      <w:pPr>
        <w:ind w:left="720" w:firstLine="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firstLine="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firstLine="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firstLine="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firstLine="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firstLine="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firstLine="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firstLine="0"/>
      </w:pPr>
      <w:rPr>
        <w:rFonts w:ascii="Wingdings" w:eastAsia="Wingdings" w:hAnsi="Wingdings" w:cs="Wingdings"/>
      </w:rPr>
    </w:lvl>
  </w:abstractNum>
  <w:abstractNum w:abstractNumId="8">
    <w:nsid w:val="6E254697"/>
    <w:multiLevelType w:val="singleLevel"/>
    <w:tmpl w:val="B6683DC8"/>
    <w:name w:val="Bullet 5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">
    <w:nsid w:val="70F71637"/>
    <w:multiLevelType w:val="singleLevel"/>
    <w:tmpl w:val="C5805A10"/>
    <w:name w:val="Bullet 8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8367F"/>
    <w:rsid w:val="00014CC8"/>
    <w:rsid w:val="000571CE"/>
    <w:rsid w:val="0008367F"/>
    <w:rsid w:val="0009636A"/>
    <w:rsid w:val="000A2679"/>
    <w:rsid w:val="000E6B62"/>
    <w:rsid w:val="000F4B3C"/>
    <w:rsid w:val="00102D88"/>
    <w:rsid w:val="00125487"/>
    <w:rsid w:val="00133C15"/>
    <w:rsid w:val="001348B3"/>
    <w:rsid w:val="00142CD8"/>
    <w:rsid w:val="00150ACB"/>
    <w:rsid w:val="00176C26"/>
    <w:rsid w:val="001C7D9B"/>
    <w:rsid w:val="001E33EC"/>
    <w:rsid w:val="00212E2E"/>
    <w:rsid w:val="00226E54"/>
    <w:rsid w:val="002343F6"/>
    <w:rsid w:val="002614C3"/>
    <w:rsid w:val="00273ADD"/>
    <w:rsid w:val="002A6D5C"/>
    <w:rsid w:val="002B5EE7"/>
    <w:rsid w:val="00304B3A"/>
    <w:rsid w:val="00344B5E"/>
    <w:rsid w:val="0036182A"/>
    <w:rsid w:val="0038041E"/>
    <w:rsid w:val="003826DE"/>
    <w:rsid w:val="00387FF5"/>
    <w:rsid w:val="003B5616"/>
    <w:rsid w:val="0042543D"/>
    <w:rsid w:val="00442B19"/>
    <w:rsid w:val="00472638"/>
    <w:rsid w:val="004816D7"/>
    <w:rsid w:val="00484592"/>
    <w:rsid w:val="004A63B3"/>
    <w:rsid w:val="004D44FA"/>
    <w:rsid w:val="004F0A49"/>
    <w:rsid w:val="0050367A"/>
    <w:rsid w:val="00504ED7"/>
    <w:rsid w:val="005201F5"/>
    <w:rsid w:val="00576B85"/>
    <w:rsid w:val="005958A3"/>
    <w:rsid w:val="005A0D20"/>
    <w:rsid w:val="005B2EEE"/>
    <w:rsid w:val="005C2DE2"/>
    <w:rsid w:val="005D2A21"/>
    <w:rsid w:val="00601F8E"/>
    <w:rsid w:val="006174EE"/>
    <w:rsid w:val="006568CF"/>
    <w:rsid w:val="00681723"/>
    <w:rsid w:val="00682ED6"/>
    <w:rsid w:val="006858AC"/>
    <w:rsid w:val="0069773E"/>
    <w:rsid w:val="006B6484"/>
    <w:rsid w:val="006C167C"/>
    <w:rsid w:val="006C2358"/>
    <w:rsid w:val="006E1A87"/>
    <w:rsid w:val="00720DA9"/>
    <w:rsid w:val="00723761"/>
    <w:rsid w:val="00770DAB"/>
    <w:rsid w:val="007D3566"/>
    <w:rsid w:val="007D6819"/>
    <w:rsid w:val="007E2BEE"/>
    <w:rsid w:val="007F0B9E"/>
    <w:rsid w:val="00811BC6"/>
    <w:rsid w:val="00821B3D"/>
    <w:rsid w:val="00832841"/>
    <w:rsid w:val="00852BF9"/>
    <w:rsid w:val="00855646"/>
    <w:rsid w:val="008A1594"/>
    <w:rsid w:val="008A7BEA"/>
    <w:rsid w:val="008E15A3"/>
    <w:rsid w:val="008F2D84"/>
    <w:rsid w:val="009105A2"/>
    <w:rsid w:val="009619C2"/>
    <w:rsid w:val="00971507"/>
    <w:rsid w:val="009A6ED4"/>
    <w:rsid w:val="00A14794"/>
    <w:rsid w:val="00A57750"/>
    <w:rsid w:val="00A71477"/>
    <w:rsid w:val="00A95CB1"/>
    <w:rsid w:val="00AA2794"/>
    <w:rsid w:val="00AA2E53"/>
    <w:rsid w:val="00AE7228"/>
    <w:rsid w:val="00B15AC2"/>
    <w:rsid w:val="00B20FE0"/>
    <w:rsid w:val="00B2127C"/>
    <w:rsid w:val="00B57D35"/>
    <w:rsid w:val="00B608BB"/>
    <w:rsid w:val="00B65396"/>
    <w:rsid w:val="00BA0A3F"/>
    <w:rsid w:val="00BA12C4"/>
    <w:rsid w:val="00BB555F"/>
    <w:rsid w:val="00BC17A9"/>
    <w:rsid w:val="00BD3D78"/>
    <w:rsid w:val="00BE6D46"/>
    <w:rsid w:val="00BF054E"/>
    <w:rsid w:val="00BF28DF"/>
    <w:rsid w:val="00BF4275"/>
    <w:rsid w:val="00C01D46"/>
    <w:rsid w:val="00C04C8C"/>
    <w:rsid w:val="00C14C75"/>
    <w:rsid w:val="00C22F25"/>
    <w:rsid w:val="00C62490"/>
    <w:rsid w:val="00CE596E"/>
    <w:rsid w:val="00D128D1"/>
    <w:rsid w:val="00D36A72"/>
    <w:rsid w:val="00D85E07"/>
    <w:rsid w:val="00D930A1"/>
    <w:rsid w:val="00DC3A44"/>
    <w:rsid w:val="00E076AC"/>
    <w:rsid w:val="00E46A47"/>
    <w:rsid w:val="00E72CBB"/>
    <w:rsid w:val="00EB152C"/>
    <w:rsid w:val="00EB32B3"/>
    <w:rsid w:val="00EE1CCF"/>
    <w:rsid w:val="00EF25D6"/>
    <w:rsid w:val="00F30D6F"/>
    <w:rsid w:val="00F326A0"/>
    <w:rsid w:val="00F36E89"/>
    <w:rsid w:val="00F40092"/>
    <w:rsid w:val="00F46261"/>
    <w:rsid w:val="00F52853"/>
    <w:rsid w:val="00F542C9"/>
    <w:rsid w:val="00F84689"/>
    <w:rsid w:val="00FE5CA4"/>
    <w:rsid w:val="00FF2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List Paragraph" w:uiPriority="34" w:qFormat="1"/>
  </w:latentStyles>
  <w:style w:type="paragraph" w:default="1" w:styleId="a">
    <w:name w:val="Normal"/>
    <w:qFormat/>
    <w:rsid w:val="0036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18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uiPriority w:val="34"/>
    <w:qFormat/>
    <w:rsid w:val="0036182A"/>
    <w:pPr>
      <w:ind w:left="720"/>
      <w:contextualSpacing/>
    </w:pPr>
  </w:style>
  <w:style w:type="paragraph" w:customStyle="1" w:styleId="a5">
    <w:name w:val="Знак Знак Знак"/>
    <w:qFormat/>
    <w:rsid w:val="0036182A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rsid w:val="0036182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rsid w:val="003618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rsid w:val="0036182A"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rsid w:val="0036182A"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sid w:val="0036182A"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rsid w:val="003618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sid w:val="0036182A"/>
    <w:rPr>
      <w:rFonts w:ascii="Times New Roman" w:eastAsia="Times New Roman" w:hAnsi="Times New Roman"/>
      <w:sz w:val="24"/>
      <w:szCs w:val="24"/>
    </w:rPr>
  </w:style>
  <w:style w:type="character" w:styleId="a9">
    <w:name w:val="Strong"/>
    <w:rsid w:val="0036182A"/>
    <w:rPr>
      <w:b/>
      <w:bCs/>
    </w:rPr>
  </w:style>
  <w:style w:type="character" w:styleId="aa">
    <w:name w:val="Hyperlink"/>
    <w:rsid w:val="0036182A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04C8C"/>
  </w:style>
  <w:style w:type="paragraph" w:styleId="ad">
    <w:name w:val="footer"/>
    <w:basedOn w:val="a"/>
    <w:link w:val="ae"/>
    <w:uiPriority w:val="99"/>
    <w:semiHidden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04C8C"/>
  </w:style>
  <w:style w:type="paragraph" w:styleId="af">
    <w:name w:val="Body Text"/>
    <w:basedOn w:val="a"/>
    <w:link w:val="af0"/>
    <w:uiPriority w:val="99"/>
    <w:semiHidden/>
    <w:unhideWhenUsed/>
    <w:rsid w:val="00AA279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A2794"/>
  </w:style>
  <w:style w:type="paragraph" w:styleId="af1">
    <w:name w:val="Balloon Text"/>
    <w:basedOn w:val="a"/>
    <w:link w:val="af2"/>
    <w:uiPriority w:val="99"/>
    <w:semiHidden/>
    <w:unhideWhenUsed/>
    <w:rsid w:val="0001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4CC8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link w:val="af4"/>
    <w:uiPriority w:val="99"/>
    <w:semiHidden/>
    <w:unhideWhenUsed/>
    <w:rsid w:val="006C167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C1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paragraph" w:customStyle="1" w:styleId="a5">
    <w:name w:val="Знак Знак Знак"/>
    <w:qFormat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/>
      <w:sz w:val="24"/>
      <w:szCs w:val="24"/>
    </w:rPr>
  </w:style>
  <w:style w:type="character" w:styleId="a9">
    <w:name w:val="Strong"/>
    <w:rPr>
      <w:b/>
      <w:bCs/>
    </w:rPr>
  </w:style>
  <w:style w:type="character" w:styleId="aa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16</Pages>
  <Words>8167</Words>
  <Characters>46556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50</cp:revision>
  <cp:lastPrinted>2021-05-20T14:12:00Z</cp:lastPrinted>
  <dcterms:created xsi:type="dcterms:W3CDTF">2017-05-19T13:49:00Z</dcterms:created>
  <dcterms:modified xsi:type="dcterms:W3CDTF">2021-07-28T13:27:00Z</dcterms:modified>
</cp:coreProperties>
</file>