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spacing w:lineRule="auto" w:line="240" w:before="0"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pStyle w:val="Normal"/>
        <w:spacing w:lineRule="auto" w:line="240" w:before="0" w:after="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Лахденпохского муниципального </w:t>
      </w:r>
    </w:p>
    <w:p>
      <w:pPr>
        <w:pStyle w:val="Normal"/>
        <w:spacing w:lineRule="auto" w:line="240" w:before="0" w:after="0"/>
        <w:ind w:left="3828" w:hanging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</w:t>
      </w:r>
      <w:r>
        <w:rPr>
          <w:rFonts w:cs="Times New Roman" w:ascii="Times New Roman" w:hAnsi="Times New Roman"/>
          <w:sz w:val="24"/>
          <w:szCs w:val="24"/>
        </w:rPr>
        <w:t xml:space="preserve">района от «____» ___________ 2020 года №_____           </w:t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</w:r>
    </w:p>
    <w:p>
      <w:pPr>
        <w:pStyle w:val="NormalWeb"/>
        <w:spacing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предоставлению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«Выдача разрешений на  снос зеленых насаждений»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10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 Общие положения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1.1.</w:t>
      </w:r>
      <w:r>
        <w:rPr>
          <w:rFonts w:cs="Times New Roman" w:ascii="Times New Roman" w:hAnsi="Times New Roman"/>
          <w:sz w:val="24"/>
          <w:szCs w:val="24"/>
        </w:rPr>
        <w:t xml:space="preserve"> Административный регламент предоставления муниципальной услуги «Выдача разрешений на снос зеленых насаждений» (далее – административный регламент)</w:t>
      </w:r>
      <w:r>
        <w:rPr>
          <w:rStyle w:val="S1"/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</w:rPr>
        <w:t xml:space="preserve">разработан в целях повышения качества исполнения и доступности результатов исполнения муниципальной услуги, создания комфортных условий для участников отношений, возникающих при предоставлении муниципальной услуги. Устанавливает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>
        <w:rPr>
          <w:rFonts w:cs="Times New Roman" w:ascii="Times New Roman" w:hAnsi="Times New Roman" w:eastAsiaTheme="minorEastAsia"/>
          <w:sz w:val="24"/>
          <w:szCs w:val="24"/>
        </w:rPr>
        <w:t>Администрации Лахденпохского муниципального района,</w:t>
      </w:r>
      <w:r>
        <w:rPr>
          <w:rFonts w:cs="Times New Roman" w:ascii="Times New Roman" w:hAnsi="Times New Roman"/>
          <w:sz w:val="24"/>
          <w:szCs w:val="24"/>
        </w:rPr>
        <w:t xml:space="preserve"> должностных лиц Администрации Лахденпохского городского поселения, либо муниципальных служащих.</w:t>
      </w:r>
    </w:p>
    <w:p>
      <w:pPr>
        <w:pStyle w:val="ConsPlusTitle"/>
        <w:widowControl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ab/>
        <w:t>1.2.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Муниципальная услуга организуется и исполняется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Администрацией Лахденпохского  муниципального района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(далее - Администрация) в лице уполномоченного лица.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1.3.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Муниципальная услуга предоставляется безвозмездно.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1.4.</w:t>
      </w:r>
      <w:r>
        <w:rPr>
          <w:rFonts w:cs="Times New Roman" w:ascii="Times New Roman" w:hAnsi="Times New Roman"/>
          <w:sz w:val="24"/>
          <w:szCs w:val="24"/>
        </w:rPr>
        <w:t xml:space="preserve"> Результатом исполнения Муниципальной услуги является выдача разрешений на снос зеленых насаждений (далее – Разрешение), либо предоставление мотивированного отказа в выдаче Разрешения.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1.5.</w:t>
      </w:r>
      <w:r>
        <w:rPr>
          <w:rFonts w:cs="Times New Roman" w:ascii="Times New Roman" w:hAnsi="Times New Roman"/>
          <w:sz w:val="24"/>
          <w:szCs w:val="24"/>
        </w:rPr>
        <w:t xml:space="preserve"> Лицами, имеющими право на получение муниципальной услуги, являются физические и юридические лица, либо их уполномоченные представители (далее – заявители).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1.6.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Информирование о порядке предоставления муниципальной услуги  размещается: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информационных стендах в помещениях Администрации Лахденпохского муниципального района по адресу: 186730, г.Лахденпохья, ул. Советская 7 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официальном сайте Лахденпохского муниципального района в информационно-телекоммуникационной сети «Интернет» по адресу: http://</w:t>
      </w:r>
      <w:r>
        <w:rPr/>
        <w:t xml:space="preserve"> </w:t>
      </w:r>
      <w:hyperlink r:id="rId2">
        <w:r>
          <w:rPr>
            <w:color w:val="1C7DC2"/>
          </w:rPr>
          <w:t>amcylah@onego.ru</w:t>
        </w:r>
      </w:hyperlink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 (http://www.gosuslugi.ru);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государственной информационной системе Республики Карелия «Портал государственных и муниципальных услуг Республики Карелия» (http://service.karelia.ru);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1.7.</w:t>
      </w:r>
      <w:r>
        <w:rPr>
          <w:rFonts w:cs="Times New Roman" w:ascii="Times New Roman" w:hAnsi="Times New Roman"/>
          <w:sz w:val="24"/>
          <w:szCs w:val="24"/>
        </w:rPr>
        <w:t xml:space="preserve"> Предметом регулирования настоящего административного регламента являются отношения, возникающие между юридическими или физическими лицами, индивидуальными предпринимателями и Администрацией, связанные с предоставлением муниципальной услуги «Выдача разрешения на снос зеленых насаждений». </w:t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 Стандарт предоставления муниципальной услуги</w:t>
      </w:r>
    </w:p>
    <w:p>
      <w:pPr>
        <w:pStyle w:val="11"/>
        <w:widowControl w:val="false"/>
        <w:numPr>
          <w:ilvl w:val="1"/>
          <w:numId w:val="7"/>
        </w:numPr>
        <w:tabs>
          <w:tab w:val="clear" w:pos="360"/>
        </w:tabs>
        <w:spacing w:before="0" w:after="0"/>
        <w:ind w:left="0" w:firstLine="709"/>
        <w:rPr>
          <w:bCs/>
        </w:rPr>
      </w:pPr>
      <w:r>
        <w:rPr/>
        <w:t>В рамках предоставления муниципальной услуги осуществляется деятельность по решению вопросов местного значения, отнесенных к компетенции Администрации муниципального района</w:t>
      </w:r>
      <w:r>
        <w:rPr>
          <w:bCs/>
        </w:rPr>
        <w:t>.</w:t>
      </w:r>
    </w:p>
    <w:p>
      <w:pPr>
        <w:pStyle w:val="11"/>
        <w:widowControl w:val="false"/>
        <w:numPr>
          <w:ilvl w:val="1"/>
          <w:numId w:val="7"/>
        </w:numPr>
        <w:tabs>
          <w:tab w:val="clear" w:pos="360"/>
        </w:tabs>
        <w:spacing w:before="0" w:after="0"/>
        <w:ind w:left="0" w:firstLine="709"/>
        <w:rPr>
          <w:bCs/>
        </w:rPr>
      </w:pPr>
      <w:r>
        <w:rPr>
          <w:bCs/>
        </w:rPr>
        <w:t>Общий срок предоставления муниципальной услуги не должен превышать 30 рабочих дней со дня представления в администрацию заявления со всеми прилагающимися документами.</w:t>
      </w:r>
    </w:p>
    <w:p>
      <w:pPr>
        <w:pStyle w:val="11"/>
        <w:widowControl w:val="false"/>
        <w:numPr>
          <w:ilvl w:val="1"/>
          <w:numId w:val="7"/>
        </w:numPr>
        <w:tabs>
          <w:tab w:val="clear" w:pos="360"/>
        </w:tabs>
        <w:spacing w:before="0" w:after="0"/>
        <w:ind w:left="0" w:firstLine="709"/>
        <w:rPr>
          <w:bCs/>
        </w:rPr>
      </w:pPr>
      <w:r>
        <w:rPr/>
        <w:t>Правовыми основаниями для предоставления муниципальной услуги являются: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Конституция Российской Федерации;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Гражданский кодекс Российской Федерации;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Земельный кодекс Российской Федерации;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Жилищный кодекс Российской Федерации;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Градостроительный </w:t>
      </w:r>
      <w:hyperlink r:id="rId3">
        <w:r>
          <w:rPr>
            <w:rFonts w:cs="Times New Roman" w:ascii="Times New Roman" w:hAnsi="Times New Roman"/>
            <w:sz w:val="24"/>
            <w:szCs w:val="24"/>
          </w:rPr>
          <w:t>кодекс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Российской Федерации;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Лесной кодекс Российской Федерации;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Федеральный закон от 10.01.2002 №7-ФЗ </w:t>
      </w:r>
      <w:r>
        <w:rPr>
          <w:rFonts w:cs="Times New Roman" w:ascii="Times New Roman" w:hAnsi="Times New Roman"/>
          <w:bCs/>
          <w:kern w:val="2"/>
          <w:sz w:val="24"/>
          <w:szCs w:val="24"/>
        </w:rPr>
        <w:t>(ред. от 26.07.2019)</w:t>
      </w:r>
      <w:r>
        <w:rPr>
          <w:rFonts w:cs="Times New Roman" w:ascii="Times New Roman" w:hAnsi="Times New Roman"/>
          <w:sz w:val="24"/>
          <w:szCs w:val="24"/>
        </w:rPr>
        <w:t xml:space="preserve"> «Об охране окружающей среды»;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Федеральный закон от 06.10.2003 №131-ФЗ </w:t>
      </w:r>
      <w:r>
        <w:rPr>
          <w:rFonts w:cs="Times New Roman" w:ascii="Times New Roman" w:hAnsi="Times New Roman"/>
          <w:bCs/>
          <w:kern w:val="2"/>
          <w:sz w:val="24"/>
          <w:szCs w:val="24"/>
        </w:rPr>
        <w:t>(ред. от 27.12.2019)</w:t>
      </w:r>
      <w:r>
        <w:rPr>
          <w:rFonts w:cs="Times New Roman"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Федерации»; 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Федеральный закон от 02.05.2006 №59-ФЗ </w:t>
      </w:r>
      <w:r>
        <w:rPr>
          <w:rFonts w:cs="Times New Roman" w:ascii="Times New Roman" w:hAnsi="Times New Roman"/>
          <w:bCs/>
          <w:kern w:val="2"/>
          <w:sz w:val="24"/>
          <w:szCs w:val="24"/>
        </w:rPr>
        <w:t>(ред. от 03.04.2018)</w:t>
      </w:r>
      <w:r>
        <w:rPr>
          <w:rFonts w:cs="Times New Roman" w:ascii="Times New Roman" w:hAnsi="Times New Roman"/>
          <w:sz w:val="24"/>
          <w:szCs w:val="24"/>
        </w:rPr>
        <w:t xml:space="preserve"> «О порядке рассмотрения обращений граждан Российской Федерации»;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Федеральный закон от 27.07.2010 №210-ФЗ «Об организации предоставления государственных и муниципальных услуг»;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709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Устав  Лахденпохского муниципального района 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Правила благоустройства, обеспечения чистоты и порядка в Лахденпохском городском поселении;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настоящий Административный регламент.</w:t>
      </w:r>
    </w:p>
    <w:p>
      <w:pPr>
        <w:pStyle w:val="Normal"/>
        <w:widowControl w:val="false"/>
        <w:numPr>
          <w:ilvl w:val="1"/>
          <w:numId w:val="7"/>
        </w:numPr>
        <w:tabs>
          <w:tab w:val="clear" w:pos="708"/>
          <w:tab w:val="left" w:pos="0" w:leader="none"/>
          <w:tab w:val="left" w:pos="426" w:leader="none"/>
        </w:tabs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Исчерпывающий перечень документов, необходимых для предоставления муниципальной услуги подлежащих представлению заявителем.</w:t>
      </w:r>
    </w:p>
    <w:p>
      <w:pPr>
        <w:pStyle w:val="Normal"/>
        <w:widowControl w:val="false"/>
        <w:numPr>
          <w:ilvl w:val="2"/>
          <w:numId w:val="7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</w:t>
      </w:r>
      <w:r>
        <w:rPr>
          <w:rFonts w:eastAsia="ヒラギノ角ゴ Pro W3" w:cs="Times New Roman" w:ascii="Times New Roman" w:hAnsi="Times New Roman"/>
          <w:sz w:val="24"/>
          <w:szCs w:val="24"/>
        </w:rPr>
        <w:t>предоставления</w:t>
      </w:r>
      <w:r>
        <w:rPr>
          <w:rFonts w:cs="Times New Roman" w:ascii="Times New Roman" w:hAnsi="Times New Roman"/>
          <w:sz w:val="24"/>
          <w:szCs w:val="24"/>
        </w:rPr>
        <w:t xml:space="preserve"> муниципальной услуги заявитель представляет заявление о выдаче разрешения на  снос зеленых насаждений по форме согласно Приложению 1 к административному регламенту. </w:t>
      </w:r>
    </w:p>
    <w:p>
      <w:pPr>
        <w:pStyle w:val="Normal"/>
        <w:widowControl w:val="false"/>
        <w:numPr>
          <w:ilvl w:val="2"/>
          <w:numId w:val="7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заявлению прикладываются следующие документы: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а) копия документа, удостоверяющего личность заявителя;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 </w:t>
      </w:r>
      <w:r>
        <w:rPr>
          <w:rFonts w:eastAsia="ヒラギノ角ゴ Pro W3" w:cs="Times New Roman" w:ascii="Times New Roman" w:hAnsi="Times New Roman"/>
          <w:sz w:val="24"/>
          <w:szCs w:val="24"/>
        </w:rPr>
        <w:t>копия документа, удостоверяющего права (полномочия) представителя заявителя (в случае, если с заявлением обращается представитель заявителя);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>в) схема участка с нанесенными зелеными насаждениями, подлежащими сносу с указанием примерных расстояний до ближайших строений или других ориентиров;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ab/>
        <w:t>г) копии правоустанавливающих и (или) правоустанавливающих 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прав на недвижимое имущество и сделок с ним;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ab/>
        <w:t>д) копия протокола общего собрания собственников помещений многоквартирного жилого дома с положительным решением о сносе зеленых насаждений (в случае, если земельный участок входит в состав имущества многоквартирного жилого дома). Если зеленые насаждения подлежащие сносу находятся в аварийном состоянии, указанный документ не требуется;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709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ab/>
        <w:t>е) копии проектной документации (</w:t>
      </w:r>
      <w:r>
        <w:rPr>
          <w:rFonts w:cs="Times New Roman" w:ascii="Times New Roman" w:hAnsi="Times New Roman"/>
          <w:sz w:val="24"/>
          <w:szCs w:val="24"/>
        </w:rPr>
        <w:t>в случае осуществления строительства, реконструкции, капитального ремонта объектов капитального строительства и инженерных коммуникаций);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2.4.3.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ヒラギノ角ゴ Pro W3" w:cs="Times New Roman" w:ascii="Times New Roman" w:hAnsi="Times New Roman"/>
          <w:sz w:val="24"/>
          <w:szCs w:val="24"/>
        </w:rPr>
        <w:t xml:space="preserve">Заявление должно содержать количество и наименование зеленых насаждений, предполагаемых к сносу их состояние, диаметр ствола, адрес месторасположение и обоснования причин их сноса. 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b/>
          <w:sz w:val="24"/>
          <w:szCs w:val="24"/>
        </w:rPr>
        <w:t>2.5.</w:t>
      </w:r>
      <w:r>
        <w:rPr>
          <w:rFonts w:eastAsia="ヒラギノ角ゴ Pro W3" w:cs="Times New Roman" w:ascii="Times New Roman" w:hAnsi="Times New Roman"/>
          <w:sz w:val="24"/>
          <w:szCs w:val="24"/>
        </w:rPr>
        <w:t xml:space="preserve"> Исчерпывающий перечень документов,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>а) выписка из Единого государственного реестра индивидуальных предпринимателей (в случае, если заявитель – индивидуальный предприниматель);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>б) выписка из Единого государственного реестра юридических лиц (в случае, если заявитель - юридическое лицо);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>в) выписка из Единого государственного реестра прав на недвижимое имущество и сделок с ним о правах на земельный участок;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sz w:val="24"/>
          <w:szCs w:val="24"/>
        </w:rPr>
        <w:t>г) копия разрешения на производство земляных работ или копия разрешения на строительство (в случае осуществления строительства, реконструкции, капитального ремонта объектов капитального строительства и инженерных коммуникаций).</w:t>
      </w:r>
    </w:p>
    <w:p>
      <w:pPr>
        <w:pStyle w:val="Normal"/>
        <w:widowControl w:val="false"/>
        <w:tabs>
          <w:tab w:val="clear" w:pos="708"/>
          <w:tab w:val="left" w:pos="284" w:leader="none"/>
          <w:tab w:val="left" w:pos="426" w:leader="none"/>
          <w:tab w:val="left" w:pos="709" w:leader="none"/>
        </w:tabs>
        <w:spacing w:lineRule="auto" w:line="240" w:before="0" w:after="0"/>
        <w:jc w:val="both"/>
        <w:rPr>
          <w:rFonts w:ascii="Times New Roman" w:hAnsi="Times New Roman" w:eastAsia="ヒラギノ角ゴ Pro W3" w:cs="Times New Roman"/>
          <w:sz w:val="24"/>
          <w:szCs w:val="24"/>
        </w:rPr>
      </w:pPr>
      <w:r>
        <w:rPr>
          <w:rFonts w:eastAsia="ヒラギノ角ゴ Pro W3" w:cs="Times New Roman" w:ascii="Times New Roman" w:hAnsi="Times New Roman"/>
          <w:b/>
          <w:sz w:val="24"/>
          <w:szCs w:val="24"/>
        </w:rPr>
        <w:tab/>
        <w:tab/>
        <w:tab/>
        <w:t xml:space="preserve">2.6. </w:t>
      </w:r>
      <w:r>
        <w:rPr>
          <w:rFonts w:cs="Times New Roman" w:ascii="Times New Roman" w:hAnsi="Times New Roman"/>
          <w:bCs/>
          <w:sz w:val="24"/>
          <w:szCs w:val="24"/>
        </w:rPr>
        <w:t>Основания для отказа в приеме документов, необходимых для предоставления муниципальной услуги, не предусмотрены.</w:t>
      </w:r>
    </w:p>
    <w:p>
      <w:pPr>
        <w:pStyle w:val="ConsPlusTitle"/>
        <w:widowControl/>
        <w:numPr>
          <w:ilvl w:val="1"/>
          <w:numId w:val="8"/>
        </w:numPr>
        <w:tabs>
          <w:tab w:val="clear" w:pos="708"/>
          <w:tab w:val="left" w:pos="0" w:leader="none"/>
        </w:tabs>
        <w:suppressAutoHyphens w:val="false"/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Основаниями для отказа в предоставлении муниципальной услуги являются: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1) 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в соответствии с действующим законодательством истек;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2) непредставление заявителем одного или более документов, указанных в пункте 2.4. административного регламента;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3) текст в заявлении и (или) в прилагаемых к нему документах не поддается прочтению либо отсутствует;</w:t>
      </w:r>
    </w:p>
    <w:p>
      <w:pPr>
        <w:pStyle w:val="Normal"/>
        <w:widowControl w:val="false"/>
        <w:tabs>
          <w:tab w:val="clear" w:pos="708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4) установление в ходе выездного осмотра отсутствия целесообразности в сносе  (вырубке) зеленых насаждений.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Ошибки, опечатки, допущенные в документах, выданных в результате предоставления муниципальной услуги, подлежат исправлению в течение трех рабочих дней со дня регистрации соответствующего письменного запроса заявителя.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Предельная продолжительность ожидания в очереди при подаче заявителем запроса о предоставлении муниципальной услуги и при получении результата муниципальной услуги не должен превышать 15 минут.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Помещение, в котором предоставляется муниципальная услуга, обеспечивается необходимыми для предоставления муниципальной услуги оборудованием, канцелярскими принадлежностями, офисной мебелью, телефоном, компьютером с возможностью печати и выхода в Интернет, а также доступом к материалам в электронном виде или на бумажном носителе, содержащим следующие документы (сведения):</w:t>
      </w:r>
    </w:p>
    <w:p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текст административного регламента;</w:t>
      </w:r>
    </w:p>
    <w:p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образцы оформления заявлений и документов, которые представляются для получения, продления срока действия разрешения.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Прием заявителей осуществляется сотрудниками приемной без предварительной записи в порядке очередности.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Вход и передвижение по помещениям, в которых проводится прием сведений, необходимых для предоставления муниципальной услуги не должны создавать затруднений для лиц с ограниченными возможностями.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-1" w:hanging="0"/>
        <w:jc w:val="both"/>
        <w:rPr>
          <w:rStyle w:val="Blk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2.12.1</w:t>
      </w:r>
      <w:r>
        <w:rPr>
          <w:rFonts w:ascii="Times New Roman" w:hAnsi="Times New Roman"/>
          <w:sz w:val="24"/>
          <w:szCs w:val="24"/>
        </w:rPr>
        <w:t>. Обеспечить инвалидам ус</w:t>
      </w:r>
      <w:r>
        <w:rPr>
          <w:rStyle w:val="Blk"/>
          <w:rFonts w:ascii="Times New Roman" w:hAnsi="Times New Roman"/>
          <w:sz w:val="24"/>
          <w:szCs w:val="24"/>
        </w:rPr>
        <w:t>ловия для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right="-1" w:hanging="0"/>
        <w:jc w:val="both"/>
        <w:rPr/>
      </w:pPr>
      <w:r>
        <w:rPr>
          <w:rStyle w:val="Blk"/>
          <w:rFonts w:ascii="Times New Roman" w:hAnsi="Times New Roman"/>
          <w:sz w:val="24"/>
          <w:szCs w:val="24"/>
        </w:rPr>
        <w:tab/>
        <w:t>Обеспечить возможность самостоятельного передвижения по территории объекта, в котором предоставляется услуга, а также входа в объект и выхода из него, посадки в транспортное средство и высадки из него, в том числе с использованием кресла-коляски.</w:t>
      </w:r>
    </w:p>
    <w:p>
      <w:pPr>
        <w:pStyle w:val="Normal"/>
        <w:spacing w:lineRule="auto" w:line="240" w:before="0" w:after="0"/>
        <w:ind w:firstLine="705"/>
        <w:jc w:val="both"/>
        <w:rPr>
          <w:rStyle w:val="Blk"/>
        </w:rPr>
      </w:pPr>
      <w:r>
        <w:rPr>
          <w:rStyle w:val="Blk"/>
          <w:rFonts w:ascii="Times New Roman" w:hAnsi="Times New Roman"/>
          <w:sz w:val="24"/>
          <w:szCs w:val="24"/>
        </w:rPr>
        <w:t>Обеспечить сопровождение инвалидов, имеющих стойкие расстройства функции зрения и самостоятельного передвижения.</w:t>
      </w:r>
    </w:p>
    <w:p>
      <w:pPr>
        <w:pStyle w:val="Normal"/>
        <w:spacing w:lineRule="auto" w:line="240" w:before="0" w:after="0"/>
        <w:ind w:firstLine="705"/>
        <w:jc w:val="both"/>
        <w:rPr>
          <w:rStyle w:val="Blk"/>
          <w:rFonts w:ascii="Times New Roman" w:hAnsi="Times New Roman"/>
          <w:sz w:val="24"/>
          <w:szCs w:val="24"/>
        </w:rPr>
      </w:pPr>
      <w:r>
        <w:rPr>
          <w:rStyle w:val="Blk"/>
          <w:rFonts w:ascii="Times New Roman" w:hAnsi="Times New Roman"/>
          <w:sz w:val="24"/>
          <w:szCs w:val="24"/>
        </w:rPr>
        <w:t>Обеспечить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предоставляются услуги и к услугам с учетом ограничений их жизнедеятельности</w:t>
      </w:r>
    </w:p>
    <w:p>
      <w:pPr>
        <w:pStyle w:val="Normal"/>
        <w:spacing w:lineRule="auto" w:line="240" w:before="0" w:after="0"/>
        <w:ind w:firstLine="705"/>
        <w:jc w:val="both"/>
        <w:rPr/>
      </w:pPr>
      <w:r>
        <w:rPr>
          <w:rStyle w:val="Blk"/>
          <w:rFonts w:ascii="Times New Roman" w:hAnsi="Times New Roman"/>
          <w:sz w:val="24"/>
          <w:szCs w:val="24"/>
        </w:rPr>
        <w:t>Обеспечить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 на объект, в котором предоставляется услуга.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jc w:val="both"/>
        <w:rPr/>
      </w:pPr>
      <w:r>
        <w:rPr>
          <w:rStyle w:val="Blk"/>
        </w:rPr>
        <w:t>Обеспечить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 ( ред. от 31.08.2016 г.)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Показателями доступности и качества муниципальной услуги является:</w:t>
      </w:r>
    </w:p>
    <w:p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открытый доступ для заявителей и других лиц информации о порядке и сроках предоставления муниципальной услуги, порядке обжалования действий (бездействия) должностных лиц;</w:t>
      </w:r>
    </w:p>
    <w:p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соблюдение стандарта предоставления муниципальной услуги;</w:t>
      </w:r>
    </w:p>
    <w:p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отсутствие жалоб заявителей на действия (бездействия) должностных лиц Администрации при предоставлении муниципальной услуги.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>
      <w:pPr>
        <w:pStyle w:val="Normal"/>
        <w:tabs>
          <w:tab w:val="clear" w:pos="708"/>
          <w:tab w:val="left" w:pos="426" w:leader="none"/>
          <w:tab w:val="left" w:pos="567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ab/>
        <w:tab/>
        <w:t>3.1.</w:t>
      </w:r>
      <w:r>
        <w:rPr>
          <w:rFonts w:cs="Times New Roman" w:ascii="Times New Roman" w:hAnsi="Times New Roman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прием и регистрация заявления и приложенных к нему документов;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рассмотрение, проверка заявления и приложенных к нему документов;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комиссионное обследование зеленых насаждений и подготовка акта комиссионного обследования;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принятие решения о выдаче разрешения на снос либо об отказе в выдаче такого разрешения;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выдача (направление) заявителю разрешения на снос либо уведомления об отказе в предоставлении муниципальной услуги;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продление разрешения на снос зеленых насаждений;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аннулирование разрешения на снос зеленых насаждений;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ведение реестра разрешений;</w:t>
      </w:r>
    </w:p>
    <w:p>
      <w:pPr>
        <w:pStyle w:val="Normal"/>
        <w:numPr>
          <w:ilvl w:val="0"/>
          <w:numId w:val="10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порядок предоставления информации из реестра разрешений.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Последовательность административных процедур предоставления муниципальной услуги приведена в блок-схеме (приложение № 1 административному регламенту).</w:t>
      </w:r>
    </w:p>
    <w:p>
      <w:pPr>
        <w:pStyle w:val="ConsPlusTitle"/>
        <w:widowControl/>
        <w:numPr>
          <w:ilvl w:val="1"/>
          <w:numId w:val="11"/>
        </w:numPr>
        <w:tabs>
          <w:tab w:val="clear" w:pos="708"/>
          <w:tab w:val="left" w:pos="426" w:leader="none"/>
        </w:tabs>
        <w:ind w:firstLine="34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Прием и регистрация заявления и приложенных к нему документов</w:t>
      </w:r>
    </w:p>
    <w:p>
      <w:pPr>
        <w:pStyle w:val="ConsPlusTitle"/>
        <w:widowControl/>
        <w:numPr>
          <w:ilvl w:val="2"/>
          <w:numId w:val="11"/>
        </w:numPr>
        <w:tabs>
          <w:tab w:val="clear" w:pos="708"/>
          <w:tab w:val="left" w:pos="567" w:leader="none"/>
          <w:tab w:val="left" w:pos="1353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Основанием  для начала  исполнения административной процедуры по приему и регистрации заявления и прилагаемых к нему документов является поступление заявления и комплекта документов в администрацию.</w:t>
      </w:r>
    </w:p>
    <w:p>
      <w:pPr>
        <w:pStyle w:val="ConsPlusTitle"/>
        <w:widowControl/>
        <w:numPr>
          <w:ilvl w:val="2"/>
          <w:numId w:val="11"/>
        </w:numPr>
        <w:tabs>
          <w:tab w:val="clear" w:pos="708"/>
          <w:tab w:val="left" w:pos="567" w:leader="none"/>
          <w:tab w:val="left" w:pos="1353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Комплект документов, сформированный в соответствии с пунктом 2.4. административного регламента, представляется в администрацию путем передачи заявителем в приемную, через многофункциональный центр, в порядке направления по почте, либо на адрес электронной почты. </w:t>
      </w:r>
    </w:p>
    <w:p>
      <w:pPr>
        <w:pStyle w:val="ConsPlusTitle"/>
        <w:widowControl/>
        <w:tabs>
          <w:tab w:val="clear" w:pos="708"/>
          <w:tab w:val="left" w:pos="567" w:leader="none"/>
          <w:tab w:val="left" w:pos="1353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Заявление, предоставляемое в электронном виде с использованием информационно-телекоммуникационной сети «Интернет» должно быть подписано заявителем электронной цифровой подписью, а документы, прилагаемые к нему – квалифицированной электронной подписью. </w:t>
      </w:r>
    </w:p>
    <w:p>
      <w:pPr>
        <w:pStyle w:val="ConsPlusTitle"/>
        <w:widowControl/>
        <w:numPr>
          <w:ilvl w:val="2"/>
          <w:numId w:val="11"/>
        </w:numPr>
        <w:tabs>
          <w:tab w:val="clear" w:pos="708"/>
          <w:tab w:val="left" w:pos="567" w:leader="none"/>
          <w:tab w:val="left" w:pos="1353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Специалист администрации регистрирует заявление в установленном порядке. </w:t>
      </w:r>
    </w:p>
    <w:p>
      <w:pPr>
        <w:pStyle w:val="ConsPlusTitle"/>
        <w:widowControl/>
        <w:numPr>
          <w:ilvl w:val="2"/>
          <w:numId w:val="11"/>
        </w:numPr>
        <w:tabs>
          <w:tab w:val="clear" w:pos="708"/>
          <w:tab w:val="left" w:pos="567" w:leader="none"/>
          <w:tab w:val="left" w:pos="1353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После регистрации заявление и приложенные к нему документы передаются специалистом администрации для рассмотрения Главе администрации Лахденпохского муниципального района  (далее - Глава) для оформления  резолюции  об исполнении муниципальной услуги.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3.3. </w:t>
      </w:r>
      <w:r>
        <w:rPr>
          <w:rFonts w:cs="Times New Roman" w:ascii="Times New Roman" w:hAnsi="Times New Roman"/>
          <w:sz w:val="24"/>
          <w:szCs w:val="24"/>
        </w:rPr>
        <w:t>Рассмотрение, проверка заявления и приложенных к нему документов.</w:t>
      </w:r>
    </w:p>
    <w:p>
      <w:pPr>
        <w:pStyle w:val="ConsPlusTitle"/>
        <w:widowControl/>
        <w:tabs>
          <w:tab w:val="clear" w:pos="708"/>
          <w:tab w:val="left" w:pos="1134" w:leader="none"/>
          <w:tab w:val="left" w:pos="1353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3.3.1.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Основанием для исполнения административной процедуры рассмотрения заявления и прилагаемых к нему документов является поступление указанных в пункте 2.4. административного регламента документов с резолюцией Главы об исполнении муниципальной функции специалисту за предоставление муниципальной услуги (далее – специалист).</w:t>
      </w:r>
    </w:p>
    <w:p>
      <w:pPr>
        <w:pStyle w:val="ConsPlusTitle"/>
        <w:widowControl/>
        <w:tabs>
          <w:tab w:val="clear" w:pos="708"/>
          <w:tab w:val="left" w:pos="1134" w:leader="none"/>
          <w:tab w:val="left" w:pos="1353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3.3.2.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Специалист принимает поступившие документы и проверяет их комплектность.</w:t>
      </w:r>
    </w:p>
    <w:p>
      <w:pPr>
        <w:pStyle w:val="ConsPlusTitle"/>
        <w:widowControl/>
        <w:tabs>
          <w:tab w:val="clear" w:pos="708"/>
          <w:tab w:val="left" w:pos="1134" w:leader="none"/>
          <w:tab w:val="left" w:pos="1353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3.3.3.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В случае выявления неполноты сведений, указанных в заявлении, и (или) представления  неполного комплекта документов ответственный исполнитель готовит письменное уведомление о необходимости представления недостающих документов и дополнении недостающих сведений и представляет его на подпись Главе (либо лицу, его замещающему). Подписанное уведомление регистрируется в приемной Администрации  и направляется заявителю почтовым отправлением, либо по электронной почте, в случае если документы предоставлялись по  электронной почте.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3.3.4.</w:t>
      </w:r>
      <w:r>
        <w:rPr>
          <w:rFonts w:cs="Times New Roman" w:ascii="Times New Roman" w:hAnsi="Times New Roman"/>
          <w:sz w:val="24"/>
          <w:szCs w:val="24"/>
        </w:rPr>
        <w:t xml:space="preserve"> В случае не предоставления заявителем документов, предусмотренных подпунктом 2.5. административного регламента по собственной инициативе, специалист в течение 3 рабочих дней подготавливает межведомственный запрос о принадлежности земельного участка, на котором произрастают зеленые насаждения, заявленные к сносу, к муниципальной собственности или к земельным участкам, государственная собственность на которые не разграничена (в случае сноса  зеленых насаждений, произрастающих на земельном участке, предоставленном в пользование - о предоставлении копии документа, подтверждающего права на земельный участок), обеспечивает его подписание у Главы;</w:t>
      </w:r>
    </w:p>
    <w:p>
      <w:pPr>
        <w:pStyle w:val="ConsPlusTitle"/>
        <w:widowControl/>
        <w:numPr>
          <w:ilvl w:val="1"/>
          <w:numId w:val="12"/>
        </w:numPr>
        <w:tabs>
          <w:tab w:val="clear" w:pos="708"/>
          <w:tab w:val="left" w:pos="0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Комиссионное обследование зеленых насаждений и подготовка акта комиссионного обследования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Основанием для исполнения административной процедуры комиссионного обследования зеленых насаждений и подготовки акта комиссионного обследования  является представление заявления и полного комплекта  документов, предусмотренного пунктом 2.4. административного регламента.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Специалист организует комиссионное обследование указанных в заявлении зеленых насаждений. Комиссионное обследование производится комиссией по оценке целесообразности сноса зеленых насаждений. Комиссия собирается по мере поступления заявлений. 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По результатам проведенного обследования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специалист администрации </w:t>
      </w:r>
      <w:r>
        <w:rPr>
          <w:rFonts w:cs="Times New Roman" w:ascii="Times New Roman" w:hAnsi="Times New Roman"/>
          <w:b w:val="false"/>
          <w:sz w:val="24"/>
          <w:szCs w:val="24"/>
        </w:rPr>
        <w:t>в течение 2 рабочих дней:</w:t>
      </w:r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составляет акт обследования зеленых насаждений по форме согласно приложению № 3 к административному</w:t>
      </w:r>
      <w:r>
        <w:rPr>
          <w:rFonts w:cs="Times New Roman" w:ascii="Times New Roman" w:hAnsi="Times New Roman"/>
          <w:sz w:val="24"/>
          <w:szCs w:val="24"/>
        </w:rPr>
        <w:t xml:space="preserve"> регламенту;</w:t>
      </w:r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осуществляет подготовку  проекта разрешения на снос зеленых насаждений, в котором указываются местоположение и количество зеленых насаждений, подлежащих сносу, причина сноса, либо проект  уведомления об отказе в предоставлении муниципальной услуги, в котором указывается основание для отказа в предоставлении муниципальной услуги.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Принятие решения о выдаче разрешения на снос зеленых насаждений либо об отказе в выдаче такого разрешения.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Основанием для начала административной процедуры является передача проекта разрешения  Главе.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течение трех рабочих дней после подписания акта комиссионного обследования ответственный исполнитель оформляет проект разрешения в соответствии с формой, указанной в приложении № 4 к административному регламенту. Проект разрешения рассматривается Главой. В случае замечаний проект разрешения возвращается на доработку. Доработанный проект, в тот же день, передается на подпись.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Оформленные бланки разрешения подписываются Главой, регистрируются и передаются для последующей передачи заявителю.</w:t>
      </w:r>
      <w:bookmarkStart w:id="0" w:name="sub_12137"/>
      <w:bookmarkEnd w:id="0"/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Административная процедура отказа в выдаче разрешения производится на основаниях, указанных в пункте 2.7.  административного регламента.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 выявлении в ходе рассмотрения материалов заявителя оснований для отказа в выдаче разрешения специалист готовит письменное уведомление об отказе в выдаче разрешения и представляет его на подпись Главе. 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Подписанное уведомление регистрируется в приемной, ему присваивается исходящий номер, после чего уведомление направляется заявителю.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Выдача (направление) заявителю разрешения на снос зеленых насаждений либо уведомления об отказе в предоставлении муниципальной услуги.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Ответственным за выполнение административной процедуры является специалист, который:</w:t>
      </w:r>
    </w:p>
    <w:p>
      <w:pPr>
        <w:pStyle w:val="Normal"/>
        <w:numPr>
          <w:ilvl w:val="0"/>
          <w:numId w:val="1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информирует заявителя о принятом решении и назначает ему время для получения документов;</w:t>
      </w:r>
    </w:p>
    <w:p>
      <w:pPr>
        <w:pStyle w:val="Normal"/>
        <w:numPr>
          <w:ilvl w:val="0"/>
          <w:numId w:val="1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случае явки заявителя в назначенное время передает один экземпляр зарегистрированного разрешения заявителю, а также акт обследования зеленых насаждений, о чем делает отметку в журнале учета выданных разрешений, что подтверждается подписью заявителя в журнале учета;</w:t>
      </w:r>
    </w:p>
    <w:p>
      <w:pPr>
        <w:pStyle w:val="Normal"/>
        <w:numPr>
          <w:ilvl w:val="0"/>
          <w:numId w:val="1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случае неявки заявителя в назначенное время документы направляются заявителю тем же способом, каким поступило заявление, о чем делает соответствующую запись в журнале учета.</w:t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Заявление о разрешении на снос зеленых насаждений и приложенные к нему документы, экземпляр разрешения администрации, акт обследования зеленых насаждений, а также уведомление о направлении заявителю распоряжения и акта обследования зеленых насаждений (в случае направления документов по почте) брошюруются в дело.</w:t>
      </w:r>
    </w:p>
    <w:p>
      <w:pPr>
        <w:pStyle w:val="Normal"/>
        <w:numPr>
          <w:ilvl w:val="1"/>
          <w:numId w:val="12"/>
        </w:numPr>
        <w:tabs>
          <w:tab w:val="clear" w:pos="708"/>
          <w:tab w:val="left" w:pos="426" w:leader="none"/>
        </w:tabs>
        <w:suppressAutoHyphens w:val="true"/>
        <w:spacing w:lineRule="auto" w:line="240" w:before="0" w:after="0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Продление разрешения на снос зеленых насаждений.</w:t>
      </w:r>
    </w:p>
    <w:p>
      <w:pPr>
        <w:pStyle w:val="Normal"/>
        <w:numPr>
          <w:ilvl w:val="2"/>
          <w:numId w:val="12"/>
        </w:numPr>
        <w:tabs>
          <w:tab w:val="clear" w:pos="708"/>
          <w:tab w:val="left" w:pos="426" w:leader="none"/>
          <w:tab w:val="left" w:pos="567" w:leader="none"/>
        </w:tabs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Основанием для начала процедуры продления разрешения  является обращение заявителя лично в приемную  Администрацию, через многофункциональный центр, в порядке направления соответствующего заявления по почте, либо на адрес электронной почты. </w:t>
      </w:r>
    </w:p>
    <w:p>
      <w:pPr>
        <w:pStyle w:val="ConsPlusTitle"/>
        <w:widowControl/>
        <w:numPr>
          <w:ilvl w:val="2"/>
          <w:numId w:val="12"/>
        </w:numPr>
        <w:ind w:left="0"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Разрешение продлевается ответственным исполнителем, который  в выданном ранее разрешении делает отметку о сроке, на который продлено разрешение, и ставит свою подпись с указанием фамилии и инициалов имени и отчества. </w:t>
      </w:r>
    </w:p>
    <w:p>
      <w:pPr>
        <w:pStyle w:val="ConsPlusTitle"/>
        <w:widowControl/>
        <w:numPr>
          <w:ilvl w:val="1"/>
          <w:numId w:val="12"/>
        </w:numPr>
        <w:tabs>
          <w:tab w:val="clear" w:pos="708"/>
          <w:tab w:val="left" w:pos="426" w:leader="none"/>
        </w:tabs>
        <w:ind w:firstLine="34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Аннулирование разрешения на снос зеленых насаждений.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426" w:leader="none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Основанием     для     начала     исполнения     административной     процедуры аннулирования разрешения  является: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1) невыполнение условий, указанных в разрешении;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2) истечение 1 года со дня окончания срока выполнения работ, указанного в разрешении, в случае невыполнения заявителем работ, указанных в разрешении;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3) установление факта предоставления для получения Разрешения  заведомо ложных сведений;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4) получение от органа исполнительной власти, уполномоченного на осуществление государственной регистрации юридических лиц и индивидуальных предпринимателей, сведений о ликвидации юридического лица или прекращении его деятельности, о прекращении физическим лицом деятельности в качестве индивидуального предпринимателя, признании банкротом, аресте счетов и имущества юридического лица.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3.8.2.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При установлении оснований для аннулирования разрешения, специалист ответственный за предоставление муниципальной услуги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готовит уведомление об аннулировании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разрешения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 представляет его на подпись Главе. 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567" w:leader="none"/>
          <w:tab w:val="left" w:pos="709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3.8.3. </w:t>
      </w:r>
      <w:r>
        <w:rPr>
          <w:rFonts w:cs="Times New Roman" w:ascii="Times New Roman" w:hAnsi="Times New Roman"/>
          <w:b w:val="false"/>
          <w:sz w:val="24"/>
          <w:szCs w:val="24"/>
        </w:rPr>
        <w:t>Подписанное уведомление регистрируется и направляется заявителю. Уведомление должно содержать информацию о необходимости предоставления в Администрацию  аннулированного разрешения  для его списания.</w:t>
      </w:r>
    </w:p>
    <w:p>
      <w:pPr>
        <w:pStyle w:val="ConsPlusTitle"/>
        <w:widowControl/>
        <w:numPr>
          <w:ilvl w:val="1"/>
          <w:numId w:val="12"/>
        </w:numPr>
        <w:tabs>
          <w:tab w:val="clear" w:pos="708"/>
          <w:tab w:val="left" w:pos="426" w:leader="none"/>
        </w:tabs>
        <w:ind w:firstLine="349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Ведение реестра разрешений.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426" w:leader="none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Основанием  для  начала  процедуры  внесения  записи  в  реестр разрешений  является принятие администрацией решения о выдаче разрешения.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426" w:leader="none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Ведение  реестра  разрешений   осуществляется  специалистом,  в должностные обязанности которого входит ведение реестра разрешений, при исполнении соответствующих административных процедур.</w:t>
      </w:r>
    </w:p>
    <w:p>
      <w:pPr>
        <w:pStyle w:val="ConsPlusTitle"/>
        <w:widowControl/>
        <w:numPr>
          <w:ilvl w:val="2"/>
          <w:numId w:val="12"/>
        </w:numPr>
        <w:tabs>
          <w:tab w:val="clear" w:pos="708"/>
          <w:tab w:val="left" w:pos="426" w:leader="none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Реестр разрешений  содержит следующую информацию о каждом выданном разрешении: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полное наименование и место нахождения (адрес) заявителя;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дата принятия решения о выдаче разрешения, регистрационный номер разрешения;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место проведения работ согласно разрешению;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количество и виды зеленых насаждений;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виды работ;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срок действия разрешения;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срок и дата продления действия разрешения;</w:t>
      </w:r>
    </w:p>
    <w:p>
      <w:pPr>
        <w:pStyle w:val="ConsPlusTitle"/>
        <w:widowControl/>
        <w:numPr>
          <w:ilvl w:val="0"/>
          <w:numId w:val="18"/>
        </w:numPr>
        <w:tabs>
          <w:tab w:val="clear" w:pos="708"/>
          <w:tab w:val="left" w:pos="0" w:leader="none"/>
          <w:tab w:val="left" w:pos="709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дата аннулирования разрешения.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3.9.4.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При выполнении заявителем работ в установленные сроки разрешение  передается для хранения в архив Администрации. 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3.9.5.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В случае невыполнения работ в установленные сроки разрешение хранится у ответственного исполнителя в течение года после окончания сроков выполнения работ, указанных в разрешении. Если в этот период не поступает обращение о продлении разрешения, разрешение считается аннулированным и передается на хранение в архив Администрации.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3.9.6.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Срок хранения в архиве Администрации составляет 5 лет.</w:t>
      </w:r>
    </w:p>
    <w:p>
      <w:pPr>
        <w:pStyle w:val="ConsPlusTitle"/>
        <w:widowControl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3.10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. Порядок предоставления информации из реестра разрешений. </w:t>
      </w:r>
    </w:p>
    <w:p>
      <w:pPr>
        <w:pStyle w:val="ConsPlusTitle"/>
        <w:widowControl/>
        <w:numPr>
          <w:ilvl w:val="2"/>
          <w:numId w:val="19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Информация, содержащаяся в реестре разрешений, является открытой для ознакомления с ней физических и юридических лиц. Указанные лица получают информацию из реестра разрешений  в виде выписки о конкретных субъектах хозяйствующей деятельности.</w:t>
      </w:r>
    </w:p>
    <w:p>
      <w:pPr>
        <w:pStyle w:val="ConsPlusTitle"/>
        <w:widowControl/>
        <w:numPr>
          <w:ilvl w:val="2"/>
          <w:numId w:val="19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Основанием для начала процедуры предоставления информации из реестра разрешений является поступление соответствующего обращения в Администрацию в письменной форме, по электронной почте, по телефону.</w:t>
      </w:r>
    </w:p>
    <w:p>
      <w:pPr>
        <w:pStyle w:val="ConsPlusTitle"/>
        <w:widowControl/>
        <w:numPr>
          <w:ilvl w:val="2"/>
          <w:numId w:val="19"/>
        </w:numPr>
        <w:tabs>
          <w:tab w:val="clear" w:pos="708"/>
          <w:tab w:val="left" w:pos="567" w:leader="none"/>
        </w:tabs>
        <w:ind w:left="0" w:firstLine="709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Специалист, в должностные обязанности которого входит предоставление информации из реестра разрешений, идентифицирует запись в реестре разрешений, к которой относится запрос заявителя, и направляет в адрес заявителя сведения о наличие либо отсутствии испрашиваемого разрешения. При наличии разрешения  – сведения о разрешении, указанные в обращении, или все сведения о разрешении, содержащиеся в реестре разрешений. Сведения направляются заявителю тем же способом, что и поступившее обращение.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1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1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1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pacing w:val="1"/>
          <w:sz w:val="24"/>
          <w:szCs w:val="24"/>
        </w:rPr>
      </w:pPr>
      <w:r>
        <w:rPr>
          <w:rFonts w:cs="Times New Roman" w:ascii="Times New Roman" w:hAnsi="Times New Roman"/>
          <w:b/>
          <w:bCs/>
          <w:spacing w:val="1"/>
          <w:sz w:val="24"/>
          <w:szCs w:val="24"/>
        </w:rPr>
        <w:t>4. Порядок и формы контроля за исполнением муниципальной услуги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4.1.</w:t>
      </w:r>
      <w:r>
        <w:rPr>
          <w:rFonts w:cs="Times New Roman" w:ascii="Times New Roman" w:hAnsi="Times New Roman"/>
          <w:sz w:val="24"/>
          <w:szCs w:val="24"/>
        </w:rPr>
        <w:t xml:space="preserve"> Контроль за исполнением административных процедур при предоставлении муниципальной услуги, осуществляется должностными лицами Администрации, ответственными за организацию работы по предоставлению муниципальной услуги.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4.2.</w:t>
      </w:r>
      <w:r>
        <w:rPr>
          <w:rFonts w:cs="Times New Roman" w:ascii="Times New Roman" w:hAnsi="Times New Roman"/>
          <w:sz w:val="24"/>
          <w:szCs w:val="24"/>
        </w:rPr>
        <w:t xml:space="preserve"> Персональная ответственность должностных лиц, закрепляется в их должностных инструкциях в соответствии с требованиями законодательства Российской Федерации.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4.3.</w:t>
      </w:r>
      <w:r>
        <w:rPr>
          <w:rFonts w:cs="Times New Roman" w:ascii="Times New Roman" w:hAnsi="Times New Roman"/>
          <w:sz w:val="24"/>
          <w:szCs w:val="24"/>
        </w:rPr>
        <w:t xml:space="preserve"> Исполнитель, ответственный за осуществление соответствующих административных процедур административного регламента, несет персональную ответственность за: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соответствие результатов рассмотрения документов требованиям законодательства Российской Федерации;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соблюдение сроков и порядка приема документов, правильность внесения записи в журналы учета;</w:t>
      </w:r>
    </w:p>
    <w:p>
      <w:pPr>
        <w:pStyle w:val="Normal"/>
        <w:numPr>
          <w:ilvl w:val="0"/>
          <w:numId w:val="1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соблюдение сроков и порядка оформлении документов;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правильность внесения сведений в базы данных.</w:t>
      </w:r>
    </w:p>
    <w:p>
      <w:pPr>
        <w:pStyle w:val="Normal"/>
        <w:widowControl w:val="false"/>
        <w:numPr>
          <w:ilvl w:val="1"/>
          <w:numId w:val="16"/>
        </w:numPr>
        <w:tabs>
          <w:tab w:val="clear" w:pos="708"/>
          <w:tab w:val="left" w:pos="0" w:leader="none"/>
          <w:tab w:val="left" w:pos="426" w:leader="none"/>
        </w:tabs>
        <w:spacing w:lineRule="auto" w:line="240"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должностных лиц, осуществляющих контроль, устанавливается индивидуальными правовыми актами Администрации.</w:t>
      </w:r>
    </w:p>
    <w:p>
      <w:pPr>
        <w:pStyle w:val="Normal"/>
        <w:widowControl w:val="false"/>
        <w:numPr>
          <w:ilvl w:val="1"/>
          <w:numId w:val="16"/>
        </w:numPr>
        <w:tabs>
          <w:tab w:val="clear" w:pos="708"/>
          <w:tab w:val="left" w:pos="142" w:leader="none"/>
          <w:tab w:val="left" w:pos="426" w:leader="none"/>
        </w:tabs>
        <w:spacing w:lineRule="auto" w:line="240"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регламента, иных нормативных правовых актов Российской Федерации, периодичность которых устанавливается Главой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widowControl w:val="false"/>
        <w:numPr>
          <w:ilvl w:val="1"/>
          <w:numId w:val="16"/>
        </w:numPr>
        <w:tabs>
          <w:tab w:val="clear" w:pos="708"/>
          <w:tab w:val="left" w:pos="142" w:leader="none"/>
          <w:tab w:val="left" w:pos="426" w:leader="none"/>
        </w:tabs>
        <w:spacing w:lineRule="auto" w:line="240"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решения должностных лиц, связанных с предоставлением муниципальной услуги.</w:t>
      </w:r>
    </w:p>
    <w:p>
      <w:pPr>
        <w:pStyle w:val="Normal"/>
        <w:widowControl w:val="false"/>
        <w:numPr>
          <w:ilvl w:val="1"/>
          <w:numId w:val="16"/>
        </w:numPr>
        <w:tabs>
          <w:tab w:val="clear" w:pos="708"/>
          <w:tab w:val="left" w:pos="142" w:leader="none"/>
          <w:tab w:val="left" w:pos="426" w:leader="none"/>
        </w:tabs>
        <w:spacing w:lineRule="auto" w:line="240"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>
      <w:pPr>
        <w:pStyle w:val="Normal"/>
        <w:widowControl w:val="false"/>
        <w:numPr>
          <w:ilvl w:val="1"/>
          <w:numId w:val="16"/>
        </w:numPr>
        <w:tabs>
          <w:tab w:val="clear" w:pos="708"/>
          <w:tab w:val="left" w:pos="142" w:leader="none"/>
          <w:tab w:val="left" w:pos="426" w:leader="none"/>
        </w:tabs>
        <w:spacing w:lineRule="auto" w:line="240"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Проверка также может проводиться по конкретному обращению (жалобе) заявителя.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5. Досудебный (внесудебный) порядок обжалования действия решений и действий (бездействия) Администрации,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а также должностных лиц Администрации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5.1.</w:t>
      </w:r>
      <w:r>
        <w:rPr>
          <w:rFonts w:cs="Times New Roman" w:ascii="Times New Roman" w:hAnsi="Times New Roman"/>
          <w:sz w:val="24"/>
          <w:szCs w:val="24"/>
        </w:rPr>
        <w:t xml:space="preserve"> Заявители имеют право на обжалование решений и действий (бездействия) Администрации, её должностных лиц, муниципальных служащих при предоставлении муниципальной услуги в досудебном (внесудебном) порядке.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5.2.</w:t>
      </w:r>
      <w:r>
        <w:rPr>
          <w:rFonts w:cs="Times New Roman" w:ascii="Times New Roman" w:hAnsi="Times New Roman"/>
          <w:sz w:val="24"/>
          <w:szCs w:val="24"/>
        </w:rPr>
        <w:t xml:space="preserve">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нарушение срока предоставления муниципальной услуги;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pStyle w:val="Normal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5.3.</w:t>
      </w:r>
      <w:r>
        <w:rPr>
          <w:rFonts w:eastAsia="Calibri" w:cs="Times New Roman" w:ascii="Times New Roman" w:hAnsi="Times New Roman"/>
          <w:sz w:val="24"/>
          <w:szCs w:val="24"/>
        </w:rPr>
        <w:t xml:space="preserve"> Основанием для досудебного обжалования является обращение заинтересованного лица к Главе с жалобой в письменной форме на бумажном носителе, в электронной форме.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>Жалоба так же может быть направлена по почте, через многофункциональный центр, с использованием информационно -телекоммуникационной сети «Интернет», официального сайта Лахденпохского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5.4.</w:t>
      </w:r>
      <w:r>
        <w:rPr>
          <w:rFonts w:eastAsia="Calibri" w:cs="Times New Roman" w:ascii="Times New Roman" w:hAnsi="Times New Roman"/>
          <w:sz w:val="24"/>
          <w:szCs w:val="24"/>
        </w:rPr>
        <w:t xml:space="preserve"> При обращении заинтересованного лица с жалобой срок рассмотрения жалобы не должен превышать 15 календарных дней со дня регистрации такой жалобы в администрации. 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5.5.</w:t>
      </w:r>
      <w:r>
        <w:rPr>
          <w:rFonts w:cs="Times New Roman" w:ascii="Times New Roman" w:hAnsi="Times New Roman"/>
          <w:sz w:val="24"/>
          <w:szCs w:val="24"/>
        </w:rPr>
        <w:t xml:space="preserve"> Обращение заявителя с жалобой на действия (бездействие) и решения должностных лиц Администрации при предоставлении муниципальной услуги, должно содержать: 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сведения об обжалуемых решениях и действиях (бездействии) администрации, должностного лица, либо муниципального служащего администрации;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доводы, на основании которых заявитель не согласен с решением и действием (бездействием) администрации, должностного лица, либо муниципального служащего администрации. Заявителем могут быть предоставлены документы (при наличии), подтверждающие доводы заявителя, либо их копии.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5.6.</w:t>
      </w:r>
      <w:r>
        <w:rPr>
          <w:rFonts w:cs="Times New Roman" w:ascii="Times New Roman" w:hAnsi="Times New Roman"/>
          <w:sz w:val="24"/>
          <w:szCs w:val="24"/>
        </w:rPr>
        <w:t xml:space="preserve"> Обращения не рассматриваются по существу и заявителю направляется соответствующие уведомление в следующих случаях: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письменном обращении не указана фамилия заявителя, направившего обращение, и почтовый адрес, по которому должен быть направлен ответ;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письменном обращении обжалуется судебное решение;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 (обращение остается без ответа по существу поставленных в нем вопросов, при этом заявителю сообщается о недопустимости злоупотребления правом);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текст письменного обращения не поддается прочтению (ответ на обращение не дается, оно не подлежит направлению на рассмотрение, о чем сообщается заявителю, если его фамилия и почтовый адрес поддаются прочтению);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ответ по существу поставленного в письменном обращении вопроса не может быть дан без разглашения сведений, составляющих государственную или иную охраняемую федеральным законом тайну (заявителю сообщается о невозможности дать ответ по существу поставленного в нем вопроса в связи с недопустимостью разглашения указанных сведений).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5.7.</w:t>
      </w:r>
      <w:r>
        <w:rPr>
          <w:rFonts w:cs="Times New Roman" w:ascii="Times New Roman" w:hAnsi="Times New Roman"/>
          <w:sz w:val="24"/>
          <w:szCs w:val="24"/>
        </w:rPr>
        <w:t xml:space="preserve"> Заявитель вправе получать информацию и документы, необходимые для обоснования жалобы.</w:t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5.8.</w:t>
      </w:r>
      <w:r>
        <w:rPr>
          <w:rFonts w:cs="Times New Roman" w:ascii="Times New Roman" w:hAnsi="Times New Roman"/>
          <w:sz w:val="24"/>
          <w:szCs w:val="24"/>
        </w:rPr>
        <w:t xml:space="preserve"> По результатам рассмотрения обращения на действия (бездействие) и решения, осуществляемые (принимаемые) в ходе предоставления муниципальной услуги, вышестоящее должностное лицо, Глава  (либо лицо, его замещающее):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признает правомерными действия (бездействие) и решения при предоставлении муниципальной услуги;</w:t>
      </w:r>
    </w:p>
    <w:p>
      <w:pPr>
        <w:pStyle w:val="Normal"/>
        <w:numPr>
          <w:ilvl w:val="0"/>
          <w:numId w:val="6"/>
        </w:numPr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признает действия (бездействие) и решения неправомерными и определяет меры, которые должны быть приняты с целью устранения допущенных нарушений.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Результатом рассмотрения обращения может быть полное, частичное удовлетворение заявленных претензий либо отказ в их удовлетворении с обоснованием причин.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5.9.</w:t>
      </w:r>
      <w:r>
        <w:rPr>
          <w:rFonts w:cs="Times New Roman" w:ascii="Times New Roman" w:hAnsi="Times New Roman"/>
          <w:sz w:val="24"/>
          <w:szCs w:val="24"/>
        </w:rPr>
        <w:t xml:space="preserve"> Заявитель вправе обжаловать действия (бездействие) и решения должностных лиц Администрации, осуществляемые (принимаемые) при предоставлении муниципальной услуги соответствующих судах общей юрисдикции в порядке и сроки, установленные Гражданским процессуальным кодексом Российской Федерации, и в арбитражных судах в порядке и сроки, установленные Арбитражным процессуальным кодексом Российской Федерации.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tabs>
          <w:tab w:val="clear" w:pos="708"/>
          <w:tab w:val="left" w:pos="975" w:leader="none"/>
          <w:tab w:val="left" w:pos="1134" w:leader="none"/>
        </w:tabs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pPr w:vertAnchor="text" w:horzAnchor="margin" w:leftFromText="180" w:rightFromText="180" w:tblpX="5894" w:tblpY="-844"/>
        <w:tblW w:w="378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786"/>
      </w:tblGrid>
      <w:tr>
        <w:trPr>
          <w:trHeight w:val="1138" w:hRule="atLeast"/>
        </w:trPr>
        <w:tc>
          <w:tcPr>
            <w:tcW w:w="3786" w:type="dxa"/>
            <w:tcBorders/>
          </w:tcPr>
          <w:p>
            <w:pPr>
              <w:pStyle w:val="Normal"/>
              <w:pageBreakBefore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1</w:t>
            </w:r>
          </w:p>
          <w:p>
            <w:pPr>
              <w:pStyle w:val="Normal"/>
              <w:spacing w:lineRule="auto" w:line="240" w:before="0" w:after="0"/>
              <w:ind w:left="36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 Административному регламенту по  предоставлению муниципальной услуги  «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Выдача разрешений на снос зеленых </w:t>
            </w:r>
          </w:p>
          <w:p>
            <w:pPr>
              <w:pStyle w:val="Normal"/>
              <w:spacing w:lineRule="auto" w:line="240" w:before="0" w:after="0"/>
              <w:ind w:left="36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насаждений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PMingLiU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Блок-схема предоставления </w:t>
      </w:r>
      <w:r>
        <w:rPr>
          <w:rFonts w:eastAsia="PMingLiU" w:cs="Times New Roman" w:ascii="Times New Roman" w:hAnsi="Times New Roman"/>
          <w:b/>
          <w:bCs/>
          <w:sz w:val="24"/>
          <w:szCs w:val="24"/>
        </w:rPr>
        <w:t>муниципальной услуги по выдаче разрешения на снос зеленых насаждений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/>
        <mc:AlternateContent>
          <mc:Choice Requires="wpg">
            <w:drawing>
              <wp:inline distT="0" distB="0" distL="0" distR="0">
                <wp:extent cx="8703310" cy="828230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2640" cy="8281800"/>
                        </a:xfrm>
                      </wpg:grpSpPr>
                      <wps:wsp>
                        <wps:cNvSpPr/>
                        <wps:spPr>
                          <a:xfrm>
                            <a:off x="1256760" y="0"/>
                            <a:ext cx="6343560" cy="828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595240" y="894240"/>
                            <a:ext cx="367344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>Регистрация заявления и прилагаемых к нему документов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123280" y="2213640"/>
                            <a:ext cx="184680" cy="471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745">
                                <a:moveTo>
                                  <a:pt x="73" y="0"/>
                                </a:moveTo>
                                <a:lnTo>
                                  <a:pt x="73" y="553"/>
                                </a:lnTo>
                                <a:lnTo>
                                  <a:pt x="0" y="553"/>
                                </a:lnTo>
                                <a:lnTo>
                                  <a:pt x="146" y="744"/>
                                </a:lnTo>
                                <a:lnTo>
                                  <a:pt x="292" y="553"/>
                                </a:lnTo>
                                <a:lnTo>
                                  <a:pt x="219" y="553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646000" y="1748880"/>
                            <a:ext cx="3572640" cy="6044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 xml:space="preserve">Обработка и предварительное рассмотрение заявления 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>и прилагаемых к нему документов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rFonts w:asciiTheme="minorHAnsi" w:cstheme="minorBidi" w:eastAsiaTheme="minorEastAsia" w:hAnsiTheme="minorHAnsi"/>
                                </w:rPr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308480" y="1274400"/>
                            <a:ext cx="151920" cy="473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2" h="749">
                                <a:moveTo>
                                  <a:pt x="60" y="0"/>
                                </a:moveTo>
                                <a:lnTo>
                                  <a:pt x="60" y="556"/>
                                </a:lnTo>
                                <a:lnTo>
                                  <a:pt x="0" y="556"/>
                                </a:lnTo>
                                <a:lnTo>
                                  <a:pt x="120" y="748"/>
                                </a:lnTo>
                                <a:lnTo>
                                  <a:pt x="241" y="556"/>
                                </a:lnTo>
                                <a:lnTo>
                                  <a:pt x="180" y="556"/>
                                </a:lnTo>
                                <a:lnTo>
                                  <a:pt x="180" y="0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2685240"/>
                            <a:ext cx="544464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 xml:space="preserve">Направление уведомление о необходимости представления недостающих документов 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748960" y="144720"/>
                            <a:ext cx="336816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 xml:space="preserve">Прием заявления и прилагаемых к нему документов 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4308480" y="494640"/>
                            <a:ext cx="151920" cy="3988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42" h="631">
                                <a:moveTo>
                                  <a:pt x="60" y="0"/>
                                </a:moveTo>
                                <a:lnTo>
                                  <a:pt x="60" y="468"/>
                                </a:lnTo>
                                <a:lnTo>
                                  <a:pt x="0" y="468"/>
                                </a:lnTo>
                                <a:lnTo>
                                  <a:pt x="120" y="630"/>
                                </a:lnTo>
                                <a:lnTo>
                                  <a:pt x="241" y="468"/>
                                </a:lnTo>
                                <a:lnTo>
                                  <a:pt x="180" y="468"/>
                                </a:lnTo>
                                <a:lnTo>
                                  <a:pt x="180" y="0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411440" y="2790360"/>
                            <a:ext cx="385524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 xml:space="preserve">Формирование и направление межведомственных запросов 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739920" y="3484800"/>
                            <a:ext cx="184320" cy="626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990">
                                <a:moveTo>
                                  <a:pt x="73" y="0"/>
                                </a:moveTo>
                                <a:lnTo>
                                  <a:pt x="73" y="735"/>
                                </a:lnTo>
                                <a:lnTo>
                                  <a:pt x="0" y="735"/>
                                </a:lnTo>
                                <a:lnTo>
                                  <a:pt x="146" y="989"/>
                                </a:lnTo>
                                <a:lnTo>
                                  <a:pt x="292" y="735"/>
                                </a:lnTo>
                                <a:lnTo>
                                  <a:pt x="219" y="735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52360" y="2288520"/>
                            <a:ext cx="190440" cy="1823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03" h="2874">
                                <a:moveTo>
                                  <a:pt x="75" y="0"/>
                                </a:moveTo>
                                <a:lnTo>
                                  <a:pt x="75" y="2137"/>
                                </a:lnTo>
                                <a:lnTo>
                                  <a:pt x="0" y="2137"/>
                                </a:lnTo>
                                <a:lnTo>
                                  <a:pt x="151" y="2873"/>
                                </a:lnTo>
                                <a:lnTo>
                                  <a:pt x="302" y="2137"/>
                                </a:lnTo>
                                <a:lnTo>
                                  <a:pt x="226" y="2137"/>
                                </a:lnTo>
                                <a:lnTo>
                                  <a:pt x="226" y="0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808640" y="4112280"/>
                            <a:ext cx="563760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>Принятие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687360" y="2213640"/>
                            <a:ext cx="184320" cy="576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910">
                                <a:moveTo>
                                  <a:pt x="73" y="0"/>
                                </a:moveTo>
                                <a:lnTo>
                                  <a:pt x="73" y="676"/>
                                </a:lnTo>
                                <a:lnTo>
                                  <a:pt x="0" y="676"/>
                                </a:lnTo>
                                <a:lnTo>
                                  <a:pt x="146" y="909"/>
                                </a:lnTo>
                                <a:lnTo>
                                  <a:pt x="292" y="676"/>
                                </a:lnTo>
                                <a:lnTo>
                                  <a:pt x="219" y="676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89600" y="4610880"/>
                            <a:ext cx="184320" cy="626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990">
                                <a:moveTo>
                                  <a:pt x="73" y="0"/>
                                </a:moveTo>
                                <a:lnTo>
                                  <a:pt x="73" y="735"/>
                                </a:lnTo>
                                <a:lnTo>
                                  <a:pt x="0" y="735"/>
                                </a:lnTo>
                                <a:lnTo>
                                  <a:pt x="146" y="989"/>
                                </a:lnTo>
                                <a:lnTo>
                                  <a:pt x="292" y="735"/>
                                </a:lnTo>
                                <a:lnTo>
                                  <a:pt x="219" y="735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59200" y="4610880"/>
                            <a:ext cx="184320" cy="6267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990">
                                <a:moveTo>
                                  <a:pt x="73" y="0"/>
                                </a:moveTo>
                                <a:lnTo>
                                  <a:pt x="73" y="735"/>
                                </a:lnTo>
                                <a:lnTo>
                                  <a:pt x="0" y="735"/>
                                </a:lnTo>
                                <a:lnTo>
                                  <a:pt x="146" y="989"/>
                                </a:lnTo>
                                <a:lnTo>
                                  <a:pt x="292" y="735"/>
                                </a:lnTo>
                                <a:lnTo>
                                  <a:pt x="219" y="735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949560" y="5361840"/>
                            <a:ext cx="4753080" cy="262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>Выдача (направление)  заявителю разрешения на снос зеленых насаждений</w:t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2318400" y="5361840"/>
                            <a:ext cx="3851280" cy="603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 xml:space="preserve">Выдача (направление)  заявителю уведомления 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2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2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EastAsia" w:hAnsiTheme="minorHAnsi" w:ascii="Calibri" w:hAnsi="Calibri"/>
                                  <w:color w:val="000000"/>
                                </w:rPr>
                                <w:t>об отказе в выдаче разрешения на снос зеленых насаждений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rFonts w:asciiTheme="minorHAnsi" w:cstheme="minorBidi" w:eastAsiaTheme="minorEastAsia" w:hAnsiTheme="minorHAnsi"/>
                                </w:rPr>
                              </w:r>
                            </w:p>
                          </w:txbxContent>
                        </wps:txbx>
                        <wps:bodyPr lIns="90000" rIns="90000" tIns="45000" bIns="4500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383280" y="3571200"/>
                            <a:ext cx="184320" cy="540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93" h="854">
                                <a:moveTo>
                                  <a:pt x="73" y="0"/>
                                </a:moveTo>
                                <a:lnTo>
                                  <a:pt x="73" y="634"/>
                                </a:lnTo>
                                <a:lnTo>
                                  <a:pt x="0" y="634"/>
                                </a:lnTo>
                                <a:lnTo>
                                  <a:pt x="146" y="853"/>
                                </a:lnTo>
                                <a:lnTo>
                                  <a:pt x="292" y="634"/>
                                </a:lnTo>
                                <a:lnTo>
                                  <a:pt x="219" y="634"/>
                                </a:lnTo>
                                <a:lnTo>
                                  <a:pt x="219" y="0"/>
                                </a:lnTo>
                                <a:lnTo>
                                  <a:pt x="7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652.15pt;width:685.25pt;height:652.1pt" coordorigin="0,-13043" coordsize="13705,13042">
                <v:rect id="shape_0" stroked="f" style="position:absolute;left:1979;top:-13043;width:9989;height:13041;mso-position-vertical:top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Formattext"/>
        <w:spacing w:beforeAutospacing="0" w:before="0" w:afterAutospacing="0" w:after="0"/>
        <w:rPr/>
      </w:pPr>
      <w:r>
        <w:rPr/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7886" w:leader="none"/>
        </w:tabs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7886" w:leader="none"/>
        </w:tabs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pPr w:vertAnchor="margin" w:horzAnchor="page" w:leftFromText="180" w:rightFromText="180" w:tblpX="7190" w:tblpY="-679"/>
        <w:tblW w:w="4077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</w:tblGrid>
      <w:tr>
        <w:trPr>
          <w:trHeight w:val="1126" w:hRule="atLeast"/>
        </w:trPr>
        <w:tc>
          <w:tcPr>
            <w:tcW w:w="4077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 Административному регламенту по  предоставлению муниципальной услуги «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Выдача разрешений на снос зеленых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насаждений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»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7886" w:leader="none"/>
        </w:tabs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812" w:type="dxa"/>
        <w:jc w:val="left"/>
        <w:tblInd w:w="4077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12"/>
      </w:tblGrid>
      <w:tr>
        <w:trPr>
          <w:trHeight w:val="2150" w:hRule="atLeast"/>
        </w:trPr>
        <w:tc>
          <w:tcPr>
            <w:tcW w:w="5812" w:type="dxa"/>
            <w:tcBorders/>
          </w:tcPr>
          <w:p>
            <w:pPr>
              <w:pStyle w:val="ConsPlusNonformat"/>
              <w:ind w:right="-1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Главе Администрации Лахденпохского </w:t>
            </w:r>
          </w:p>
          <w:p>
            <w:pPr>
              <w:pStyle w:val="ConsPlusNonformat"/>
              <w:ind w:right="-1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Муниципального района</w:t>
            </w:r>
          </w:p>
          <w:p>
            <w:pPr>
              <w:pStyle w:val="ConsPlusNonformat"/>
              <w:ind w:right="-1" w:hanging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____________________________________________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(указать наименование заявителя (для юридических лиц), Ф.И.О. (для физических лиц и индивидуальных предпринимателей)</w:t>
            </w:r>
          </w:p>
          <w:p>
            <w:pPr>
              <w:pStyle w:val="ConsPlusNonformat"/>
              <w:tabs>
                <w:tab w:val="clear" w:pos="708"/>
                <w:tab w:val="left" w:pos="2835" w:leader="none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____________________________________________________________________________________________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(указать адрес, телефон (факс), электронная почта и иные реквизиты, позволяющие осуществлять взаимодействие с заявителем)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ЗАЯВЛЕНИЕ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PMingLiU" w:cs="Times New Roman"/>
          <w:b/>
          <w:b/>
          <w:bCs/>
          <w:sz w:val="24"/>
          <w:szCs w:val="24"/>
        </w:rPr>
      </w:pPr>
      <w:r>
        <w:rPr>
          <w:rFonts w:eastAsia="PMingLiU" w:cs="Times New Roman" w:ascii="Times New Roman" w:hAnsi="Times New Roman"/>
          <w:b/>
          <w:bCs/>
          <w:sz w:val="24"/>
          <w:szCs w:val="24"/>
        </w:rPr>
        <w:t>о выдаче разрешения на снос зеленых насаждений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PMingLiU" w:cs="Times New Roman"/>
          <w:b/>
          <w:b/>
          <w:bCs/>
          <w:sz w:val="24"/>
          <w:szCs w:val="24"/>
        </w:rPr>
      </w:pPr>
      <w:r>
        <w:rPr>
          <w:rFonts w:eastAsia="PMingLiU" w:cs="Times New Roman" w:ascii="Times New Roman" w:hAnsi="Times New Roman"/>
          <w:b/>
          <w:bCs/>
          <w:sz w:val="24"/>
          <w:szCs w:val="24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Прошу выдать разрешение на вырубку (снос), обрезку зеленых насаждений:_________________________________________________________________________________________________________________________________________________________________________________________________________________________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(указывается наименование и количество зленных насаждений, их состояние, диаметр ствола)</w:t>
      </w:r>
    </w:p>
    <w:p>
      <w:pPr>
        <w:pStyle w:val="ConsPlusNonformat"/>
        <w:pBdr>
          <w:bottom w:val="single" w:sz="12" w:space="13" w:color="000000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расположенных на земле(земельном участке) по адресу___________________________________________________________________________________________________________________________________________________</w:t>
      </w:r>
    </w:p>
    <w:p>
      <w:pPr>
        <w:pStyle w:val="ConsPlusNonformat"/>
        <w:pBdr>
          <w:bottom w:val="single" w:sz="12" w:space="13" w:color="000000"/>
        </w:pBdr>
        <w:jc w:val="both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  <w:t>Земля (земельный участок) принадлежит_________________________________________</w:t>
      </w:r>
    </w:p>
    <w:p>
      <w:pPr>
        <w:pStyle w:val="ConsPlusNonformat"/>
        <w:pBdr>
          <w:bottom w:val="single" w:sz="12" w:space="13" w:color="000000"/>
        </w:pBdr>
        <w:ind w:firstLine="708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</w:t>
      </w:r>
      <w:r>
        <w:rPr>
          <w:rFonts w:cs="Times New Roman" w:ascii="Times New Roman" w:hAnsi="Times New Roman"/>
        </w:rPr>
        <w:t>(указывается правообладатель земельного участка)</w:t>
      </w:r>
    </w:p>
    <w:p>
      <w:pPr>
        <w:pStyle w:val="ConsPlusNonformat"/>
        <w:pBdr>
          <w:bottom w:val="single" w:sz="12" w:space="13" w:color="000000"/>
        </w:pBd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на праве____________________________________________________________________</w:t>
      </w:r>
    </w:p>
    <w:p>
      <w:pPr>
        <w:pStyle w:val="ConsPlusNonformat"/>
        <w:pBdr>
          <w:bottom w:val="single" w:sz="12" w:space="13" w:color="000000"/>
        </w:pBdr>
        <w:jc w:val="center"/>
        <w:rPr>
          <w:rFonts w:ascii="Times New Roman" w:hAnsi="Times New Roman" w:eastAsia="Courier New" w:cs="Times New Roman"/>
          <w:kern w:val="2"/>
        </w:rPr>
      </w:pPr>
      <w:r>
        <w:rPr>
          <w:rFonts w:eastAsia="Courier New" w:cs="Times New Roman" w:ascii="Times New Roman" w:hAnsi="Times New Roman"/>
          <w:kern w:val="2"/>
        </w:rPr>
        <w:t>(указывается право на земельный участок)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Причина сноса (пересадки) (отметить нужное):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635</wp:posOffset>
                </wp:positionH>
                <wp:positionV relativeFrom="paragraph">
                  <wp:posOffset>8255</wp:posOffset>
                </wp:positionV>
                <wp:extent cx="115570" cy="115570"/>
                <wp:effectExtent l="0" t="0" r="0" b="0"/>
                <wp:wrapNone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t" style="position:absolute;margin-left:0.05pt;margin-top:0.6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строительство,    реконструкция,   капитальный   ремонт    объектов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капитального строительства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объекта строительства)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635</wp:posOffset>
                </wp:positionH>
                <wp:positionV relativeFrom="paragraph">
                  <wp:posOffset>75565</wp:posOffset>
                </wp:positionV>
                <wp:extent cx="115570" cy="115570"/>
                <wp:effectExtent l="0" t="0" r="0" b="0"/>
                <wp:wrapNone/>
                <wp:docPr id="3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white" stroked="t" style="position:absolute;margin-left:0.05pt;margin-top:5.9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вынос сетей  при выполнении  подготовительных работ  по организации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стройплощадки,  при  необходимости  проведения инженерных изысканий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для подготовки проектной документации;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635</wp:posOffset>
                </wp:positionH>
                <wp:positionV relativeFrom="paragraph">
                  <wp:posOffset>60325</wp:posOffset>
                </wp:positionV>
                <wp:extent cx="115570" cy="115570"/>
                <wp:effectExtent l="0" t="0" r="0" b="0"/>
                <wp:wrapNone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t" style="position:absolute;margin-left:0.05pt;margin-top:4.7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проведение  санитарных  рубок  и  вырубки  аварийно-опасных зеленых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635</wp:posOffset>
                </wp:positionH>
                <wp:positionV relativeFrom="paragraph">
                  <wp:posOffset>167005</wp:posOffset>
                </wp:positionV>
                <wp:extent cx="115570" cy="115570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t" style="position:absolute;margin-left:0.05pt;margin-top:13.1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насаждений;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восстановление режима инсоляции в жилых и нежилых помещениях;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635</wp:posOffset>
                </wp:positionH>
                <wp:positionV relativeFrom="paragraph">
                  <wp:posOffset>37465</wp:posOffset>
                </wp:positionV>
                <wp:extent cx="115570" cy="115570"/>
                <wp:effectExtent l="0" t="0" r="0" b="0"/>
                <wp:wrapNone/>
                <wp:docPr id="6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5" fillcolor="white" stroked="t" style="position:absolute;margin-left:0.05pt;margin-top:2.9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предупреждение  или  ликвидация  аварийных  и чрезвычайных ситуаций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</w:t>
      </w:r>
      <w:r>
        <w:rPr>
          <w:rFonts w:cs="Times New Roman" w:ascii="Times New Roman" w:hAnsi="Times New Roman"/>
          <w:sz w:val="24"/>
          <w:szCs w:val="24"/>
        </w:rPr>
        <w:t>техногенного и природного характера и их последствий;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635</wp:posOffset>
                </wp:positionH>
                <wp:positionV relativeFrom="paragraph">
                  <wp:posOffset>83185</wp:posOffset>
                </wp:positionV>
                <wp:extent cx="115570" cy="115570"/>
                <wp:effectExtent l="0" t="0" r="0" b="0"/>
                <wp:wrapNone/>
                <wp:docPr id="7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white" stroked="t" style="position:absolute;margin-left:0.05pt;margin-top:6.5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место  произрастания   зеленых     насаждений   не    соответствует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установленным нормам и правилам;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635</wp:posOffset>
                </wp:positionH>
                <wp:positionV relativeFrom="paragraph">
                  <wp:posOffset>67945</wp:posOffset>
                </wp:positionV>
                <wp:extent cx="115570" cy="115570"/>
                <wp:effectExtent l="0" t="0" r="0" b="0"/>
                <wp:wrapNone/>
                <wp:docPr id="8" name="Изображение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7" fillcolor="white" stroked="t" style="position:absolute;margin-left:0.05pt;margin-top:5.3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реконструкция  (благоустройство)  зеленых  насаждений или замена 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равнозначные зеленые насаждения;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115570" cy="115570"/>
                <wp:effectExtent l="0" t="0" r="0" b="0"/>
                <wp:wrapNone/>
                <wp:docPr id="9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40" cy="11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8" fillcolor="white" stroked="t" style="position:absolute;margin-left:0.05pt;margin-top:0.05pt;width:9pt;height:9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проведение рубок ухода.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 муниципальной услуги выдать следующим способом:</w:t>
      </w:r>
    </w:p>
    <w:p>
      <w:pPr>
        <w:pStyle w:val="ListParagraph"/>
        <w:widowControl w:val="false"/>
        <w:numPr>
          <w:ilvl w:val="0"/>
          <w:numId w:val="17"/>
        </w:numPr>
        <w:spacing w:before="0" w:after="0"/>
        <w:ind w:left="284" w:hanging="284"/>
        <w:contextualSpacing/>
        <w:jc w:val="both"/>
        <w:outlineLvl w:val="2"/>
        <w:rPr/>
      </w:pPr>
      <w:r>
        <w:rPr/>
        <w:t>посредством личного обращения в Администрацию Лахденпохского муниципального района: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284" w:leader="none"/>
        </w:tabs>
        <w:spacing w:before="0" w:after="0"/>
        <w:ind w:left="0" w:hanging="0"/>
        <w:contextualSpacing/>
        <w:jc w:val="both"/>
        <w:outlineLvl w:val="2"/>
        <w:rPr/>
      </w:pPr>
      <w:r>
        <w:rPr/>
        <w:t>заказным почтовым отправлением с уведомлением о вручении на адрес, указанный в заявлении (только на бумажном носителе);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284" w:leader="none"/>
        </w:tabs>
        <w:spacing w:before="0" w:after="0"/>
        <w:ind w:left="0" w:hanging="0"/>
        <w:contextualSpacing/>
        <w:jc w:val="both"/>
        <w:outlineLvl w:val="2"/>
        <w:rPr/>
      </w:pPr>
      <w:r>
        <w:rPr/>
        <w:t>посредством личного обращения в многофункциональный центр (только на бумажном носителе);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284" w:leader="none"/>
        </w:tabs>
        <w:spacing w:before="0" w:after="0"/>
        <w:ind w:left="0" w:hanging="0"/>
        <w:contextualSpacing/>
        <w:jc w:val="both"/>
        <w:outlineLvl w:val="2"/>
        <w:rPr/>
      </w:pPr>
      <w:r>
        <w:rPr/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>
      <w:pPr>
        <w:pStyle w:val="ListParagraph"/>
        <w:widowControl w:val="false"/>
        <w:numPr>
          <w:ilvl w:val="0"/>
          <w:numId w:val="17"/>
        </w:numPr>
        <w:tabs>
          <w:tab w:val="clear" w:pos="708"/>
          <w:tab w:val="left" w:pos="284" w:leader="none"/>
        </w:tabs>
        <w:spacing w:before="0" w:after="0"/>
        <w:ind w:left="0" w:hanging="0"/>
        <w:contextualSpacing/>
        <w:jc w:val="both"/>
        <w:outlineLvl w:val="2"/>
        <w:rPr/>
      </w:pPr>
      <w:r>
        <w:rPr/>
        <w:t>посредством направления через государственную информационную систему Республики Карелия «Портал государственных и муниципальных услуг (функций) Республики Карелия» (только в форме электронного документа).</w:t>
      </w:r>
    </w:p>
    <w:p>
      <w:pPr>
        <w:pStyle w:val="ListParagraph"/>
        <w:widowControl w:val="false"/>
        <w:numPr>
          <w:ilvl w:val="0"/>
          <w:numId w:val="0"/>
        </w:numPr>
        <w:tabs>
          <w:tab w:val="clear" w:pos="708"/>
          <w:tab w:val="left" w:pos="284" w:leader="none"/>
        </w:tabs>
        <w:spacing w:before="0" w:after="0"/>
        <w:ind w:left="0" w:hanging="0"/>
        <w:contextualSpacing/>
        <w:jc w:val="both"/>
        <w:outlineLvl w:val="2"/>
        <w:rPr/>
      </w:pPr>
      <w:r>
        <w:rPr/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Приложение: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1._____________________________________________________на ___ листах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2._____________________________________________________ на ___ листах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43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816"/>
        <w:gridCol w:w="2794"/>
        <w:gridCol w:w="2820"/>
      </w:tblGrid>
      <w:tr>
        <w:trPr/>
        <w:tc>
          <w:tcPr>
            <w:tcW w:w="381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27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28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</w:t>
            </w:r>
          </w:p>
        </w:tc>
      </w:tr>
      <w:tr>
        <w:trPr/>
        <w:tc>
          <w:tcPr>
            <w:tcW w:w="381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ourier New" w:cs="Times New Roman"/>
                <w:kern w:val="2"/>
                <w:sz w:val="20"/>
                <w:szCs w:val="20"/>
              </w:rPr>
            </w:pPr>
            <w:r>
              <w:rPr>
                <w:rFonts w:eastAsia="Courier New" w:cs="Times New Roman" w:ascii="Times New Roman" w:hAnsi="Times New Roman"/>
                <w:kern w:val="2"/>
                <w:sz w:val="20"/>
                <w:szCs w:val="20"/>
              </w:rPr>
              <w:t>(Ф.И.О.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подпись</w:t>
            </w:r>
          </w:p>
        </w:tc>
        <w:tc>
          <w:tcPr>
            <w:tcW w:w="282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tbl>
      <w:tblPr>
        <w:tblpPr w:vertAnchor="text" w:horzAnchor="text" w:leftFromText="180" w:rightFromText="180" w:tblpX="5890" w:tblpY="93"/>
        <w:tblW w:w="379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793"/>
      </w:tblGrid>
      <w:tr>
        <w:trPr>
          <w:trHeight w:val="1182" w:hRule="atLeast"/>
        </w:trPr>
        <w:tc>
          <w:tcPr>
            <w:tcW w:w="3793" w:type="dxa"/>
            <w:tcBorders/>
          </w:tcPr>
          <w:p>
            <w:pPr>
              <w:pStyle w:val="Normal"/>
              <w:pageBreakBefore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3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ourier New" w:cs="Times New Roman"/>
                <w:kern w:val="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 Административному регламенту по предоставлению муниципальной услуги «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Выдача разрешений на снос зеленых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насаждений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ourier New" w:cs="Times New Roman"/>
          <w:kern w:val="2"/>
          <w:sz w:val="24"/>
          <w:szCs w:val="24"/>
        </w:rPr>
      </w:pPr>
      <w:r>
        <w:rPr>
          <w:rFonts w:eastAsia="Courier New" w:cs="Times New Roman" w:ascii="Times New Roman" w:hAnsi="Times New Roman"/>
          <w:kern w:val="2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cs="Times New Roman" w:ascii="Times New Roman" w:hAnsi="Times New Roman"/>
          <w:color w:val="2D3038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cs="Times New Roman" w:ascii="Times New Roman" w:hAnsi="Times New Roman"/>
          <w:color w:val="2D3038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cs="Times New Roman" w:ascii="Times New Roman" w:hAnsi="Times New Roman"/>
          <w:color w:val="2D3038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cs="Times New Roman" w:ascii="Times New Roman" w:hAnsi="Times New Roman"/>
          <w:color w:val="2D3038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2D3038"/>
          <w:sz w:val="24"/>
          <w:szCs w:val="24"/>
        </w:rPr>
      </w:pPr>
      <w:r>
        <w:rPr>
          <w:rFonts w:cs="Times New Roman" w:ascii="Times New Roman" w:hAnsi="Times New Roman"/>
          <w:color w:val="2D3038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Акт </w:t>
        <w:br/>
        <w:t>комиссионного обследования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Cs/>
          <w:sz w:val="24"/>
          <w:szCs w:val="24"/>
        </w:rPr>
        <w:t>зелёных насаждений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«___»  ___________ _____ г. </w:t>
        <w:tab/>
        <w:tab/>
        <w:tab/>
        <w:tab/>
        <w:t xml:space="preserve">                                 г. Лахденпохья</w:t>
        <w:b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Комиссия в составе:</w:t>
        <w:br/>
        <w:t>1. ____________________________________________________________________________</w:t>
        <w:br/>
        <w:br/>
        <w:t>2. __________________________________________________________________________</w:t>
        <w:br/>
        <w:br/>
        <w:t>3. __________________________________________________________________________</w:t>
        <w:br/>
        <w:br/>
        <w:t>4. __________________________________________________________________________</w:t>
        <w:br/>
        <w:br/>
        <w:t>провели обследование зеленых насаждений, расположенных по адресу: ____________________________________________________________________________</w:t>
        <w:br/>
        <w:br/>
        <w:t>Основание:__________________________________________________________________</w:t>
        <w:br/>
        <w:br/>
        <w:t>Заявитель: ___________________________________________________________________</w:t>
        <w:br/>
        <w:br/>
        <w:t>В результате обследования установлено:</w:t>
      </w:r>
    </w:p>
    <w:tbl>
      <w:tblPr>
        <w:tblW w:w="9304" w:type="dxa"/>
        <w:jc w:val="left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8"/>
        <w:gridCol w:w="1351"/>
        <w:gridCol w:w="1558"/>
        <w:gridCol w:w="1320"/>
        <w:gridCol w:w="1211"/>
        <w:gridCol w:w="1187"/>
        <w:gridCol w:w="1478"/>
      </w:tblGrid>
      <w:tr>
        <w:trPr>
          <w:trHeight w:val="15" w:hRule="exact"/>
        </w:trPr>
        <w:tc>
          <w:tcPr>
            <w:tcW w:w="119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2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87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N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Порода (видовой состав)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Диаметр в см.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Стоим. в руб. за ед. 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Сумма в руб.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Состояние </w:t>
            </w:r>
          </w:p>
        </w:tc>
      </w:tr>
      <w:tr>
        <w:trPr/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7 </w:t>
            </w:r>
          </w:p>
        </w:tc>
      </w:tr>
      <w:tr>
        <w:trPr/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br/>
        <w:t>Заключение о целесообразности сноса обследованных зеленых насаждений: ____________________________________________________________________________</w:t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<w:br/>
        <w:br/>
        <w:br/>
        <w:br/>
        <w:t xml:space="preserve">Глава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Лахденпохского муниципального района                                                       О.В. Болгов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pPr w:vertAnchor="text" w:horzAnchor="page" w:leftFromText="180" w:rightFromText="180" w:tblpX="7364" w:tblpY="-323"/>
        <w:tblW w:w="39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35"/>
      </w:tblGrid>
      <w:tr>
        <w:trPr>
          <w:trHeight w:val="1126" w:hRule="atLeast"/>
        </w:trPr>
        <w:tc>
          <w:tcPr>
            <w:tcW w:w="393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Приложение № 4</w:t>
            </w:r>
          </w:p>
          <w:p>
            <w:pPr>
              <w:pStyle w:val="Normal"/>
              <w:spacing w:lineRule="auto" w:line="240" w:before="0" w:after="0"/>
              <w:ind w:left="36" w:hang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 Административному регламенту по  предоставлению муниципальной услуги «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 xml:space="preserve">Выдача разрешений на снос зеленых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bCs/>
                <w:sz w:val="20"/>
                <w:szCs w:val="20"/>
              </w:rPr>
              <w:t>насаждений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/>
      <w:r>
        <w:rPr>
          <w:rFonts w:cs="Times New Roman" w:ascii="Times New Roman" w:hAnsi="Times New Roman"/>
          <w:sz w:val="24"/>
          <w:szCs w:val="24"/>
        </w:rPr>
        <w:br/>
        <w:b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br/>
        <w:br/>
      </w:r>
    </w:p>
    <w:p>
      <w:pPr>
        <w:pStyle w:val="Normal"/>
        <w:rPr/>
      </w:pPr>
      <w:r>
        <w:rPr/>
      </w:r>
    </w:p>
    <w:p>
      <w:pPr>
        <w:pStyle w:val="4"/>
        <w:tabs>
          <w:tab w:val="clear" w:pos="864"/>
        </w:tabs>
        <w:spacing w:before="0" w:after="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РАЗРЕШЕНИЕ № ___</w:t>
      </w:r>
    </w:p>
    <w:p>
      <w:pPr>
        <w:pStyle w:val="Normal"/>
        <w:spacing w:lineRule="auto" w:line="240" w:before="0" w:after="0"/>
        <w:ind w:right="-7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 снос (кронирование) зеленых насаждении</w:t>
      </w:r>
    </w:p>
    <w:p>
      <w:pPr>
        <w:pStyle w:val="Normal"/>
        <w:spacing w:lineRule="auto" w:line="240" w:before="0" w:after="0"/>
        <w:ind w:right="-766" w:hanging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-567" w:right="-76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Дата выдачи  </w:t>
      </w:r>
      <w:r>
        <w:rPr>
          <w:rFonts w:cs="Times New Roman" w:ascii="Times New Roman" w:hAnsi="Times New Roman"/>
          <w:sz w:val="24"/>
          <w:szCs w:val="24"/>
          <w:u w:val="single"/>
        </w:rPr>
        <w:t>___________________.</w:t>
      </w:r>
    </w:p>
    <w:p>
      <w:pPr>
        <w:pStyle w:val="Normal"/>
        <w:spacing w:lineRule="auto" w:line="240" w:before="0" w:after="0"/>
        <w:ind w:right="-76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7"/>
        <w:spacing w:before="0" w:after="0"/>
        <w:ind w:left="-567" w:hanging="0"/>
        <w:rPr>
          <w:bCs/>
        </w:rPr>
      </w:pPr>
      <w:r>
        <w:rPr>
          <w:b/>
          <w:bCs/>
        </w:rPr>
        <w:t xml:space="preserve">Заказчик: </w:t>
      </w:r>
    </w:p>
    <w:p>
      <w:pPr>
        <w:pStyle w:val="Style17"/>
        <w:spacing w:before="0" w:after="0"/>
        <w:ind w:left="-567" w:hanging="0"/>
        <w:rPr>
          <w:b/>
          <w:b/>
          <w:bCs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371475</wp:posOffset>
                </wp:positionH>
                <wp:positionV relativeFrom="paragraph">
                  <wp:posOffset>635</wp:posOffset>
                </wp:positionV>
                <wp:extent cx="3882390" cy="1270"/>
                <wp:effectExtent l="0" t="0" r="0" b="0"/>
                <wp:wrapNone/>
                <wp:docPr id="10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18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.25pt,0.05pt" to="334.85pt,0.05pt" ID="Изображение9" stroked="t" style="position:absolute">
                <v:stroke color="black" weight="9360" joinstyle="miter" endcap="flat"/>
                <v:fill o:detectmouseclick="t" on="false"/>
              </v:line>
            </w:pict>
          </mc:Fallback>
        </mc:AlternateContent>
      </w:r>
      <w:r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>(Ф.И.О. физического лица), Ф.И.О., должность  руководителя,  наименование организации, адрес, телефон)</w:t>
      </w:r>
    </w:p>
    <w:p>
      <w:pPr>
        <w:pStyle w:val="Style17"/>
        <w:spacing w:before="0" w:after="0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Style17"/>
        <w:spacing w:before="0" w:after="0"/>
        <w:ind w:left="-567" w:hanging="0"/>
        <w:rPr>
          <w:bCs/>
        </w:rPr>
      </w:pPr>
      <w:r>
        <w:rPr>
          <w:b/>
        </w:rPr>
        <w:t>Исполнитель:</w:t>
      </w:r>
      <w:r>
        <w:rPr>
          <w:b/>
          <w:bCs/>
        </w:rPr>
        <w:t xml:space="preserve"> ____________________ </w:t>
      </w:r>
      <w:r>
        <w:rPr>
          <w:sz w:val="16"/>
          <w:szCs w:val="16"/>
        </w:rPr>
        <w:t>работы по сносу (кронированию) зеленых насаждений)</w:t>
      </w:r>
    </w:p>
    <w:p>
      <w:pPr>
        <w:pStyle w:val="Normal"/>
        <w:tabs>
          <w:tab w:val="clear" w:pos="708"/>
          <w:tab w:val="left" w:pos="5848" w:leader="none"/>
          <w:tab w:val="left" w:pos="9354" w:leader="none"/>
        </w:tabs>
        <w:spacing w:lineRule="auto" w:line="240" w:before="0" w:after="0"/>
        <w:ind w:left="993" w:right="-2" w:hanging="156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Разрешается: 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 xml:space="preserve">Снос  </w:t>
      </w:r>
      <w:r>
        <w:rPr>
          <w:rFonts w:cs="Times New Roman" w:ascii="Times New Roman" w:hAnsi="Times New Roman"/>
          <w:bCs/>
          <w:sz w:val="24"/>
          <w:szCs w:val="24"/>
          <w:u w:val="single"/>
        </w:rPr>
        <w:t>зелёных насаждений</w:t>
      </w:r>
    </w:p>
    <w:p>
      <w:pPr>
        <w:pStyle w:val="Normal"/>
        <w:tabs>
          <w:tab w:val="clear" w:pos="708"/>
          <w:tab w:val="left" w:pos="5848" w:leader="none"/>
        </w:tabs>
        <w:spacing w:lineRule="auto" w:line="240" w:before="0" w:after="0"/>
        <w:ind w:left="993" w:right="-766" w:hanging="1560"/>
        <w:rPr>
          <w:rFonts w:ascii="Times New Roman" w:hAnsi="Times New Roman" w:cs="Times New Roman"/>
          <w:bCs/>
          <w:sz w:val="16"/>
          <w:szCs w:val="16"/>
        </w:rPr>
      </w:pPr>
      <w:r>
        <w:rPr>
          <w:rFonts w:cs="Times New Roman" w:ascii="Times New Roman" w:hAnsi="Times New Roman"/>
          <w:bCs/>
          <w:sz w:val="16"/>
          <w:szCs w:val="16"/>
        </w:rPr>
      </w:r>
    </w:p>
    <w:p>
      <w:pPr>
        <w:pStyle w:val="Normal"/>
        <w:tabs>
          <w:tab w:val="clear" w:pos="708"/>
          <w:tab w:val="left" w:pos="5848" w:leader="none"/>
        </w:tabs>
        <w:spacing w:lineRule="auto" w:line="240" w:before="0" w:after="0"/>
        <w:ind w:left="993" w:right="-284" w:hanging="1560"/>
        <w:rPr>
          <w:rFonts w:ascii="Times New Roman" w:hAnsi="Times New Roman" w:cs="Times New Roman"/>
          <w:bCs/>
          <w:sz w:val="16"/>
          <w:szCs w:val="16"/>
        </w:rPr>
      </w:pPr>
      <w:r>
        <w:rPr>
          <w:rFonts w:cs="Times New Roman" w:ascii="Times New Roman" w:hAnsi="Times New Roman"/>
          <w:bCs/>
          <w:sz w:val="16"/>
          <w:szCs w:val="16"/>
        </w:rPr>
      </w:r>
    </w:p>
    <w:p>
      <w:pPr>
        <w:pStyle w:val="Normal"/>
        <w:tabs>
          <w:tab w:val="clear" w:pos="708"/>
          <w:tab w:val="left" w:pos="5848" w:leader="none"/>
        </w:tabs>
        <w:spacing w:lineRule="auto" w:line="240" w:before="0" w:after="0"/>
        <w:ind w:right="-766" w:hanging="0"/>
        <w:rPr>
          <w:rFonts w:ascii="Times New Roman" w:hAnsi="Times New Roman" w:cs="Times New Roman"/>
          <w:bCs/>
          <w:sz w:val="16"/>
          <w:szCs w:val="16"/>
        </w:rPr>
      </w:pPr>
      <w:r>
        <w:rPr>
          <w:rFonts w:cs="Times New Roman" w:ascii="Times New Roman" w:hAnsi="Times New Roman"/>
          <w:bCs/>
          <w:sz w:val="16"/>
          <w:szCs w:val="16"/>
        </w:rPr>
      </w:r>
    </w:p>
    <w:tbl>
      <w:tblPr>
        <w:tblW w:w="9743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"/>
        <w:gridCol w:w="2513"/>
        <w:gridCol w:w="1049"/>
        <w:gridCol w:w="793"/>
        <w:gridCol w:w="813"/>
        <w:gridCol w:w="2976"/>
        <w:gridCol w:w="1134"/>
      </w:tblGrid>
      <w:tr>
        <w:trPr>
          <w:trHeight w:val="1992" w:hRule="atLeast"/>
          <w:cantSplit w:val="true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2"/>
              <w:tabs>
                <w:tab w:val="clear" w:pos="576"/>
                <w:tab w:val="left" w:pos="5280" w:leader="none"/>
              </w:tabs>
              <w:snapToGrid w:val="false"/>
              <w:ind w:left="0" w:right="-250" w:hanging="108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Адрес:</w:t>
            </w:r>
          </w:p>
          <w:p>
            <w:pPr>
              <w:pStyle w:val="Normal"/>
              <w:tabs>
                <w:tab w:val="clear" w:pos="708"/>
                <w:tab w:val="left" w:pos="5064" w:leader="none"/>
              </w:tabs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bCs/>
                <w:sz w:val="18"/>
                <w:szCs w:val="18"/>
              </w:rPr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left="113"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Порода</w:t>
            </w:r>
          </w:p>
          <w:p>
            <w:pPr>
              <w:pStyle w:val="Normal"/>
              <w:tabs>
                <w:tab w:val="clear" w:pos="708"/>
                <w:tab w:val="left" w:pos="5064" w:leader="none"/>
              </w:tabs>
              <w:spacing w:lineRule="auto" w:line="240" w:before="0" w:after="0"/>
              <w:ind w:left="113"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(Вид)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pacing w:lineRule="auto" w:line="240" w:before="0" w:after="0"/>
              <w:ind w:left="113"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Количество шт.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left="113"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Диаметр</w:t>
            </w:r>
          </w:p>
          <w:p>
            <w:pPr>
              <w:pStyle w:val="Normal"/>
              <w:tabs>
                <w:tab w:val="clear" w:pos="708"/>
                <w:tab w:val="left" w:pos="5064" w:leader="none"/>
              </w:tabs>
              <w:spacing w:lineRule="auto" w:line="240" w:before="0" w:after="0"/>
              <w:ind w:left="113" w:right="-10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(на высоте 1.3 м)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5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Качестве</w:t>
            </w:r>
          </w:p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5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нное</w:t>
            </w:r>
          </w:p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58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состояние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"/>
              <w:snapToGrid w:val="false"/>
              <w:ind w:left="0" w:right="-61" w:hanging="0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Результат </w:t>
            </w:r>
          </w:p>
          <w:p>
            <w:pPr>
              <w:pStyle w:val="1"/>
              <w:snapToGrid w:val="false"/>
              <w:ind w:left="0" w:right="-61" w:hanging="0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обследования</w:t>
            </w:r>
          </w:p>
        </w:tc>
      </w:tr>
      <w:tr>
        <w:trPr>
          <w:trHeight w:val="324" w:hRule="atLeast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0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4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1184" w:hRule="atLeast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left="122" w:right="-766" w:firstLine="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Хвойной лиственной породы</w:t>
            </w:r>
          </w:p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108" w:hanging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10-50см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80" w:leader="none"/>
              </w:tabs>
              <w:snapToGrid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  <w:u w:val="single"/>
              </w:rPr>
              <w:t>Подлежит сносу</w:t>
            </w:r>
          </w:p>
        </w:tc>
      </w:tr>
    </w:tbl>
    <w:p>
      <w:pPr>
        <w:pStyle w:val="Style17"/>
        <w:spacing w:before="0" w:after="0"/>
        <w:ind w:right="-2" w:hanging="0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Style17"/>
        <w:spacing w:before="0" w:after="0"/>
        <w:ind w:left="-567" w:right="-2" w:hanging="0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Сроки производства работ: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u w:val="single"/>
        </w:rPr>
        <w:t>_______________________________________</w:t>
      </w:r>
    </w:p>
    <w:p>
      <w:pPr>
        <w:pStyle w:val="Style17"/>
        <w:spacing w:before="0" w:after="0"/>
        <w:ind w:right="-2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Style17"/>
        <w:spacing w:before="0" w:after="0"/>
        <w:ind w:right="-2" w:hanging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Style17"/>
        <w:spacing w:before="0" w:after="0"/>
        <w:ind w:left="-567" w:right="-2" w:hang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Вырубленную древесину и пень вывезти в течение 10 дней после сноса зелёных насаждений.</w:t>
      </w:r>
    </w:p>
    <w:p>
      <w:pPr>
        <w:pStyle w:val="Style17"/>
        <w:spacing w:before="0" w:after="0"/>
        <w:ind w:left="-567" w:right="-2" w:hanging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Сжигание  и  складирование  порубочных  остатков  на муниципальные контейнерные площадки ЗАПРЕЩЕНО!</w:t>
      </w:r>
    </w:p>
    <w:p>
      <w:pPr>
        <w:pStyle w:val="Normal"/>
        <w:spacing w:lineRule="auto" w:line="240" w:before="0" w:after="0"/>
        <w:ind w:right="-427" w:hanging="0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spacing w:lineRule="auto" w:line="240" w:before="0" w:after="0"/>
        <w:ind w:right="-144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spacing w:lineRule="auto" w:line="240" w:before="0" w:after="0"/>
        <w:ind w:right="-144" w:hanging="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747" w:type="dxa"/>
        <w:jc w:val="left"/>
        <w:tblInd w:w="-4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70"/>
        <w:gridCol w:w="2776"/>
      </w:tblGrid>
      <w:tr>
        <w:trPr/>
        <w:tc>
          <w:tcPr>
            <w:tcW w:w="6970" w:type="dxa"/>
            <w:tcBorders/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Глава Администрации </w:t>
            </w:r>
          </w:p>
          <w:p>
            <w:pPr>
              <w:pStyle w:val="Normal"/>
              <w:tabs>
                <w:tab w:val="clear" w:pos="708"/>
                <w:tab w:val="left" w:pos="741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Лахденпохского муниципального района</w:t>
            </w:r>
          </w:p>
          <w:p>
            <w:pPr>
              <w:pStyle w:val="Normal"/>
              <w:tabs>
                <w:tab w:val="clear" w:pos="708"/>
                <w:tab w:val="left" w:pos="7410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76" w:type="dxa"/>
            <w:tcBorders/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7410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О.В. Болгов</w:t>
            </w:r>
          </w:p>
        </w:tc>
      </w:tr>
    </w:tbl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right="-766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                            </w:t>
      </w:r>
      <w:r>
        <w:rPr>
          <w:rFonts w:cs="Times New Roman" w:ascii="Times New Roman" w:hAnsi="Times New Roman"/>
          <w:bCs/>
          <w:sz w:val="24"/>
          <w:szCs w:val="24"/>
        </w:rPr>
        <w:t>М.П</w:t>
      </w:r>
    </w:p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right="-766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right="-766" w:hanging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left="-567" w:right="-766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Разрешение  получил:</w:t>
      </w:r>
    </w:p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right="-766" w:hanging="0"/>
        <w:jc w:val="center"/>
        <w:rPr>
          <w:rFonts w:ascii="Times New Roman" w:hAnsi="Times New Roman" w:cs="Times New Roman"/>
          <w:sz w:val="18"/>
          <w:szCs w:val="1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-364490</wp:posOffset>
                </wp:positionH>
                <wp:positionV relativeFrom="paragraph">
                  <wp:posOffset>-3810</wp:posOffset>
                </wp:positionV>
                <wp:extent cx="4490720" cy="1270"/>
                <wp:effectExtent l="0" t="0" r="0" b="0"/>
                <wp:wrapNone/>
                <wp:docPr id="11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992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28.7pt,-0.3pt" to="324.8pt,-0.3pt" ID="Изображение10" stroked="t" style="position:absolute">
                <v:stroke color="black" weight="9360" joinstyle="miter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sz w:val="18"/>
          <w:szCs w:val="18"/>
        </w:rPr>
        <w:t>(Ф.И.О. руководителя Заказчика, подпись)</w:t>
      </w:r>
    </w:p>
    <w:p>
      <w:pPr>
        <w:pStyle w:val="Normal"/>
        <w:tabs>
          <w:tab w:val="clear" w:pos="708"/>
          <w:tab w:val="left" w:pos="5325" w:leader="none"/>
          <w:tab w:val="left" w:pos="5760" w:leader="none"/>
          <w:tab w:val="right" w:pos="8306" w:leader="none"/>
        </w:tabs>
        <w:spacing w:lineRule="auto" w:line="240" w:before="0" w:after="0"/>
        <w:ind w:right="-766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bCs/>
          <w:sz w:val="24"/>
          <w:szCs w:val="24"/>
        </w:rPr>
        <w:t>Дата:_________________________</w:t>
      </w:r>
    </w:p>
    <w:p>
      <w:pPr>
        <w:pStyle w:val="Normal"/>
        <w:spacing w:before="0" w:after="200"/>
        <w:rPr>
          <w:lang w:eastAsia="ar-SA"/>
        </w:rPr>
      </w:pPr>
      <w:r>
        <w:rPr/>
      </w:r>
    </w:p>
    <w:sectPr>
      <w:footerReference w:type="default" r:id="rId4"/>
      <w:type w:val="nextPage"/>
      <w:pgSz w:w="11906" w:h="16838"/>
      <w:pgMar w:left="1701" w:right="990" w:header="0" w:top="1135" w:footer="720" w:bottom="77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lvl w:ilvl="0">
      <w:start w:val="2"/>
      <w:numFmt w:val="decimal"/>
      <w:lvlText w:val="%1."/>
      <w:lvlJc w:val="left"/>
      <w:pPr>
        <w:ind w:left="360" w:hanging="360"/>
      </w:pPr>
      <w:rPr>
        <w:rFonts w:cs="Arial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b/>
        <w:rFonts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/>
      </w:rPr>
    </w:lvl>
  </w:abstractNum>
  <w:abstractNum w:abstractNumId="9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6"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lvl w:ilvl="0">
      <w:start w:val="1"/>
      <w:numFmt w:val="bullet"/>
      <w:lvlText w:val=""/>
      <w:lvlJc w:val="left"/>
      <w:pPr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9">
    <w:lvl w:ilvl="0">
      <w:start w:val="3"/>
      <w:numFmt w:val="decimal"/>
      <w:lvlText w:val="%1."/>
      <w:lvlJc w:val="left"/>
      <w:pPr>
        <w:ind w:left="660" w:hanging="660"/>
      </w:pPr>
    </w:lvl>
    <w:lvl w:ilvl="1">
      <w:start w:val="10"/>
      <w:numFmt w:val="decimal"/>
      <w:lvlText w:val="%1.%2."/>
      <w:lvlJc w:val="left"/>
      <w:pPr>
        <w:ind w:left="660" w:hanging="6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314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uiPriority w:val="99"/>
    <w:qFormat/>
    <w:rsid w:val="00cc1973"/>
    <w:pPr>
      <w:keepNext w:val="true"/>
      <w:tabs>
        <w:tab w:val="clear" w:pos="708"/>
        <w:tab w:val="left" w:pos="576" w:leader="none"/>
        <w:tab w:val="left" w:pos="5280" w:leader="none"/>
      </w:tabs>
      <w:spacing w:lineRule="auto" w:line="240" w:before="0" w:after="0"/>
      <w:ind w:left="576" w:hanging="576"/>
      <w:jc w:val="center"/>
      <w:outlineLvl w:val="1"/>
    </w:pPr>
    <w:rPr>
      <w:rFonts w:ascii="Times New Roman" w:hAnsi="Times New Roman" w:eastAsia="Times New Roman" w:cs="Times New Roman"/>
      <w:sz w:val="28"/>
      <w:szCs w:val="28"/>
      <w:lang w:eastAsia="ar-SA"/>
    </w:rPr>
  </w:style>
  <w:style w:type="paragraph" w:styleId="4">
    <w:name w:val="Heading 4"/>
    <w:basedOn w:val="Normal"/>
    <w:next w:val="Normal"/>
    <w:link w:val="40"/>
    <w:uiPriority w:val="99"/>
    <w:qFormat/>
    <w:rsid w:val="00cc1973"/>
    <w:pPr>
      <w:keepNext w:val="true"/>
      <w:tabs>
        <w:tab w:val="clear" w:pos="708"/>
        <w:tab w:val="left" w:pos="864" w:leader="none"/>
      </w:tabs>
      <w:overflowPunct w:val="false"/>
      <w:spacing w:lineRule="auto" w:line="240" w:before="240" w:after="60"/>
      <w:ind w:left="864" w:hanging="864"/>
      <w:textAlignment w:val="baseline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9"/>
    <w:qFormat/>
    <w:rsid w:val="00cc1973"/>
    <w:rPr>
      <w:rFonts w:ascii="Times New Roman" w:hAnsi="Times New Roman" w:eastAsia="Times New Roman" w:cs="Times New Roman"/>
      <w:sz w:val="28"/>
      <w:szCs w:val="28"/>
      <w:lang w:eastAsia="ar-SA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cc1973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Style12">
    <w:name w:val="Интернет-ссылка"/>
    <w:basedOn w:val="DefaultParagraphFont"/>
    <w:uiPriority w:val="99"/>
    <w:rsid w:val="00cc1973"/>
    <w:rPr>
      <w:rFonts w:cs="Times New Roman"/>
      <w:color w:val="0000FF"/>
      <w:u w:val="single"/>
    </w:rPr>
  </w:style>
  <w:style w:type="character" w:styleId="Style13" w:customStyle="1">
    <w:name w:val="Основной текст Знак"/>
    <w:basedOn w:val="DefaultParagraphFont"/>
    <w:link w:val="a4"/>
    <w:uiPriority w:val="99"/>
    <w:qFormat/>
    <w:rsid w:val="00cc1973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4" w:customStyle="1">
    <w:name w:val="Нижний колонтитул Знак"/>
    <w:basedOn w:val="DefaultParagraphFont"/>
    <w:link w:val="a9"/>
    <w:uiPriority w:val="99"/>
    <w:qFormat/>
    <w:rsid w:val="00cc1973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uiPriority w:val="99"/>
    <w:qFormat/>
    <w:rsid w:val="00cc1973"/>
    <w:rPr>
      <w:rFonts w:cs="Times New Roman"/>
    </w:rPr>
  </w:style>
  <w:style w:type="character" w:styleId="Style15" w:customStyle="1">
    <w:name w:val="Верхний колонтитул Знак"/>
    <w:basedOn w:val="DefaultParagraphFont"/>
    <w:link w:val="ac"/>
    <w:uiPriority w:val="99"/>
    <w:qFormat/>
    <w:rsid w:val="00cc1973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1" w:customStyle="1">
    <w:name w:val="s1"/>
    <w:basedOn w:val="DefaultParagraphFont"/>
    <w:qFormat/>
    <w:rsid w:val="00cc1973"/>
    <w:rPr/>
  </w:style>
  <w:style w:type="character" w:styleId="Highlighthighlightactive" w:customStyle="1">
    <w:name w:val="highlight highlight_active"/>
    <w:basedOn w:val="DefaultParagraphFont"/>
    <w:qFormat/>
    <w:rsid w:val="00786a39"/>
    <w:rPr/>
  </w:style>
  <w:style w:type="character" w:styleId="FontStyle32" w:customStyle="1">
    <w:name w:val="Font Style32"/>
    <w:qFormat/>
    <w:rsid w:val="00786a39"/>
    <w:rPr>
      <w:rFonts w:ascii="Times New Roman" w:hAnsi="Times New Roman" w:cs="Times New Roman"/>
      <w:smallCaps/>
      <w:sz w:val="28"/>
      <w:szCs w:val="28"/>
    </w:rPr>
  </w:style>
  <w:style w:type="character" w:styleId="Blk" w:customStyle="1">
    <w:name w:val="blk"/>
    <w:basedOn w:val="DefaultParagraphFont"/>
    <w:qFormat/>
    <w:rsid w:val="001c0641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a5"/>
    <w:uiPriority w:val="99"/>
    <w:rsid w:val="00cc1973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onsPlusTitle" w:customStyle="1">
    <w:name w:val="ConsPlusTitle"/>
    <w:qFormat/>
    <w:rsid w:val="00cc1973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ar-SA" w:bidi="ar-SA"/>
    </w:rPr>
  </w:style>
  <w:style w:type="paragraph" w:styleId="ConsPlusNormal" w:customStyle="1">
    <w:name w:val="ConsPlusNormal"/>
    <w:uiPriority w:val="99"/>
    <w:qFormat/>
    <w:rsid w:val="00cc197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ar-SA" w:bidi="ar-SA"/>
    </w:rPr>
  </w:style>
  <w:style w:type="paragraph" w:styleId="NormalWeb">
    <w:name w:val="Normal (Web)"/>
    <w:basedOn w:val="Normal"/>
    <w:qFormat/>
    <w:rsid w:val="00cc1973"/>
    <w:pPr>
      <w:suppressAutoHyphens w:val="true"/>
      <w:spacing w:lineRule="auto" w:line="240" w:before="30" w:after="105"/>
    </w:pPr>
    <w:rPr>
      <w:rFonts w:ascii="Verdana" w:hAnsi="Verdana" w:eastAsia="Times New Roman" w:cs="Verdana"/>
      <w:color w:val="000000"/>
      <w:sz w:val="24"/>
      <w:szCs w:val="24"/>
      <w:lang w:eastAsia="ar-SA"/>
    </w:rPr>
  </w:style>
  <w:style w:type="paragraph" w:styleId="1" w:customStyle="1">
    <w:name w:val="Цитата1"/>
    <w:basedOn w:val="Normal"/>
    <w:uiPriority w:val="99"/>
    <w:qFormat/>
    <w:rsid w:val="00cc1973"/>
    <w:pPr>
      <w:tabs>
        <w:tab w:val="clear" w:pos="708"/>
        <w:tab w:val="left" w:pos="5164" w:leader="none"/>
      </w:tabs>
      <w:spacing w:lineRule="auto" w:line="240" w:before="0" w:after="0"/>
      <w:ind w:left="-58" w:right="-61" w:hanging="0"/>
      <w:jc w:val="center"/>
    </w:pPr>
    <w:rPr>
      <w:rFonts w:ascii="Arial" w:hAnsi="Arial" w:eastAsia="Times New Roman" w:cs="Arial"/>
      <w:lang w:eastAsia="ar-SA"/>
    </w:rPr>
  </w:style>
  <w:style w:type="paragraph" w:styleId="NoSpacing">
    <w:name w:val="No Spacing"/>
    <w:uiPriority w:val="1"/>
    <w:qFormat/>
    <w:rsid w:val="00cc197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c1973"/>
    <w:pPr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11" w:customStyle="1">
    <w:name w:val="нум список 1"/>
    <w:basedOn w:val="Normal"/>
    <w:uiPriority w:val="99"/>
    <w:qFormat/>
    <w:rsid w:val="00cc1973"/>
    <w:pPr>
      <w:tabs>
        <w:tab w:val="clear" w:pos="708"/>
        <w:tab w:val="left" w:pos="360" w:leader="none"/>
      </w:tabs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link w:val="aa"/>
    <w:uiPriority w:val="99"/>
    <w:rsid w:val="00cc1973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23">
    <w:name w:val="Header"/>
    <w:basedOn w:val="Normal"/>
    <w:link w:val="ad"/>
    <w:uiPriority w:val="99"/>
    <w:rsid w:val="00cc1973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Formattext" w:customStyle="1">
    <w:name w:val="formattext"/>
    <w:basedOn w:val="Normal"/>
    <w:qFormat/>
    <w:rsid w:val="00cc197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onsPlusNonformat" w:customStyle="1">
    <w:name w:val="ConsPlusNonformat"/>
    <w:uiPriority w:val="99"/>
    <w:qFormat/>
    <w:rsid w:val="00cc197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Western" w:customStyle="1">
    <w:name w:val="western"/>
    <w:basedOn w:val="Normal"/>
    <w:qFormat/>
    <w:rsid w:val="00cc197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mcylah@onego.ru" TargetMode="External"/><Relationship Id="rId3" Type="http://schemas.openxmlformats.org/officeDocument/2006/relationships/hyperlink" Target="consultantplus://offline/ref=A3C5F6C41CE601790B31E4190D9016E2E78F90BE0E84BA957667E1139Fn92CO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Application>LibreOffice/6.4.2.2$Windows_x86 LibreOffice_project/4e471d8c02c9c90f512f7f9ead8875b57fcb1ec3</Application>
  <Pages>16</Pages>
  <Words>4037</Words>
  <Characters>32217</Characters>
  <CharactersWithSpaces>36884</CharactersWithSpaces>
  <Paragraphs>311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2020-03-11T13:14:00Z</dcterms:created>
  <dc:creator>kuzy</dc:creator>
  <dc:description/>
  <dc:language>ru-RU</dc:language>
  <cp:lastModifiedBy/>
  <cp:lastPrinted>2020-01-15T11:55:00Z</cp:lastPrinted>
  <dcterms:modified xsi:type="dcterms:W3CDTF">2020-11-05T12:57:24Z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