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left" w:pos="6521" w:leader="none"/>
        </w:tabs>
        <w:spacing w:lineRule="auto" w:line="240" w:before="0" w:after="0"/>
        <w:jc w:val="center"/>
        <w:outlineLvl w:val="3"/>
        <w:rPr>
          <w:rFonts w:ascii="Times New Roman" w:hAnsi="Times New Roman" w:eastAsia="Times New Roman" w:cs="Times New Roman"/>
          <w:sz w:val="24"/>
          <w:szCs w:val="24"/>
        </w:rPr>
      </w:pPr>
      <w:r>
        <w:rPr>
          <w:rFonts w:eastAsia="Times New Roman" w:cs="Times New Roman" w:ascii="Times New Roman" w:hAnsi="Times New Roman"/>
          <w:sz w:val="24"/>
          <w:szCs w:val="24"/>
        </w:rPr>
        <w:t>РЕСПУБЛИКА КАРЕЛИЯ</w:t>
      </w:r>
    </w:p>
    <w:p>
      <w:pPr>
        <w:pStyle w:val="Normal"/>
        <w:tabs>
          <w:tab w:val="left" w:pos="6521"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tabs>
          <w:tab w:val="left" w:pos="6521" w:leader="none"/>
        </w:tabs>
        <w:spacing w:lineRule="auto" w:line="240" w:before="0" w:after="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 ЛАХДЕНПОХСКОГО МУНИЦИПАЛЬНОГО РАЙОНА</w:t>
      </w:r>
    </w:p>
    <w:p>
      <w:pPr>
        <w:pStyle w:val="Normal"/>
        <w:keepNext w:val="true"/>
        <w:numPr>
          <w:ilvl w:val="0"/>
          <w:numId w:val="0"/>
        </w:numPr>
        <w:tabs>
          <w:tab w:val="left" w:pos="6521" w:leader="none"/>
        </w:tabs>
        <w:spacing w:lineRule="auto" w:line="240" w:before="0" w:after="0"/>
        <w:jc w:val="center"/>
        <w:outlineLvl w:val="3"/>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Next w:val="true"/>
        <w:numPr>
          <w:ilvl w:val="0"/>
          <w:numId w:val="0"/>
        </w:numPr>
        <w:tabs>
          <w:tab w:val="left" w:pos="6521" w:leader="none"/>
        </w:tabs>
        <w:spacing w:lineRule="auto" w:line="240" w:before="0" w:after="0"/>
        <w:jc w:val="center"/>
        <w:outlineLvl w:val="3"/>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w:t>
      </w:r>
    </w:p>
    <w:p>
      <w:pPr>
        <w:pStyle w:val="Normal"/>
        <w:keepNext w:val="true"/>
        <w:numPr>
          <w:ilvl w:val="0"/>
          <w:numId w:val="0"/>
        </w:numPr>
        <w:spacing w:lineRule="auto" w:line="240" w:before="0" w:after="120"/>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120"/>
        <w:outlineLvl w:val="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01</w:t>
      </w:r>
      <w:r>
        <w:rPr>
          <w:rFonts w:eastAsia="Times New Roman" w:cs="Times New Roman" w:ascii="Times New Roman" w:hAnsi="Times New Roman"/>
          <w:sz w:val="24"/>
          <w:szCs w:val="24"/>
        </w:rPr>
        <w:t>» августа 2019 года</w:t>
        <w:tab/>
        <w:tab/>
        <w:tab/>
        <w:tab/>
        <w:tab/>
        <w:tab/>
        <w:tab/>
        <w:tab/>
        <w:tab/>
        <w:t xml:space="preserve">№  </w:t>
      </w:r>
      <w:r>
        <w:rPr>
          <w:rFonts w:eastAsia="Times New Roman" w:cs="Times New Roman" w:ascii="Times New Roman" w:hAnsi="Times New Roman"/>
          <w:sz w:val="24"/>
          <w:szCs w:val="24"/>
        </w:rPr>
        <w:t>238</w:t>
      </w:r>
    </w:p>
    <w:p>
      <w:pPr>
        <w:pStyle w:val="Normal"/>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г. Лахденпохья</w:t>
      </w:r>
    </w:p>
    <w:p>
      <w:pPr>
        <w:pStyle w:val="Normal"/>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571" w:type="dxa"/>
        <w:jc w:val="left"/>
        <w:tblInd w:w="0" w:type="dxa"/>
        <w:tblBorders/>
        <w:tblCellMar>
          <w:top w:w="0" w:type="dxa"/>
          <w:left w:w="108" w:type="dxa"/>
          <w:bottom w:w="0" w:type="dxa"/>
          <w:right w:w="108" w:type="dxa"/>
        </w:tblCellMar>
        <w:tblLook w:val="04a0"/>
      </w:tblPr>
      <w:tblGrid>
        <w:gridCol w:w="4540"/>
        <w:gridCol w:w="5030"/>
      </w:tblGrid>
      <w:tr>
        <w:trPr/>
        <w:tc>
          <w:tcPr>
            <w:tcW w:w="4540" w:type="dxa"/>
            <w:tcBorders/>
            <w:shd w:fill="auto" w:val="clear"/>
          </w:tcPr>
          <w:p>
            <w:pPr>
              <w:pStyle w:val="Normal"/>
              <w:spacing w:lineRule="auto" w:line="240" w:before="0" w:after="120"/>
              <w:jc w:val="both"/>
              <w:rPr/>
            </w:pPr>
            <w:r>
              <w:rPr>
                <w:rFonts w:eastAsia="Times New Roman" w:cs="Times New Roman" w:ascii="Times New Roman" w:hAnsi="Times New Roman"/>
                <w:sz w:val="24"/>
                <w:szCs w:val="24"/>
              </w:rPr>
              <w:t>Об утверждении программы проведения проверки готовности потребителей тепловой энергии к отопительному периоду 2019-2020 годов</w:t>
            </w:r>
          </w:p>
        </w:tc>
        <w:tc>
          <w:tcPr>
            <w:tcW w:w="5030" w:type="dxa"/>
            <w:tcBorders/>
            <w:shd w:fill="auto" w:val="clear"/>
          </w:tcPr>
          <w:p>
            <w:pPr>
              <w:pStyle w:val="Normal"/>
              <w:spacing w:lineRule="auto" w:line="240" w:before="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120"/>
        <w:ind w:firstLine="600"/>
        <w:jc w:val="both"/>
        <w:rPr/>
      </w:pPr>
      <w:r>
        <w:rPr>
          <w:rFonts w:eastAsia="Times New Roman" w:cs="Times New Roman" w:ascii="Times New Roman" w:hAnsi="Times New Roman"/>
          <w:sz w:val="24"/>
          <w:szCs w:val="24"/>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№190-ФЗ «О теплоснабжении», Приказом Министерства энергетики Российской Федерации от 12.03.2013 года №103 «Об утверждении правил оценки готовности к отопительному периоду», Распоряжением Правительства Республики Карелия от 25.04.2019 № 301р-П «О подготовке к отопительному периоду 2019/2020 годов», в целях обеспечения контроля за подготовкой потребителей тепловой энергии к работе в отопительный период 2019-2020 годов Администрация Лахденпохского муниципального района ПОСТАНОВЛЯЕТ:</w:t>
      </w:r>
    </w:p>
    <w:p>
      <w:pPr>
        <w:pStyle w:val="Normal"/>
        <w:spacing w:lineRule="auto" w:line="240" w:before="0" w:after="120"/>
        <w:ind w:firstLine="600"/>
        <w:jc w:val="both"/>
        <w:rPr/>
      </w:pPr>
      <w:r>
        <w:rPr>
          <w:rFonts w:eastAsia="Times New Roman" w:cs="Times New Roman" w:ascii="Times New Roman" w:hAnsi="Times New Roman"/>
          <w:sz w:val="24"/>
          <w:szCs w:val="24"/>
        </w:rPr>
        <w:t>1. Утвердить программу проведения проверки готовности жилищного фонда на территориях сельских поселений Лахденпохского муниципального района и объектов социальной сферы на территории Лахденпохского муниципального района (далее - потребители тепловой энергии) к отопительному периоду 2019/2020 г.г.</w:t>
      </w:r>
    </w:p>
    <w:p>
      <w:pPr>
        <w:pStyle w:val="Normal"/>
        <w:spacing w:lineRule="auto" w:line="240" w:before="0" w:after="120"/>
        <w:ind w:firstLine="6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Разместить настоящее постановление на официальном сайте Администрации Лахденпохского муниципального района «http://lah-mr.ru».</w:t>
      </w:r>
    </w:p>
    <w:p>
      <w:pPr>
        <w:pStyle w:val="Normal"/>
        <w:spacing w:lineRule="auto" w:line="240" w:before="0" w:after="120"/>
        <w:ind w:firstLine="600"/>
        <w:jc w:val="both"/>
        <w:rPr/>
      </w:pPr>
      <w:r>
        <w:rPr>
          <w:rFonts w:eastAsia="Times New Roman" w:cs="Times New Roman" w:ascii="Times New Roman" w:hAnsi="Times New Roman"/>
          <w:sz w:val="24"/>
          <w:szCs w:val="24"/>
        </w:rPr>
        <w:t>3.  Контроль за исполнением настоящего постановления оставляю за собой.</w:t>
      </w:r>
    </w:p>
    <w:p>
      <w:pPr>
        <w:pStyle w:val="Normal"/>
        <w:spacing w:lineRule="auto" w:line="24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Глава  Администрации</w:t>
      </w:r>
    </w:p>
    <w:p>
      <w:pPr>
        <w:pStyle w:val="Normal"/>
        <w:spacing w:lineRule="auto" w:line="240" w:before="0" w:after="0"/>
        <w:rPr/>
      </w:pPr>
      <w:r>
        <w:rPr>
          <w:rFonts w:eastAsia="Times New Roman" w:cs="Times New Roman" w:ascii="Times New Roman" w:hAnsi="Times New Roman"/>
          <w:sz w:val="24"/>
          <w:szCs w:val="24"/>
        </w:rPr>
        <w:t>Лахденпохского муниципального района                                                               О.В. Болгов</w:t>
      </w:r>
    </w:p>
    <w:p>
      <w:pPr>
        <w:pStyle w:val="Normal"/>
        <w:spacing w:lineRule="auto" w:line="240" w:before="0" w:after="0"/>
        <w:rPr/>
      </w:pPr>
      <w:r>
        <w:rPr>
          <w:rFonts w:eastAsia="Times New Roman" w:cs="Times New Roman" w:ascii="Times New Roman" w:hAnsi="Times New Roman"/>
          <w:sz w:val="24"/>
          <w:szCs w:val="24"/>
        </w:rPr>
        <w:t xml:space="preserve">                                                                                                                   </w:t>
      </w:r>
    </w:p>
    <w:p>
      <w:pPr>
        <w:pStyle w:val="Normal"/>
        <w:rPr/>
      </w:pPr>
      <w:r>
        <w:rPr/>
      </w:r>
      <w:r>
        <w:br w:type="page"/>
      </w:r>
    </w:p>
    <w:p>
      <w:pPr>
        <w:pStyle w:val="Normal"/>
        <w:spacing w:lineRule="auto" w:line="240" w:before="0" w:after="0"/>
        <w:ind w:left="4536" w:firstLine="70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Утверждена   постановлением   </w:t>
      </w:r>
    </w:p>
    <w:p>
      <w:pPr>
        <w:pStyle w:val="Normal"/>
        <w:spacing w:lineRule="auto" w:line="240" w:before="0" w:after="0"/>
        <w:ind w:left="5812" w:hanging="14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Администрации Лахденпохского                    муниципального района</w:t>
      </w:r>
    </w:p>
    <w:p>
      <w:pPr>
        <w:pStyle w:val="Normal"/>
        <w:spacing w:lineRule="auto" w:line="240" w:before="0" w:after="0"/>
        <w:ind w:firstLine="5245"/>
        <w:jc w:val="center"/>
        <w:rPr/>
      </w:pPr>
      <w:r>
        <w:rPr>
          <w:rFonts w:eastAsia="Times New Roman" w:cs="Times New Roman" w:ascii="Times New Roman" w:hAnsi="Times New Roman"/>
          <w:sz w:val="24"/>
          <w:szCs w:val="24"/>
        </w:rPr>
        <w:t xml:space="preserve">от  </w:t>
      </w:r>
      <w:r>
        <w:rPr>
          <w:rFonts w:eastAsia="Times New Roman" w:cs="Times New Roman" w:ascii="Times New Roman" w:hAnsi="Times New Roman"/>
          <w:sz w:val="24"/>
          <w:szCs w:val="24"/>
        </w:rPr>
        <w:t>01</w:t>
      </w:r>
      <w:r>
        <w:rPr>
          <w:rFonts w:eastAsia="Times New Roman" w:cs="Times New Roman" w:ascii="Times New Roman" w:hAnsi="Times New Roman"/>
          <w:sz w:val="24"/>
          <w:szCs w:val="24"/>
        </w:rPr>
        <w:t xml:space="preserve">   августа  2019 г.   № </w:t>
      </w:r>
      <w:r>
        <w:rPr>
          <w:rFonts w:eastAsia="Times New Roman" w:cs="Times New Roman" w:ascii="Times New Roman" w:hAnsi="Times New Roman"/>
          <w:sz w:val="24"/>
          <w:szCs w:val="24"/>
        </w:rPr>
        <w:t>238</w:t>
      </w:r>
    </w:p>
    <w:p>
      <w:pPr>
        <w:pStyle w:val="Normal"/>
        <w:spacing w:lineRule="auto" w:line="240" w:before="0" w:after="120"/>
        <w:ind w:firstLine="5245"/>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ind w:firstLine="5245"/>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Программа проведения проверки готовности</w:t>
      </w:r>
    </w:p>
    <w:p>
      <w:pPr>
        <w:pStyle w:val="Normal"/>
        <w:spacing w:lineRule="auto" w:line="240" w:before="0" w:after="0"/>
        <w:jc w:val="center"/>
        <w:rPr/>
      </w:pPr>
      <w:r>
        <w:rPr>
          <w:rFonts w:eastAsia="Times New Roman" w:cs="Times New Roman" w:ascii="Times New Roman" w:hAnsi="Times New Roman"/>
          <w:sz w:val="24"/>
          <w:szCs w:val="24"/>
        </w:rPr>
        <w:t>потребителей тепловой энергии к отопительному периоду 2019-2020 годов</w:t>
      </w:r>
    </w:p>
    <w:p>
      <w:pPr>
        <w:pStyle w:val="Normal"/>
        <w:spacing w:lineRule="auto" w:line="240" w:before="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 Общие положения</w:t>
      </w:r>
    </w:p>
    <w:p>
      <w:pPr>
        <w:pStyle w:val="Normal"/>
        <w:spacing w:lineRule="auto" w:line="240" w:before="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ind w:firstLine="720"/>
        <w:jc w:val="both"/>
        <w:rPr/>
      </w:pPr>
      <w:r>
        <w:rPr>
          <w:rFonts w:eastAsia="Times New Roman" w:cs="Times New Roman" w:ascii="Times New Roman" w:hAnsi="Times New Roman"/>
          <w:sz w:val="24"/>
          <w:szCs w:val="24"/>
        </w:rPr>
        <w:t xml:space="preserve">1.1 Проверка готовности потребителей тепловой энергии, к отопительному периоду 2019-2020 годов осуществляется комиссией по проведению проверки готовности потребителей тепловой энергии к отопительному периоду (далее – Комиссия), созданной распоряжением Администрации Лахденпохского муниципального района. </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коммунальной услуги в части отопления, теплопотребляющие установки которых подключены к системе теплоснабжения.</w:t>
      </w:r>
    </w:p>
    <w:p>
      <w:pPr>
        <w:pStyle w:val="Normal"/>
        <w:spacing w:lineRule="auto" w:line="240" w:before="0" w:after="120"/>
        <w:ind w:firstLine="720"/>
        <w:jc w:val="both"/>
        <w:rPr/>
      </w:pPr>
      <w:r>
        <w:rPr>
          <w:rFonts w:eastAsia="Times New Roman" w:cs="Times New Roman" w:ascii="Times New Roman" w:hAnsi="Times New Roman"/>
          <w:sz w:val="24"/>
          <w:szCs w:val="24"/>
        </w:rPr>
        <w:t>1.3. В отношении многоквартирных, жилых домов и объектов социальной сферы проверка осуществляется путем определения соответствия требованиям, утвержденных  программой проведения проверки готовности потребителей тепловой энергии, к отопительному периоду 2019-2020 годов (далее – Программа):</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коммунальной услуги в части отопления. В отношении указанных лиц также осуществляется проверка проводимых ими мероприятий по подготовке к отопительному периоду;</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лиц, являющихся собственниками жилых и нежилых помещений в многоквартирном доме, жилых домов, заключивших в соответствии с жилищным законодательством договоры теплоснабжения с теплоснабжающей организацией;</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ind w:firstLine="7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 Работа Комиссии</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2.1. Работа Комиссии осуществляется в соответствии с графиком проведения проверки готовности потребителей тепловой энергии к отопительному периоду (Приложение № 1), в котором указываются:</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объекты, подлежащие проверке;</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сроки проведения проверки;</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документы, проверяемые в ходе проведения проверки.</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2.2. При проверке Комиссией проверяется  выполнение потребителями тепловой энергии требований, установленных настоящей Программой (Приложение № 2).</w:t>
      </w:r>
    </w:p>
    <w:p>
      <w:pPr>
        <w:pStyle w:val="Normal"/>
        <w:spacing w:lineRule="auto" w:line="24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2.3.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согласно Приложению № 2 к настоящей Программе.</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Акте содержатся следующие выводы Комиссии по итогам проверки:</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объект проверки готов к отопительному периоду;</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объект проверки не готов к отопительному периоду.</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pPr>
        <w:pStyle w:val="Normal"/>
        <w:spacing w:lineRule="auto" w:line="240" w:before="0" w:after="120"/>
        <w:ind w:firstLine="720"/>
        <w:jc w:val="both"/>
        <w:rPr/>
      </w:pPr>
      <w:r>
        <w:rPr>
          <w:rFonts w:eastAsia="Times New Roman" w:cs="Times New Roman" w:ascii="Times New Roman" w:hAnsi="Times New Roman"/>
          <w:sz w:val="24"/>
          <w:szCs w:val="24"/>
        </w:rPr>
        <w:t>2.5. Акты проверки готовности потребителей к отопительному периоду предоставляются в Министерство строительства, жилищно-коммунального хозяйства и энергетики Республики Карелия (далее – Министерство) в срок до 01 сентября 2019 года. Паспорта готовности к отопительному периоду 2019-2020 годов (далее - Паспорт) выдаются потребителям Министерством.</w:t>
      </w:r>
      <w:r>
        <w:rPr>
          <w:rFonts w:eastAsia="Times New Roman" w:cs="Times New Roman" w:ascii="Times New Roman" w:hAnsi="Times New Roman"/>
          <w:color w:val="FF0000"/>
          <w:sz w:val="24"/>
          <w:szCs w:val="24"/>
        </w:rPr>
        <w:t xml:space="preserve"> </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2.6. В случае устранения указанных в Перечне замечаний к выполнению (невыполнению) требований по готовности в сроки, установленные в Приложении № 1 настоящей Программы, Комиссией проводится повторная проверка, по результатам которой составляется новый Акт и направляется в Министерство.</w:t>
      </w:r>
    </w:p>
    <w:p>
      <w:pPr>
        <w:pStyle w:val="Normal"/>
        <w:spacing w:lineRule="auto" w:line="240" w:before="0" w:after="120"/>
        <w:ind w:firstLine="720"/>
        <w:jc w:val="both"/>
        <w:rPr/>
      </w:pPr>
      <w:r>
        <w:rPr>
          <w:rFonts w:eastAsia="Times New Roman" w:cs="Times New Roman" w:ascii="Times New Roman" w:hAnsi="Times New Roman"/>
          <w:sz w:val="24"/>
          <w:szCs w:val="24"/>
        </w:rPr>
        <w:t xml:space="preserve">2.7. Организация, не получившая до 15.09.2019 года по объектам проверки Паспорт,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с направлением в </w:t>
      </w:r>
      <w:r>
        <w:rPr>
          <w:rFonts w:eastAsia="Times New Roman" w:cs="Times New Roman" w:ascii="Times New Roman" w:hAnsi="Times New Roman"/>
          <w:color w:val="000000"/>
          <w:sz w:val="24"/>
          <w:szCs w:val="24"/>
        </w:rPr>
        <w:t>Министерство</w:t>
      </w:r>
      <w:r>
        <w:rPr>
          <w:rFonts w:eastAsia="Times New Roman" w:cs="Times New Roman" w:ascii="Times New Roman" w:hAnsi="Times New Roman"/>
          <w:sz w:val="24"/>
          <w:szCs w:val="24"/>
        </w:rPr>
        <w:t>.</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2.8. Комиссия имеет право запрашивать от потребителей тепловой энергии письменную и устную информацию, необходимую для работы Комиссии.</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 Порядок взаимодействия Комиссии с потребителями тепловой</w:t>
      </w:r>
    </w:p>
    <w:p>
      <w:pPr>
        <w:pStyle w:val="Normal"/>
        <w:spacing w:lineRule="auto" w:line="240" w:before="0" w:after="0"/>
        <w:ind w:firstLine="7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энергии, теплопотребляющие установки которых подключены к системе теплоснабжения</w:t>
      </w:r>
    </w:p>
    <w:p>
      <w:pPr>
        <w:pStyle w:val="Normal"/>
        <w:spacing w:lineRule="auto" w:line="240" w:before="0" w:after="120"/>
        <w:ind w:firstLine="7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3.1. Потребители тепловой энергии  представляют в отдел территориального развития и инфраструктуры Администрации Лахденпохского муниципального района до 15.08.2017 года информацию о выполнении требований по готовности, указанных в Приложении № 3 настоящей Программы.</w:t>
      </w:r>
    </w:p>
    <w:p>
      <w:pPr>
        <w:pStyle w:val="Normal"/>
        <w:spacing w:lineRule="auto" w:line="240"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 Комиссия рассматривает документы, подтверждающие выполнение требований по готовности, в соответствии с разделом 2 Программы, а при необходимости проводит осмотр объектов проверки.</w:t>
      </w:r>
    </w:p>
    <w:p>
      <w:pPr>
        <w:pStyle w:val="Normal"/>
        <w:spacing w:lineRule="auto" w:line="240" w:before="0" w:after="0"/>
        <w:ind w:left="-284"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1</w:t>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 программе проведения проверки</w:t>
      </w:r>
    </w:p>
    <w:p>
      <w:pPr>
        <w:pStyle w:val="Normal"/>
        <w:spacing w:lineRule="auto" w:line="240" w:before="0" w:after="0"/>
        <w:ind w:left="720" w:firstLine="1004"/>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готовности потребителей тепловой энергии </w:t>
      </w:r>
    </w:p>
    <w:p>
      <w:pPr>
        <w:pStyle w:val="Normal"/>
        <w:spacing w:lineRule="auto" w:line="240" w:before="0" w:after="0"/>
        <w:ind w:left="720" w:firstLine="1004"/>
        <w:jc w:val="right"/>
        <w:rPr/>
      </w:pPr>
      <w:r>
        <w:rPr>
          <w:rFonts w:eastAsia="Times New Roman" w:cs="Times New Roman" w:ascii="Times New Roman" w:hAnsi="Times New Roman"/>
          <w:sz w:val="24"/>
          <w:szCs w:val="24"/>
        </w:rPr>
        <w:t>к отопительному периоду 2019-2020 годов</w:t>
      </w:r>
    </w:p>
    <w:p>
      <w:pPr>
        <w:pStyle w:val="Normal"/>
        <w:spacing w:lineRule="auto" w:line="240" w:before="0" w:after="0"/>
        <w:ind w:left="720" w:firstLine="100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firstLine="100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720" w:hanging="11"/>
        <w:jc w:val="center"/>
        <w:rPr/>
      </w:pPr>
      <w:r>
        <w:rPr>
          <w:rFonts w:eastAsia="Times New Roman" w:cs="Times New Roman" w:ascii="Times New Roman" w:hAnsi="Times New Roman"/>
          <w:sz w:val="24"/>
          <w:szCs w:val="24"/>
        </w:rPr>
        <w:t>График проведения проверки готовности потребителей тепловой энергии к отопительному периоду 2019-2020 годов</w:t>
      </w:r>
    </w:p>
    <w:p>
      <w:pPr>
        <w:pStyle w:val="Normal"/>
        <w:spacing w:lineRule="auto" w:line="240" w:before="0" w:after="0"/>
        <w:ind w:hanging="1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bl>
      <w:tblPr>
        <w:tblW w:w="946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22"/>
        <w:gridCol w:w="2568"/>
        <w:gridCol w:w="1500"/>
        <w:gridCol w:w="2039"/>
        <w:gridCol w:w="2834"/>
      </w:tblGrid>
      <w:tr>
        <w:trPr/>
        <w:tc>
          <w:tcPr>
            <w:tcW w:w="5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Объекты, подлежащие проверке</w:t>
            </w:r>
          </w:p>
        </w:tc>
        <w:tc>
          <w:tcPr>
            <w:tcW w:w="15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Количество объектов</w:t>
            </w:r>
          </w:p>
        </w:tc>
        <w:tc>
          <w:tcPr>
            <w:tcW w:w="20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Сроки проведения проверки</w:t>
            </w:r>
          </w:p>
        </w:tc>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Документы, проверяемые в ходе проверки</w:t>
            </w:r>
          </w:p>
        </w:tc>
      </w:tr>
      <w:tr>
        <w:trPr/>
        <w:tc>
          <w:tcPr>
            <w:tcW w:w="5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Потребители тепловой энергии (многоквартирные, жилые дома, расположенные на территориях сельских поселений)</w:t>
            </w:r>
          </w:p>
        </w:tc>
        <w:tc>
          <w:tcPr>
            <w:tcW w:w="15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53</w:t>
            </w:r>
          </w:p>
        </w:tc>
        <w:tc>
          <w:tcPr>
            <w:tcW w:w="20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pPr>
            <w:r>
              <w:rPr>
                <w:rFonts w:eastAsia="Times New Roman" w:cs="Times New Roman" w:ascii="Times New Roman" w:hAnsi="Times New Roman"/>
                <w:sz w:val="24"/>
                <w:szCs w:val="24"/>
              </w:rPr>
              <w:t>15.08.2019-01.09.2019</w:t>
            </w:r>
          </w:p>
          <w:p>
            <w:pPr>
              <w:pStyle w:val="Normal"/>
              <w:spacing w:lineRule="auto" w:line="240" w:before="0" w:after="0"/>
              <w:jc w:val="both"/>
              <w:rPr/>
            </w:pPr>
            <w:r>
              <w:rPr>
                <w:rFonts w:eastAsia="Times New Roman" w:cs="Times New Roman" w:ascii="Times New Roman" w:hAnsi="Times New Roman"/>
                <w:sz w:val="24"/>
                <w:szCs w:val="24"/>
              </w:rPr>
              <w:t>(при предоставлении документов, подтверждающих выполнение требований по готовности ранее установленных сроков, возможно осуществление проверки до 15.08.2019)</w:t>
            </w:r>
          </w:p>
        </w:tc>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соответствии с приложением  № 3 к Программе</w:t>
            </w:r>
          </w:p>
        </w:tc>
      </w:tr>
      <w:tr>
        <w:trPr/>
        <w:tc>
          <w:tcPr>
            <w:tcW w:w="5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2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Объекты социальной сферы, расположенные на территории Лахденпохского муниципального района</w:t>
            </w:r>
          </w:p>
        </w:tc>
        <w:tc>
          <w:tcPr>
            <w:tcW w:w="15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w:t>
            </w:r>
          </w:p>
        </w:tc>
        <w:tc>
          <w:tcPr>
            <w:tcW w:w="20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pPr>
            <w:r>
              <w:rPr>
                <w:rFonts w:eastAsia="Times New Roman" w:cs="Times New Roman" w:ascii="Times New Roman" w:hAnsi="Times New Roman"/>
                <w:sz w:val="24"/>
                <w:szCs w:val="24"/>
              </w:rPr>
              <w:t>15.08.2019-01.09.2019</w:t>
            </w:r>
          </w:p>
        </w:tc>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соответствии с приложением  № 3 к Программе</w:t>
            </w:r>
          </w:p>
        </w:tc>
      </w:tr>
    </w:tbl>
    <w:p>
      <w:pPr>
        <w:pStyle w:val="Normal"/>
        <w:spacing w:lineRule="auto" w:line="240" w:before="0" w:after="0"/>
        <w:ind w:left="-284" w:hanging="0"/>
        <w:jc w:val="right"/>
        <w:rPr>
          <w:rFonts w:ascii="Times New Roman" w:hAnsi="Times New Roman" w:eastAsia="Times New Roman" w:cs="Times New Roman"/>
          <w:sz w:val="24"/>
          <w:szCs w:val="24"/>
        </w:rPr>
      </w:pPr>
      <w:r>
        <w:br w:type="page"/>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Приложение № 2</w:t>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 программе проведения проверки</w:t>
      </w:r>
    </w:p>
    <w:p>
      <w:pPr>
        <w:pStyle w:val="Normal"/>
        <w:spacing w:lineRule="auto" w:line="240" w:before="0" w:after="0"/>
        <w:ind w:left="720" w:firstLine="1004"/>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готовности потребителей тепловой энергии </w:t>
      </w:r>
    </w:p>
    <w:p>
      <w:pPr>
        <w:pStyle w:val="Normal"/>
        <w:spacing w:lineRule="auto" w:line="240" w:before="0" w:after="0"/>
        <w:jc w:val="right"/>
        <w:rPr/>
      </w:pPr>
      <w:r>
        <w:rPr>
          <w:rFonts w:eastAsia="Times New Roman" w:cs="Times New Roman" w:ascii="Times New Roman" w:hAnsi="Times New Roman"/>
          <w:sz w:val="24"/>
          <w:szCs w:val="24"/>
        </w:rPr>
        <w:t>к отопительному периоду 2019-2020 годов</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АКТ</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проверки готовности к отопительному периоду ____/____ гг.</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                                            «__» _________________ 20__ г.           (место составления акта)                                                              (дата составления акта)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Комиссия, образованная _______________________________________________________,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(форма документа и его реквизиты, которым образована комиссия)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соответствии   с   программой    проведения   проверки   готовности   к отопительному   периоду   от «__» _________ 20__ г.,   утвержденной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(ФИО руководителя (его заместителя) органа, проводящего проверку готовности к отопительному периоду)</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  «__» _____________ 20__ г. по «__» ____________ 20__ г. в соответствии с</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Федеральным  законом   от   27  июля 2010 г. № 190-ФЗ  «О  теплоснабжении»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провела проверку готовности к отопительному периоду 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(полное наименование потребителя тепловой энергии, в отношении которого проводилась проверка готовности к отопительному периоду)</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Проверка  готовности   к  отопительному  периоду  проводилась  в  отношении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следующих объектов: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u w:val="single"/>
        </w:rPr>
      </w:pPr>
      <w:r>
        <w:rPr>
          <w:rFonts w:eastAsia="Times New Roman" w:cs="Times New Roman" w:ascii="Times New Roman" w:hAnsi="Times New Roman"/>
          <w:sz w:val="24"/>
          <w:szCs w:val="24"/>
        </w:rPr>
        <w:t xml:space="preserve">1. </w:t>
      </w: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2.________________________________________________________________________; </w:t>
      </w:r>
      <w:r>
        <w:rPr>
          <w:rFonts w:eastAsia="Times New Roman" w:cs="Times New Roman" w:ascii="Times New Roman" w:hAnsi="Times New Roman"/>
          <w:sz w:val="24"/>
          <w:szCs w:val="24"/>
          <w:u w:val="single"/>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ходе проведения проверки  готовности  к  отопительному  периоду  комиссия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установила: __________________________________________________________________.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(готовность/неготовность к работе в отопительном периоде)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Вывод комиссии по итогам проведения  проверки  готовности  к  отопительному</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периоду: __________________________________________________________________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к акту проверки готовности к отопительному периоду ____/____ гг. (*)</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Председатель комиссии:    _____________________________________________________</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расшифровка подписи)</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Заместитель председателя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комиссии:                 ____________________________________________________________  </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расшифровка подписи)</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Члены комиссии:           ________________________________________________________</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расшифровка подписи)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расшифровка подписи)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расшифровка подписи)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расшифровка подписи)</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 актом проверки готовности ознакомлен, один экземпляр акта получил:</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eastAsia="Times New Roman" w:cs="Times New Roman" w:ascii="Times New Roman" w:hAnsi="Times New Roman"/>
          <w:sz w:val="24"/>
          <w:szCs w:val="24"/>
        </w:rPr>
        <w:t>«__» _____________ 2019г.  ___________________________________________________</w:t>
      </w:r>
    </w:p>
    <w:p>
      <w:pPr>
        <w:pStyle w:val="Normal"/>
        <w:spacing w:lineRule="auto" w:line="240" w:before="0" w:after="0"/>
        <w:ind w:left="297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(подпись, расшифровка подписи руководителя (его уполномоченного представителя) потребителя тепловой энергии, в отношении которого проводилась проверка готовности к отопительному периоду)</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r>
        <w:br w:type="page"/>
      </w:r>
    </w:p>
    <w:p>
      <w:pPr>
        <w:pStyle w:val="Normal"/>
        <w:spacing w:lineRule="auto" w:line="240" w:before="0" w:after="0"/>
        <w:ind w:left="-284"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3</w:t>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 программе проведения проверки</w:t>
      </w:r>
    </w:p>
    <w:p>
      <w:pPr>
        <w:pStyle w:val="Normal"/>
        <w:spacing w:lineRule="auto" w:line="240" w:before="0" w:after="0"/>
        <w:ind w:left="720" w:firstLine="1004"/>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готовности потребителей тепловой энергии </w:t>
      </w:r>
    </w:p>
    <w:p>
      <w:pPr>
        <w:pStyle w:val="Normal"/>
        <w:spacing w:lineRule="auto" w:line="240" w:before="0" w:after="0"/>
        <w:jc w:val="right"/>
        <w:rPr/>
      </w:pPr>
      <w:r>
        <w:rPr>
          <w:rFonts w:eastAsia="Times New Roman" w:cs="Times New Roman" w:ascii="Times New Roman" w:hAnsi="Times New Roman"/>
          <w:sz w:val="24"/>
          <w:szCs w:val="24"/>
        </w:rPr>
        <w:t>к отопительному периоду 2019-2020 годов</w:t>
      </w:r>
    </w:p>
    <w:p>
      <w:pPr>
        <w:pStyle w:val="Normal"/>
        <w:spacing w:lineRule="auto" w:line="240" w:before="0" w:after="0"/>
        <w:ind w:left="-284"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4"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 по готовности к отопительному периоду</w:t>
      </w:r>
    </w:p>
    <w:p>
      <w:pPr>
        <w:pStyle w:val="Normal"/>
        <w:spacing w:lineRule="auto" w:line="240" w:before="0" w:after="0"/>
        <w:ind w:left="-284"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для потребителей тепловой энергии</w:t>
      </w:r>
    </w:p>
    <w:p>
      <w:pPr>
        <w:pStyle w:val="Normal"/>
        <w:spacing w:lineRule="auto" w:line="240" w:before="0" w:after="0"/>
        <w:ind w:lef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В целях оценки готовности потребителей тепловой энергии к отопительному периоду Комиссией должны быть проверены: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Проведение промывки оборудования и коммуникаций теплопотребляющих установок.</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Разработка эксплуатационных режимов, а также мероприятий по их внедрению.</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Выполнение плана ремонтных работ и качество их выполнения.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Состояние тепловых сетей, принадлежащих потребителю тепловой энергии.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 Состояние трубопроводов, арматуры и тепловой изоляции в пределах тепловых пунктов.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Наличие и работоспособность приборов учета, работоспособность автоматических регуляторов при их наличии.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 Работоспособность защиты систем теплопотребления.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Отсутствие прямых соединений оборудования тепловых пунктов с водопроводом и канализацией.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Плотность оборудования тепловых пунктов.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Наличие пломб на расчетных шайбах и соплах элеваторов.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Отсутствие задолженности за поставленные тепловую энергию (мощность), теплоноситель.</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Проведение испытания оборудования теплопотребляющих установок на плотность и прочность.</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Надежность теплоснабжения потребителей тепловой энергии.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обстоятельствам, при несоблюдении которых в отношении потребителей тепловой энергии составляется Акт с указанием сроков устранения замечаний, относятся несоблюдение требований, указанных в пунктах 8, 13, 14, 17.</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2853"/>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uiPriority w:val="34"/>
    <w:qFormat/>
    <w:rsid w:val="003047e9"/>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LibreOffice/6.0.3.2$Windows_x86 LibreOffice_project/8f48d515416608e3a835360314dac7e47fd0b821</Application>
  <Pages>11</Pages>
  <Words>1390</Words>
  <Characters>11204</Characters>
  <CharactersWithSpaces>14320</CharactersWithSpaces>
  <Paragraphs>141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2017-07-24T06:47:00Z</dcterms:created>
  <dc:creator>админ</dc:creator>
  <dc:description/>
  <dc:language>ru-RU</dc:language>
  <cp:lastModifiedBy/>
  <cp:lastPrinted>2019-08-01T12:13:12Z</cp:lastPrinted>
  <dcterms:modified xsi:type="dcterms:W3CDTF">2019-08-05T11:56:57Z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