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0"/>
        <w:spacing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РЕСПУБЛИКА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КАРЕЛИЯ</w:t>
      </w:r>
    </w:p>
    <w:p>
      <w:pPr>
        <w:pStyle w:val="para10"/>
        <w:spacing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АДМИНИСТРАЦИЯ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ЛАХДЕНПОХСКОГО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МУНИЦИПАЛЬНОГО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РАЙОНА</w:t>
      </w:r>
    </w:p>
    <w:p>
      <w:pPr>
        <w:pStyle w:val="para10"/>
        <w:spacing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</w:p>
    <w:p>
      <w:pPr>
        <w:pStyle w:val="para10"/>
        <w:spacing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</w:p>
    <w:p>
      <w:pPr>
        <w:pStyle w:val="para10"/>
        <w:spacing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</w:p>
    <w:p>
      <w:pPr>
        <w:pStyle w:val="para10"/>
        <w:spacing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</w:t>
      </w:r>
    </w:p>
    <w:p>
      <w:pPr>
        <w:pStyle w:val="para10"/>
        <w:spacing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</w:p>
    <w:p>
      <w:pPr>
        <w:pStyle w:val="para10"/>
        <w: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</w:p>
    <w:p>
      <w:pPr>
        <w:pStyle w:val="para10"/>
        <w: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</w:t>
      </w:r>
      <w:r>
        <w:rPr>
          <w:rFonts w:ascii="Times New Roman" w:hAnsi="Times New Roman" w:cs="Times New Roman"/>
          <w:szCs w:val="24"/>
        </w:rPr>
        <w:t xml:space="preserve"> апреля 2019 года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№ </w:t>
      </w:r>
      <w:r>
        <w:rPr>
          <w:rFonts w:ascii="Times New Roman" w:hAnsi="Times New Roman" w:cs="Times New Roman"/>
          <w:szCs w:val="24"/>
        </w:rPr>
        <w:t>120</w:t>
      </w:r>
    </w:p>
    <w:p>
      <w:pPr>
        <w:pStyle w:val="para10"/>
        <w: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г. Лахденпохья</w:t>
      </w:r>
    </w:p>
    <w:p>
      <w:pPr>
        <w:pStyle w:val="para10"/>
        <w: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</w:p>
    <w:p>
      <w:pPr>
        <w:pStyle w:val="para10"/>
        <w: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</w:p>
    <w:tbl>
      <w:tblPr>
        <w:name w:val="Таблица1"/>
        <w:tabOrder w:val="0"/>
        <w:jc w:val="left"/>
        <w:tblInd w:w="-117" w:type="dxa"/>
        <w:tblW w:w="9572" w:type="dxa"/>
      </w:tblPr>
      <w:tblGrid>
        <w:gridCol w:w="5638"/>
        <w:gridCol w:w="3934"/>
      </w:tblGrid>
      <w:tr>
        <w:trPr>
          <w:trHeight w:val="0" w:hRule="auto"/>
        </w:trPr>
        <w:tc>
          <w:tcPr>
            <w:tcW w:w="5638" w:type="dxa"/>
            <w:tcMar>
              <w:top w:w="0" w:type="dxa"/>
              <w:left w:w="118" w:type="dxa"/>
              <w:bottom w:w="0" w:type="dxa"/>
              <w:right w:w="108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55050379" protected="0"/>
          </w:tcPr>
          <w:p>
            <w:pPr>
              <w:pStyle w:val="para4"/>
              <w:spacing/>
              <w:jc w:val="both"/>
              <w:rPr>
                <w:rFonts w:ascii="Times New Roman" w:hAnsi="Times New Roman"/>
                <w:bCs/>
                <w:iCs/>
              </w:rPr>
            </w:pPr>
            <w:bookmarkStart w:id="0" w:name="__DdeLink__808_2047436511"/>
            <w:bookmarkEnd w:id="0"/>
            <w:r>
              <w:rPr>
                <w:rFonts w:ascii="Times New Roman" w:hAnsi="Times New Roman"/>
              </w:rPr>
              <w:t xml:space="preserve">Об утверждении </w:t>
            </w:r>
            <w:r>
              <w:rPr>
                <w:rFonts w:ascii="Times New Roman" w:hAnsi="Times New Roman"/>
                <w:lang w:val="ru-ru"/>
              </w:rPr>
              <w:t>Порядка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проведени</w:t>
            </w:r>
            <w:r>
              <w:rPr>
                <w:rFonts w:ascii="Times New Roman" w:hAnsi="Times New Roman"/>
                <w:bCs/>
                <w:iCs/>
                <w:lang w:val="ru-ru"/>
              </w:rPr>
              <w:t>я</w:t>
            </w:r>
            <w:r>
              <w:rPr>
                <w:rFonts w:ascii="Times New Roman" w:hAnsi="Times New Roman"/>
                <w:bCs/>
                <w:iCs/>
              </w:rPr>
              <w:t xml:space="preserve"> независимой оценки качества условий оказания услуг учреждениями в сфере культуры, расположенных на территории Лахденпохского муниципального района </w:t>
            </w:r>
          </w:p>
          <w:p>
            <w:pPr>
              <w:pStyle w:val="para10"/>
              <w: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</w:p>
          <w:p>
            <w:pPr>
              <w:pStyle w:val="para10"/>
              <w: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W w:w="3934" w:type="dxa"/>
            <w:tcMar>
              <w:top w:w="0" w:type="dxa"/>
              <w:left w:w="118" w:type="dxa"/>
              <w:bottom w:w="0" w:type="dxa"/>
              <w:right w:w="108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55050379" protected="0"/>
          </w:tcPr>
          <w:p>
            <w:pPr>
              <w:pStyle w:val="para10"/>
              <w: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</w:p>
        </w:tc>
      </w:tr>
    </w:tbl>
    <w:p>
      <w:pPr>
        <w:pStyle w:val="para11"/>
        <w:ind w:firstLine="708"/>
        <w: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eastAsia="en-us"/>
        </w:rPr>
        <w:t xml:space="preserve">В соответствии со </w:t>
      </w:r>
      <w:hyperlink r:id="rId8" w:history="1">
        <w:r>
          <w:rPr>
            <w:rFonts w:ascii="Times New Roman" w:hAnsi="Times New Roman"/>
            <w:color w:val="000000"/>
            <w:lang w:eastAsia="en-us"/>
          </w:rPr>
          <w:t xml:space="preserve">статьей 36.1 Закона Российской Федерации от 9 октября 1992 года N 3612-1 </w:t>
        </w:r>
        <w:r>
          <w:rPr>
            <w:rFonts w:ascii="Times New Roman" w:hAnsi="Times New Roman"/>
            <w:color w:val="000000"/>
            <w:lang w:eastAsia="en-us"/>
          </w:rPr>
          <w:t>"</w:t>
        </w:r>
        <w:r>
          <w:rPr>
            <w:rFonts w:ascii="Times New Roman" w:hAnsi="Times New Roman"/>
            <w:color w:val="000000"/>
            <w:lang w:eastAsia="en-us"/>
          </w:rPr>
          <w:t>Основы законодательства Российской Федерации о культуре</w:t>
        </w:r>
        <w:r>
          <w:rPr>
            <w:rFonts w:ascii="Times New Roman" w:hAnsi="Times New Roman"/>
            <w:color w:val="000000"/>
            <w:lang w:eastAsia="en-us"/>
          </w:rPr>
          <w:t>"</w:t>
        </w:r>
      </w:hyperlink>
      <w:r>
        <w:rPr>
          <w:rFonts w:ascii="Times New Roman" w:hAnsi="Times New Roman"/>
          <w:color w:val="000000"/>
          <w:lang w:eastAsia="en-us"/>
        </w:rPr>
        <w:t xml:space="preserve">, </w:t>
      </w:r>
      <w:r>
        <w:rPr>
          <w:rFonts w:ascii="Times New Roman" w:hAnsi="Times New Roman"/>
          <w:color w:val="000000"/>
          <w:lang w:eastAsia="en-us"/>
        </w:rPr>
        <w:t xml:space="preserve"> </w:t>
      </w:r>
      <w:r>
        <w:rPr>
          <w:rFonts w:ascii="Times New Roman" w:hAnsi="Times New Roman"/>
          <w:color w:val="000000"/>
          <w:lang w:eastAsia="en-us"/>
        </w:rPr>
        <w:t>Федеральн</w:t>
      </w:r>
      <w:r>
        <w:rPr>
          <w:rFonts w:ascii="Times New Roman" w:hAnsi="Times New Roman"/>
          <w:color w:val="000000"/>
          <w:lang w:eastAsia="en-us"/>
        </w:rPr>
        <w:t>ым</w:t>
      </w:r>
      <w:r>
        <w:rPr>
          <w:rFonts w:ascii="Times New Roman" w:hAnsi="Times New Roman"/>
          <w:color w:val="000000"/>
          <w:lang w:eastAsia="en-us"/>
        </w:rPr>
        <w:t xml:space="preserve"> закон</w:t>
      </w:r>
      <w:r>
        <w:rPr>
          <w:rFonts w:ascii="Times New Roman" w:hAnsi="Times New Roman"/>
          <w:color w:val="000000"/>
          <w:lang w:eastAsia="en-us"/>
        </w:rPr>
        <w:t>ом</w:t>
      </w:r>
      <w:r>
        <w:rPr>
          <w:rFonts w:ascii="Times New Roman" w:hAnsi="Times New Roman"/>
          <w:color w:val="000000"/>
          <w:lang w:eastAsia="en-us"/>
        </w:rPr>
        <w:t xml:space="preserve"> от 5 декабря 2017 г. N 392- 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</w:t>
      </w:r>
      <w:r>
        <w:rPr>
          <w:rFonts w:ascii="Times New Roman" w:hAnsi="Times New Roman"/>
          <w:color w:val="000000"/>
          <w:lang w:eastAsia="en-us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Администрация Лахденпохского муниципального района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 о с т а н о в л я е т:</w:t>
      </w:r>
    </w:p>
    <w:p>
      <w:pPr>
        <w:pStyle w:val="para11"/>
        <w:ind w:firstLine="540"/>
        <w:spacing/>
        <w:jc w:val="both"/>
        <w:rPr>
          <w:rFonts w:ascii="Times New Roman" w:hAnsi="Times New Roman" w:eastAsia="Calibri" w:cs="Times New Roman"/>
          <w:szCs w:val="24"/>
          <w:lang w:eastAsia="en-us"/>
        </w:rPr>
      </w:pPr>
      <w:r>
        <w:rPr>
          <w:rFonts w:ascii="Times New Roman" w:hAnsi="Times New Roman" w:eastAsia="Calibri" w:cs="Times New Roman"/>
          <w:szCs w:val="24"/>
          <w:lang w:eastAsia="en-us"/>
        </w:rPr>
      </w:r>
    </w:p>
    <w:p>
      <w:pPr>
        <w:pStyle w:val="para4"/>
        <w:ind w:firstLine="708"/>
        <w:spacing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</w:rPr>
        <w:t>1.</w:t>
      </w:r>
      <w:r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 xml:space="preserve">Утвердить </w:t>
      </w:r>
      <w:r>
        <w:rPr>
          <w:rFonts w:ascii="Times New Roman" w:hAnsi="Times New Roman"/>
          <w:bCs/>
          <w:iCs/>
          <w:color w:val="000000"/>
          <w:lang w:val="ru-ru"/>
        </w:rPr>
        <w:t>Порядок</w:t>
      </w:r>
      <w:r>
        <w:rPr>
          <w:rFonts w:ascii="Times New Roman" w:hAnsi="Times New Roman"/>
          <w:bCs/>
          <w:iCs/>
          <w:color w:val="000000"/>
        </w:rPr>
        <w:t xml:space="preserve"> проведени</w:t>
      </w:r>
      <w:r>
        <w:rPr>
          <w:rFonts w:ascii="Times New Roman" w:hAnsi="Times New Roman"/>
          <w:bCs/>
          <w:iCs/>
          <w:color w:val="000000"/>
          <w:lang w:val="ru-ru"/>
        </w:rPr>
        <w:t>я</w:t>
      </w:r>
      <w:r>
        <w:rPr>
          <w:rFonts w:ascii="Times New Roman" w:hAnsi="Times New Roman"/>
          <w:bCs/>
          <w:iCs/>
          <w:color w:val="000000"/>
        </w:rPr>
        <w:t xml:space="preserve"> независимой оценки качества условий оказания услуг учреждениями в сфере культуры, расположенных на территории Лахденпохского муниципального района </w:t>
      </w:r>
      <w:r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(Приложение № 1).</w:t>
      </w:r>
    </w:p>
    <w:p>
      <w:pPr>
        <w:pStyle w:val="para4"/>
        <w:ind w:firstLine="708"/>
        <w: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para4"/>
        <w:ind w:firstLine="708"/>
        <w:spacing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Cs/>
          <w:iCs/>
        </w:rPr>
        <w:t xml:space="preserve">2. </w:t>
      </w:r>
      <w:r>
        <w:rPr>
          <w:rFonts w:ascii="Times New Roman" w:hAnsi="Times New Roman"/>
          <w:iCs/>
        </w:rPr>
        <w:t xml:space="preserve">Настоящее постановление подлежит официальному опубликованию в районной газете «Призыв», размещению на официальном сайте Администрации Лахденпохского муниципального района в информационно-телекоммуникационной сети «Интернет» по адресу </w:t>
      </w:r>
      <w:hyperlink r:id="rId9" w:history="1">
        <w:r>
          <w:rPr>
            <w:rFonts w:ascii="Times New Roman" w:hAnsi="Times New Roman"/>
            <w:iCs/>
            <w:color w:val="0000ff"/>
            <w:u w:color="auto" w:val="single"/>
          </w:rPr>
          <w:t>http://lah-mr.ru/</w:t>
        </w:r>
      </w:hyperlink>
      <w:r>
        <w:rPr>
          <w:rFonts w:ascii="Times New Roman" w:hAnsi="Times New Roman"/>
          <w:iCs/>
        </w:rPr>
        <w:t>.</w:t>
      </w:r>
    </w:p>
    <w:p>
      <w:pPr>
        <w:pStyle w:val="para4"/>
        <w:numPr>
          <w:ilvl w:val="-1"/>
          <w:numId w:val="1"/>
        </w:numPr>
        <w:ind w:left="0"/>
        <w: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ara4"/>
        <w:numPr>
          <w:ilvl w:val="-1"/>
          <w:numId w:val="1"/>
        </w:numPr>
        <w:ind w:left="0"/>
        <w: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. Контроль за исполнением настоящего постановления возложить на заместителя </w:t>
      </w:r>
      <w:r>
        <w:rPr>
          <w:rFonts w:ascii="Times New Roman" w:hAnsi="Times New Roman"/>
          <w:lang w:val="ru-ru"/>
        </w:rPr>
        <w:t xml:space="preserve">и.о. </w:t>
      </w:r>
      <w:r>
        <w:rPr>
          <w:rFonts w:ascii="Times New Roman" w:hAnsi="Times New Roman"/>
        </w:rPr>
        <w:t xml:space="preserve">Главы Администрации Лахденпохского муниципального района по социальной политике, начальника отдела социальной работы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Администрации Лахденпохского муниципального района </w:t>
      </w:r>
      <w:r>
        <w:rPr>
          <w:rFonts w:ascii="Times New Roman" w:hAnsi="Times New Roman"/>
          <w:lang w:val="ru-ru"/>
        </w:rPr>
        <w:t>И.В. Лорви</w:t>
      </w:r>
      <w:r>
        <w:rPr>
          <w:rFonts w:ascii="Times New Roman" w:hAnsi="Times New Roman"/>
        </w:rPr>
        <w:t xml:space="preserve"> .</w:t>
      </w:r>
    </w:p>
    <w:p>
      <w:pPr>
        <w:pStyle w:val="para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</w:p>
    <w:p>
      <w:pPr>
        <w:pStyle w:val="para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</w:p>
    <w:p>
      <w:pPr>
        <w:pStyle w:val="para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</w:p>
    <w:p>
      <w:pPr>
        <w:pStyle w:val="para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</w:p>
    <w:p>
      <w:pPr>
        <w:pStyle w:val="para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Глава Администрации</w:t>
      </w:r>
    </w:p>
    <w:p>
      <w:pPr>
        <w:pStyle w:val="para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Лахденпохского муниципального района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В.М. Пинигин</w:t>
      </w:r>
    </w:p>
    <w:p>
      <w:pPr>
        <w:pStyle w:val="para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</w:p>
    <w:p>
      <w:pPr>
        <w:pStyle w:val="para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</w:p>
    <w:p>
      <w:pPr>
        <w:pStyle w:val="para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</w:p>
    <w:p>
      <w:pPr>
        <w:pStyle w:val="para13"/>
        <w: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к постановлению Администрации</w:t>
      </w:r>
    </w:p>
    <w:p>
      <w:pPr>
        <w:pStyle w:val="para13"/>
        <w: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Лахденпохского муниципального района</w:t>
      </w:r>
    </w:p>
    <w:p>
      <w:pPr>
        <w:pStyle w:val="para13"/>
        <w: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апреля 2019 г. № </w:t>
      </w:r>
      <w:r>
        <w:rPr>
          <w:rFonts w:ascii="Times New Roman" w:hAnsi="Times New Roman" w:cs="Times New Roman"/>
          <w:b w:val="0"/>
          <w:sz w:val="24"/>
          <w:szCs w:val="24"/>
        </w:rPr>
        <w:t>120</w:t>
      </w:r>
    </w:p>
    <w:p>
      <w:pPr>
        <w:pStyle w:val="para13"/>
        <w: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para4"/>
        <w:spacing/>
        <w:jc w:val="center"/>
        <w:rPr>
          <w:rFonts w:ascii="Times New Roman" w:hAnsi="Times New Roman"/>
        </w:rPr>
      </w:pPr>
      <w:r>
        <w:t>ПО</w:t>
      </w:r>
      <w:r>
        <w:rPr>
          <w:rFonts w:ascii="Times New Roman" w:hAnsi="Times New Roman"/>
        </w:rPr>
        <w:t xml:space="preserve">РЯДОК </w:t>
      </w:r>
    </w:p>
    <w:p>
      <w:pPr>
        <w:pStyle w:val="para4"/>
        <w:spacing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проведени</w:t>
      </w:r>
      <w:r>
        <w:rPr>
          <w:rFonts w:ascii="Times New Roman" w:hAnsi="Times New Roman"/>
          <w:bCs/>
          <w:iCs/>
          <w:lang w:val="ru-ru"/>
        </w:rPr>
        <w:t>я</w:t>
      </w:r>
      <w:r>
        <w:rPr>
          <w:rFonts w:ascii="Times New Roman" w:hAnsi="Times New Roman"/>
          <w:bCs/>
          <w:iCs/>
        </w:rPr>
        <w:t xml:space="preserve"> независимой оценки качества условий оказания услуг учреждениями в сфере культуры, расположенных на территории Лахденпохского муниципального района </w:t>
      </w:r>
    </w:p>
    <w:p>
      <w:pPr>
        <w:pStyle w:val="para4"/>
        <w: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para4"/>
        <w:spacing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Настоящий Порядок </w:t>
      </w:r>
      <w:r>
        <w:rPr>
          <w:rFonts w:ascii="Times New Roman" w:hAnsi="Times New Roman"/>
          <w:bCs/>
          <w:iCs/>
        </w:rPr>
        <w:t>проведени</w:t>
      </w:r>
      <w:r>
        <w:rPr>
          <w:rFonts w:ascii="Times New Roman" w:hAnsi="Times New Roman"/>
          <w:bCs/>
          <w:iCs/>
          <w:lang w:val="ru-ru"/>
        </w:rPr>
        <w:t>я</w:t>
      </w:r>
      <w:r>
        <w:rPr>
          <w:rFonts w:ascii="Times New Roman" w:hAnsi="Times New Roman"/>
          <w:bCs/>
          <w:iCs/>
        </w:rPr>
        <w:t xml:space="preserve"> независимой оценки качества условий оказания услуг учреждениями в сфере культуры, расположенных на территории Лахденпохского муниципального района 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(далее — Порядок) разработан в соответствии с:</w:t>
      </w:r>
    </w:p>
    <w:p>
      <w:pPr>
        <w:pStyle w:val="para4"/>
        <w: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Законом Российской Федерации от 09.10.1992 г № 3612-1 «Основы законодательства Российской Федерации о культуре”;</w:t>
      </w:r>
    </w:p>
    <w:p>
      <w:pPr>
        <w:pStyle w:val="para4"/>
        <w: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  <w:lang w:eastAsia="en-us"/>
        </w:rPr>
        <w:t>Федеральн</w:t>
      </w:r>
      <w:r>
        <w:rPr>
          <w:rFonts w:ascii="Times New Roman" w:hAnsi="Times New Roman"/>
          <w:color w:val="000000"/>
          <w:lang w:eastAsia="en-us"/>
        </w:rPr>
        <w:t>ым</w:t>
      </w:r>
      <w:r>
        <w:rPr>
          <w:rFonts w:ascii="Times New Roman" w:hAnsi="Times New Roman"/>
          <w:color w:val="000000"/>
          <w:lang w:eastAsia="en-us"/>
        </w:rPr>
        <w:t xml:space="preserve"> закон</w:t>
      </w:r>
      <w:r>
        <w:rPr>
          <w:rFonts w:ascii="Times New Roman" w:hAnsi="Times New Roman"/>
          <w:color w:val="000000"/>
          <w:lang w:eastAsia="en-us"/>
        </w:rPr>
        <w:t>ом</w:t>
      </w:r>
      <w:r>
        <w:rPr>
          <w:rFonts w:ascii="Times New Roman" w:hAnsi="Times New Roman"/>
          <w:color w:val="000000"/>
          <w:lang w:eastAsia="en-us"/>
        </w:rPr>
        <w:t xml:space="preserve"> от 5 декабря 2017 г. N 392- 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rPr>
          <w:rFonts w:ascii="Times New Roman" w:hAnsi="Times New Roman"/>
        </w:rPr>
        <w:t>;</w:t>
      </w:r>
    </w:p>
    <w:p>
      <w:pPr>
        <w:pStyle w:val="para4"/>
        <w: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</w:rPr>
        <w:t>Постановление</w:t>
      </w:r>
      <w:r>
        <w:rPr>
          <w:rFonts w:ascii="Times New Roman" w:hAnsi="Times New Roman"/>
          <w:color w:val="000000"/>
          <w:lang w:val="ru-ru"/>
        </w:rPr>
        <w:t>м</w:t>
      </w:r>
      <w:r>
        <w:rPr>
          <w:rFonts w:ascii="Times New Roman" w:hAnsi="Times New Roman"/>
          <w:color w:val="000000"/>
        </w:rPr>
        <w:t xml:space="preserve"> Правительства Российской Федерации от 31.05.2018 № 638</w:t>
      </w:r>
      <w:r>
        <w:rPr>
          <w:rFonts w:ascii="Times New Roman" w:hAnsi="Times New Roman"/>
          <w:color w:val="000000"/>
        </w:rPr>
        <w:t xml:space="preserve"> “</w:t>
      </w:r>
      <w:r>
        <w:rPr>
          <w:rFonts w:ascii="Times New Roman" w:hAnsi="Times New Roman"/>
          <w:color w:val="000000"/>
        </w:rPr>
        <w:t>Правила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экспертизы”;</w:t>
      </w:r>
    </w:p>
    <w:p>
      <w:pPr>
        <w:pStyle w:val="para4"/>
        <w: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Приказ Минтруда России от 31.05.2018 № 344н </w:t>
      </w:r>
      <w:r>
        <w:rPr>
          <w:rFonts w:ascii="Times New Roman" w:hAnsi="Times New Roman"/>
          <w:color w:val="000000"/>
          <w:sz w:val="24"/>
        </w:rPr>
        <w:t>"</w:t>
      </w:r>
      <w:r>
        <w:rPr>
          <w:rFonts w:ascii="Times New Roman" w:hAnsi="Times New Roman"/>
          <w:color w:val="000000"/>
          <w:sz w:val="24"/>
        </w:rPr>
        <w:t>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экспертизы”;</w:t>
      </w:r>
    </w:p>
    <w:p>
      <w:pPr>
        <w:pStyle w:val="para4"/>
        <w: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Приказ</w:t>
      </w:r>
      <w:r>
        <w:rPr>
          <w:rFonts w:ascii="Times New Roman" w:hAnsi="Times New Roman"/>
          <w:color w:val="000000"/>
          <w:lang w:val="ru-ru"/>
        </w:rPr>
        <w:t>ом</w:t>
      </w:r>
      <w:r>
        <w:rPr>
          <w:rFonts w:ascii="Times New Roman" w:hAnsi="Times New Roman"/>
          <w:color w:val="000000"/>
        </w:rPr>
        <w:t xml:space="preserve"> Минкультуры России от 27.04.2018 №599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"</w:t>
      </w:r>
      <w:r>
        <w:rPr>
          <w:rFonts w:ascii="Times New Roman" w:hAnsi="Times New Roman"/>
          <w:color w:val="000000"/>
        </w:rPr>
        <w:t>Об утверждении показателей, характеризующих общие критерии оценки качества условий оказания услуг организациями культуры”.</w:t>
      </w:r>
    </w:p>
    <w:p>
      <w:pPr>
        <w:pStyle w:val="para4"/>
        <w: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para4"/>
        <w:numPr>
          <w:ilvl w:val="0"/>
          <w:numId w:val="2"/>
        </w:numPr>
        <w:ind w:left="0" w:firstLine="454"/>
        <w:spacing/>
        <w:jc w:val="both"/>
      </w:pPr>
      <w:r>
        <w:rPr>
          <w:rFonts w:ascii="Times New Roman" w:hAnsi="Times New Roman"/>
          <w:color w:val="000000"/>
          <w:lang w:val="ru-ru"/>
        </w:rPr>
        <w:t xml:space="preserve">Настоящий Порядок регулирует вопросы проведения независимой оценки качества </w:t>
      </w:r>
      <w:r>
        <w:rPr>
          <w:rFonts w:ascii="Times New Roman" w:hAnsi="Times New Roman"/>
          <w:bCs/>
          <w:iCs/>
          <w:color w:val="000000"/>
          <w:lang w:val="ru-ru"/>
        </w:rPr>
        <w:t>условий оказания услуг учреждениями в сфере культуры, расположенных на территории Лахденпохского муниципального района (далее — Учреждения культуры).</w:t>
      </w:r>
    </w:p>
    <w:p>
      <w:pPr>
        <w:pStyle w:val="para4"/>
        <w:numPr>
          <w:ilvl w:val="0"/>
          <w:numId w:val="2"/>
        </w:numPr>
        <w:ind w:left="0" w:firstLine="454"/>
        <w:spacing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Независимая оценка является одной из форм общественного контроля и проводится в целях предоставления гражданам информации о качестве </w:t>
      </w:r>
      <w:r>
        <w:rPr>
          <w:rFonts w:ascii="Times New Roman" w:hAnsi="Times New Roman"/>
          <w:lang w:val="ru-ru"/>
        </w:rPr>
        <w:t>условий</w:t>
      </w:r>
      <w:r>
        <w:rPr>
          <w:rFonts w:ascii="Times New Roman" w:hAnsi="Times New Roman"/>
        </w:rPr>
        <w:t xml:space="preserve"> оказания </w:t>
      </w:r>
      <w:r>
        <w:rPr>
          <w:rFonts w:ascii="Times New Roman" w:hAnsi="Times New Roman"/>
          <w:lang w:val="ru-ru"/>
        </w:rPr>
        <w:t>услуг У</w:t>
      </w:r>
      <w:r>
        <w:rPr>
          <w:rFonts w:ascii="Times New Roman" w:hAnsi="Times New Roman"/>
        </w:rPr>
        <w:t xml:space="preserve">чреждениями культуры, а также в целях повышения качества их деятельности. </w:t>
      </w:r>
    </w:p>
    <w:p>
      <w:pPr>
        <w:pStyle w:val="para4"/>
        <w:numPr>
          <w:ilvl w:val="0"/>
          <w:numId w:val="2"/>
        </w:numPr>
        <w:ind w:left="0" w:firstLine="454"/>
        <w:spacing/>
        <w:jc w:val="both"/>
      </w:pPr>
      <w:r>
        <w:rPr>
          <w:rFonts w:ascii="Times New Roman" w:hAnsi="Times New Roman"/>
        </w:rPr>
        <w:t xml:space="preserve">Независимая оценка проводится Общественным советом </w:t>
      </w:r>
      <w:r>
        <w:rPr>
          <w:rFonts w:ascii="Times New Roman" w:hAnsi="Times New Roman"/>
          <w:bCs/>
          <w:iCs/>
        </w:rPr>
        <w:t xml:space="preserve">по проведению независимой оценки качества 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условий оказания услуг учреждениями в сфере культуры, расположенных на территории Лахденпохского муниципального района 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(далее - Общественный совет). </w:t>
      </w:r>
    </w:p>
    <w:p>
      <w:pPr>
        <w:pStyle w:val="para4"/>
        <w:numPr>
          <w:ilvl w:val="0"/>
          <w:numId w:val="2"/>
        </w:numPr>
        <w:ind w:left="0" w:firstLine="454"/>
        <w: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 проведении независимой оценки используется общедоступная информация об Учреждениях культуры, размещаемая также в форме открытых данных.</w:t>
      </w:r>
    </w:p>
    <w:p>
      <w:pPr>
        <w:pStyle w:val="para4"/>
        <w:numPr>
          <w:ilvl w:val="0"/>
          <w:numId w:val="2"/>
        </w:numPr>
        <w:ind w:left="0" w:firstLine="454"/>
        <w: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Независимая оценка, организуемая Общественным советом по ее проведению в отношении одних и тех же организаций, проводится не чаще чем один раз в год и не реже чем один раз в три года.</w:t>
      </w:r>
    </w:p>
    <w:p>
      <w:pPr>
        <w:pStyle w:val="para4"/>
        <w:numPr>
          <w:ilvl w:val="0"/>
          <w:numId w:val="2"/>
        </w:numPr>
        <w:ind w:left="0" w:firstLine="454"/>
        <w: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Независимая оценка предусматривается по таким общим критериям, как:</w:t>
      </w:r>
    </w:p>
    <w:p>
      <w:pPr>
        <w:pStyle w:val="para4"/>
        <w: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6.1. Открытость и доступность информации об Учреждении культуры;</w:t>
      </w:r>
    </w:p>
    <w:p>
      <w:pPr>
        <w:pStyle w:val="para4"/>
        <w: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6.2. Комфортность условий предоставления услуг, в том числе время ожидания предоставления услуг;</w:t>
      </w:r>
    </w:p>
    <w:p>
      <w:pPr>
        <w:pStyle w:val="para4"/>
        <w: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6.3. Доброжелательность, вежливость работников Учреждения культуры;</w:t>
      </w:r>
    </w:p>
    <w:p>
      <w:pPr>
        <w:pStyle w:val="para4"/>
        <w: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6.4. Удовлетворенность условиям оказания услуг, а также доступность услуг для </w: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>инвалидов.</w:t>
      </w:r>
    </w:p>
    <w:p>
      <w:pPr>
        <w:pStyle w:val="para4"/>
        <w: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para4"/>
        <w:ind w:left="454" w:firstLine="454"/>
        <w: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7. 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Участниками системы независимой оценки качества являются:</w:t>
      </w:r>
    </w:p>
    <w:p>
      <w:pPr>
        <w:pStyle w:val="para4"/>
        <w:spacing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lang w:val="ru-ru"/>
        </w:rPr>
        <w:t xml:space="preserve">7.1. Общественный совет </w:t>
      </w:r>
      <w:r>
        <w:rPr>
          <w:rFonts w:ascii="Times New Roman" w:hAnsi="Times New Roman"/>
          <w:bCs/>
          <w:iCs/>
          <w:lang w:val="ru-ru"/>
        </w:rPr>
        <w:t xml:space="preserve">по проведению независимой оценки качества </w:t>
      </w:r>
      <w:r>
        <w:rPr>
          <w:rFonts w:ascii="Times New Roman" w:hAnsi="Times New Roman"/>
          <w:bCs/>
          <w:iCs/>
          <w:lang w:val="ru-ru"/>
        </w:rPr>
        <w:t xml:space="preserve"> </w:t>
      </w:r>
      <w:r>
        <w:rPr>
          <w:rFonts w:ascii="Times New Roman" w:hAnsi="Times New Roman"/>
          <w:bCs/>
          <w:iCs/>
          <w:lang w:val="ru-ru"/>
        </w:rPr>
        <w:t>условий оказания услуг учреждениями в сфере культуры, расположенных на территории Лахденпохского муниципального района.</w:t>
      </w:r>
    </w:p>
    <w:p>
      <w:pPr>
        <w:pStyle w:val="para4"/>
        <w:spacing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7.2. Организация, которая осуществляет сбор и обобщение информации о качестве условий оказания услуг Учреждениями культуры (далее — Оператор).</w:t>
      </w:r>
    </w:p>
    <w:p>
      <w:pPr>
        <w:pStyle w:val="para4"/>
        <w:spacing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7.3. Администрация Лахденпохского муниципального района, Администрации городского и сельских поселений (далее — Учредител</w:t>
      </w:r>
      <w:r>
        <w:rPr>
          <w:rFonts w:ascii="Times New Roman" w:hAnsi="Times New Roman"/>
          <w:bCs/>
          <w:iCs/>
          <w:lang w:val="ru-ru"/>
        </w:rPr>
        <w:t>ь</w:t>
      </w:r>
      <w:r>
        <w:rPr>
          <w:rFonts w:ascii="Times New Roman" w:hAnsi="Times New Roman"/>
          <w:bCs/>
          <w:iCs/>
          <w:lang w:val="ru-ru"/>
        </w:rPr>
        <w:t>).</w:t>
      </w:r>
    </w:p>
    <w:p>
      <w:pPr>
        <w:pStyle w:val="para4"/>
        <w:spacing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 xml:space="preserve">7.4. Учреждения культуры, </w:t>
      </w:r>
      <w:r>
        <w:rPr>
          <w:rFonts w:ascii="Times New Roman" w:hAnsi="Times New Roman"/>
          <w:bCs/>
          <w:sz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lang w:val="ru-ru"/>
        </w:rPr>
        <w:t xml:space="preserve">расположенные на территории Лахденпохского муниципального района и учредителями которых являются </w:t>
      </w:r>
      <w:r>
        <w:rPr>
          <w:rFonts w:ascii="Times New Roman" w:hAnsi="Times New Roman"/>
          <w:bCs/>
          <w:sz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lang w:val="ru-ru"/>
        </w:rPr>
        <w:t>Администрация Лахденпохского муниципального района, Администрации городского и сельских поселений.</w:t>
      </w:r>
    </w:p>
    <w:p>
      <w:pPr>
        <w:pStyle w:val="para4"/>
        <w:spacing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 xml:space="preserve">7.5. </w:t>
      </w:r>
      <w:r>
        <w:rPr>
          <w:rFonts w:ascii="Times New Roman" w:hAnsi="Times New Roman"/>
          <w:bCs/>
          <w:sz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lang w:val="ru-ru"/>
        </w:rPr>
        <w:t>Граждане — получатели услуг.</w:t>
      </w:r>
    </w:p>
    <w:p>
      <w:pPr>
        <w:pStyle w:val="para4"/>
        <w:ind w:firstLine="454"/>
        <w:spacing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 xml:space="preserve">8. </w:t>
      </w:r>
      <w:r>
        <w:rPr>
          <w:rFonts w:ascii="Times New Roman" w:hAnsi="Times New Roman"/>
          <w:bCs/>
          <w:sz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lang w:val="ru-ru"/>
        </w:rPr>
        <w:t>Организация проведения независимой оценки качества:</w:t>
      </w:r>
    </w:p>
    <w:p>
      <w:pPr>
        <w:pStyle w:val="para4"/>
        <w:spacing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8.1. Учредитель:</w:t>
      </w:r>
    </w:p>
    <w:p>
      <w:pPr>
        <w:pStyle w:val="para4"/>
        <w:ind w:firstLine="454"/>
        <w:spacing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- заключает контракт на выполнение работ, оказание услуг по сбору и обобщению информации о качестве оказания услуг Учреждениями культуры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para4"/>
        <w:ind w:firstLine="454"/>
        <w:spacing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- </w:t>
      </w:r>
      <w:r>
        <w:rPr>
          <w:rFonts w:ascii="Times New Roman" w:hAnsi="Times New Roman"/>
          <w:bCs/>
          <w:iCs/>
          <w:lang w:val="ru-ru"/>
        </w:rPr>
        <w:t>направляет информацию в Общественный совет об Операторе, включая информацию о заключенном контракте, номере контракта, реестровой записи контракта.</w:t>
      </w:r>
    </w:p>
    <w:p>
      <w:pPr>
        <w:pStyle w:val="para4"/>
        <w:ind w:firstLine="454"/>
        <w:spacing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- обеспечивает на своем официальном сайте и информационно-телекоммуникационной сети «Интернет» техническую возможность выражения мнений получателями услуг и иными гражданами о качестве условий оказания этих услуг.</w:t>
      </w:r>
    </w:p>
    <w:p>
      <w:pPr>
        <w:pStyle w:val="para4"/>
        <w:ind w:firstLine="454"/>
        <w:spacing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- при необходимости предоставляет Оператору общедоступную информацию о деятельности Учреждений культуры.</w:t>
      </w:r>
    </w:p>
    <w:p>
      <w:pPr>
        <w:pStyle w:val="para4"/>
        <w:ind w:firstLine="454"/>
        <w:spacing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- рассматривает поступившую от Оператора информацию о результатах независимой оценки качества условий оказания услуг Учреждениями культуры в месячный срок.</w:t>
      </w:r>
    </w:p>
    <w:p>
      <w:pPr>
        <w:pStyle w:val="para4"/>
        <w:ind w:firstLine="454"/>
        <w:spacing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 xml:space="preserve">- направляет принятый отчет Оператора в установленном порядке в Общественный совет для формирования на его основе результатов </w:t>
      </w:r>
      <w:r>
        <w:rPr>
          <w:rFonts w:ascii="Times New Roman" w:hAnsi="Times New Roman"/>
          <w:bCs/>
          <w:sz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lang w:val="ru-ru"/>
        </w:rPr>
        <w:t>независимой оценки качества условий оказания услуг Учреждениями культур, разработки предложений по улучшению их деятельности.</w:t>
      </w:r>
    </w:p>
    <w:p>
      <w:pPr>
        <w:pStyle w:val="para4"/>
        <w:ind w:firstLine="454"/>
        <w:spacing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- </w:t>
      </w:r>
      <w:r>
        <w:rPr>
          <w:rFonts w:ascii="Times New Roman" w:hAnsi="Times New Roman"/>
          <w:bCs/>
          <w:iCs/>
          <w:lang w:val="ru-ru"/>
        </w:rPr>
        <w:t xml:space="preserve">в течении одного месяца со дня получения решения </w:t>
      </w:r>
      <w:r>
        <w:rPr>
          <w:rFonts w:ascii="Times New Roman" w:hAnsi="Times New Roman"/>
          <w:bCs/>
          <w:iCs/>
          <w:lang w:val="ru-ru"/>
        </w:rPr>
        <w:t xml:space="preserve"> </w:t>
      </w:r>
      <w:r>
        <w:rPr>
          <w:rFonts w:ascii="Times New Roman" w:hAnsi="Times New Roman"/>
          <w:bCs/>
          <w:iCs/>
          <w:lang w:val="ru-ru"/>
        </w:rPr>
        <w:t>Общественн</w:t>
      </w:r>
      <w:r>
        <w:rPr>
          <w:rFonts w:ascii="Times New Roman" w:hAnsi="Times New Roman"/>
          <w:bCs/>
          <w:iCs/>
          <w:lang w:val="ru-ru"/>
        </w:rPr>
        <w:t>ого</w:t>
      </w:r>
      <w:r>
        <w:rPr>
          <w:rFonts w:ascii="Times New Roman" w:hAnsi="Times New Roman"/>
          <w:bCs/>
          <w:iCs/>
          <w:lang w:val="ru-ru"/>
        </w:rPr>
        <w:t xml:space="preserve"> совет</w:t>
      </w:r>
      <w:r>
        <w:rPr>
          <w:rFonts w:ascii="Times New Roman" w:hAnsi="Times New Roman"/>
          <w:bCs/>
          <w:iCs/>
          <w:lang w:val="ru-ru"/>
        </w:rPr>
        <w:t>а доводит его до руководителей Учреждения культуры, в отношении которых проводилась независимая оценка.</w:t>
      </w:r>
    </w:p>
    <w:p>
      <w:pPr>
        <w:pStyle w:val="para4"/>
        <w:ind w:firstLine="454"/>
        <w:spacing/>
        <w:jc w:val="both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- в течении первого квартала года, следующего за отчетным, осуществляет подготовку и утверждение соответствующих планов Учреждений культуры по устранению недостатков, выявленных в ходе независимой оценки по форме, утверждённой Правительством Российской Федерации.</w:t>
      </w:r>
    </w:p>
    <w:p>
      <w:pPr>
        <w:pStyle w:val="para4"/>
        <w:ind w:firstLine="454"/>
        <w:spacing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- </w:t>
      </w:r>
      <w:r>
        <w:rPr>
          <w:rFonts w:ascii="Times New Roman" w:hAnsi="Times New Roman"/>
          <w:bCs/>
          <w:iCs/>
          <w:lang w:val="ru-ru"/>
        </w:rPr>
        <w:t>в трудовых договорах с руководителями Учреждений культуры в показатель эффективности работы руководителей включать результаты независимой оценки качества и выполнения плана по устранению недостатков, выявленных в ходе такой оценки.</w:t>
      </w:r>
    </w:p>
    <w:p>
      <w:pPr>
        <w:pStyle w:val="para4"/>
        <w:ind w:firstLine="454"/>
        <w:spacing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- </w:t>
      </w:r>
      <w:r>
        <w:rPr>
          <w:rFonts w:ascii="Times New Roman" w:hAnsi="Times New Roman"/>
          <w:bCs/>
          <w:iCs/>
          <w:lang w:val="ru-ru"/>
        </w:rPr>
        <w:t>осуществляет контроль исполнения планов по устранению недостатков.</w:t>
      </w:r>
    </w:p>
    <w:p>
      <w:pPr>
        <w:pStyle w:val="para4"/>
        <w:ind w:firstLine="454"/>
        <w:spacing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- Администрация Лахденпохского муниципального района обеспечивает своевременное и в полном объеме размещение на Официальном сайте </w:t>
      </w:r>
      <w:r>
        <w:rPr>
          <w:rFonts w:ascii="Times New Roman" w:hAnsi="Times New Roman"/>
          <w:bCs/>
          <w:iCs/>
        </w:rPr>
        <w:t xml:space="preserve">bus.gov.ru </w:t>
      </w:r>
      <w:r>
        <w:rPr>
          <w:rFonts w:ascii="Times New Roman" w:hAnsi="Times New Roman"/>
          <w:bCs/>
          <w:iCs/>
          <w:lang w:val="ru-ru"/>
        </w:rPr>
        <w:t>всей необходимой информации в части независимой оценки качества.</w:t>
      </w:r>
    </w:p>
    <w:p>
      <w:pPr>
        <w:pStyle w:val="para4"/>
        <w:spacing/>
        <w:jc w:val="both"/>
        <w:rPr>
          <w:rFonts w:ascii="Times New Roman" w:hAnsi="Times New Roman"/>
          <w:bCs/>
          <w:iCs/>
          <w:color w:val="000000"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8.2. Общественный совет осуществляет свою деятельность на основании </w:t>
      </w:r>
      <w:r>
        <w:rPr>
          <w:rFonts w:ascii="Times New Roman" w:hAnsi="Times New Roman"/>
          <w:iCs/>
          <w:color w:val="000000"/>
          <w:lang w:val="ru-ru"/>
        </w:rPr>
        <w:t xml:space="preserve">Положения об Общественном совете по проведению независимой оценки качества </w:t>
      </w:r>
      <w:r>
        <w:rPr>
          <w:rFonts w:ascii="Times New Roman" w:hAnsi="Times New Roman"/>
          <w:iCs/>
          <w:color w:val="000000"/>
          <w:lang w:val="ru-ru"/>
        </w:rPr>
        <w:t xml:space="preserve"> </w:t>
      </w:r>
      <w:r>
        <w:rPr>
          <w:rFonts w:ascii="Times New Roman" w:hAnsi="Times New Roman"/>
          <w:iCs/>
          <w:color w:val="000000"/>
          <w:lang w:val="ru-ru"/>
        </w:rPr>
        <w:t xml:space="preserve">условий оказания </w:t>
      </w:r>
      <w:r>
        <w:rPr>
          <w:rFonts w:ascii="Times New Roman" w:hAnsi="Times New Roman"/>
          <w:iCs/>
          <w:color w:val="000000"/>
          <w:lang w:val="ru-ru"/>
        </w:rPr>
        <w:tab/>
      </w:r>
      <w:r>
        <w:rPr>
          <w:rFonts w:ascii="Times New Roman" w:hAnsi="Times New Roman"/>
          <w:iCs/>
          <w:color w:val="000000"/>
          <w:lang w:val="ru-ru"/>
        </w:rPr>
        <w:t xml:space="preserve">услуг учреждениями </w:t>
      </w:r>
      <w:r>
        <w:rPr>
          <w:rFonts w:ascii="Times New Roman" w:hAnsi="Times New Roman"/>
          <w:bCs/>
          <w:iCs/>
          <w:color w:val="000000"/>
          <w:lang w:val="ru-ru"/>
        </w:rPr>
        <w:t>в сфере культуры, расположенных на территории Лахденпохского муниципального района, утвержденного Постановлением Администрацией Лахденпохского муниципального района.</w:t>
      </w:r>
    </w:p>
    <w:p>
      <w:pPr>
        <w:pStyle w:val="para4"/>
        <w:spacing/>
        <w:jc w:val="both"/>
        <w:rPr>
          <w:rFonts w:ascii="Times New Roman" w:hAnsi="Times New Roman"/>
          <w:bCs/>
          <w:color w:val="000000"/>
          <w:sz w:val="24"/>
          <w:lang w:val="ru-ru"/>
        </w:rPr>
      </w:pPr>
      <w:r>
        <w:rPr>
          <w:rFonts w:ascii="Times New Roman" w:hAnsi="Times New Roman"/>
          <w:bCs/>
          <w:color w:val="000000"/>
          <w:sz w:val="24"/>
          <w:lang w:val="ru-ru"/>
        </w:rPr>
        <w:tab/>
      </w:r>
    </w:p>
    <w:p>
      <w:pPr>
        <w:pStyle w:val="para4"/>
        <w:spacing/>
        <w:jc w:val="both"/>
        <w:rPr>
          <w:rFonts w:ascii="Times New Roman" w:hAnsi="Times New Roman"/>
          <w:bCs/>
          <w:color w:val="000000"/>
          <w:sz w:val="24"/>
          <w:lang w:val="ru-ru"/>
        </w:rPr>
      </w:pPr>
      <w:r>
        <w:rPr>
          <w:rFonts w:ascii="Times New Roman" w:hAnsi="Times New Roman"/>
          <w:bCs/>
          <w:color w:val="000000"/>
          <w:sz w:val="24"/>
          <w:lang w:val="ru-ru"/>
        </w:rPr>
        <w:t>8.3. Оператор:</w:t>
      </w:r>
    </w:p>
    <w:p>
      <w:pPr>
        <w:pStyle w:val="para4"/>
        <w:spacing/>
        <w:jc w:val="both"/>
        <w:rPr>
          <w:rFonts w:ascii="Times New Roman" w:hAnsi="Times New Roman"/>
          <w:bCs/>
          <w:iCs/>
          <w:color w:val="000000"/>
          <w:lang w:val="ru-ru"/>
        </w:rPr>
      </w:pPr>
      <w:r>
        <w:rPr>
          <w:rFonts w:ascii="Times New Roman" w:hAnsi="Times New Roman"/>
          <w:bCs/>
          <w:iCs/>
          <w:color w:val="000000"/>
          <w:lang w:val="ru-ru"/>
        </w:rPr>
        <w:t>- осуществляет сбор и обо</w:t>
      </w:r>
      <w:r>
        <w:rPr>
          <w:rFonts w:ascii="Times New Roman" w:hAnsi="Times New Roman"/>
          <w:bCs/>
          <w:iCs/>
          <w:color w:val="000000"/>
          <w:lang w:val="ru-ru"/>
        </w:rPr>
        <w:t>б</w:t>
      </w:r>
      <w:r>
        <w:rPr>
          <w:rFonts w:ascii="Times New Roman" w:hAnsi="Times New Roman"/>
          <w:bCs/>
          <w:iCs/>
          <w:color w:val="000000"/>
          <w:lang w:val="ru-ru"/>
        </w:rPr>
        <w:t>щение информации о качестве условий оказания услуг Учреждениями культуры в соответс</w:t>
      </w:r>
      <w:r>
        <w:rPr>
          <w:rFonts w:ascii="Times New Roman" w:hAnsi="Times New Roman"/>
          <w:bCs/>
          <w:iCs/>
          <w:color w:val="000000"/>
          <w:lang w:val="ru-ru"/>
        </w:rPr>
        <w:t>т</w:t>
      </w:r>
      <w:r>
        <w:rPr>
          <w:rFonts w:ascii="Times New Roman" w:hAnsi="Times New Roman"/>
          <w:bCs/>
          <w:iCs/>
          <w:color w:val="000000"/>
          <w:lang w:val="ru-ru"/>
        </w:rPr>
        <w:t xml:space="preserve">вии с порядком сбора и </w:t>
      </w:r>
      <w:r>
        <w:rPr>
          <w:rFonts w:ascii="Times New Roman" w:hAnsi="Times New Roman"/>
          <w:bCs/>
          <w:iCs/>
          <w:color w:val="000000"/>
          <w:lang w:val="ru-ru"/>
        </w:rPr>
        <w:t xml:space="preserve"> </w:t>
      </w:r>
      <w:r>
        <w:rPr>
          <w:rFonts w:ascii="Times New Roman" w:hAnsi="Times New Roman"/>
          <w:bCs/>
          <w:iCs/>
          <w:color w:val="000000"/>
          <w:lang w:val="ru-ru"/>
        </w:rPr>
        <w:t>обо</w:t>
      </w:r>
      <w:r>
        <w:rPr>
          <w:rFonts w:ascii="Times New Roman" w:hAnsi="Times New Roman"/>
          <w:bCs/>
          <w:iCs/>
          <w:color w:val="000000"/>
          <w:lang w:val="ru-ru"/>
        </w:rPr>
        <w:t>б</w:t>
      </w:r>
      <w:r>
        <w:rPr>
          <w:rFonts w:ascii="Times New Roman" w:hAnsi="Times New Roman"/>
          <w:bCs/>
          <w:iCs/>
          <w:color w:val="000000"/>
          <w:lang w:val="ru-ru"/>
        </w:rPr>
        <w:t xml:space="preserve">щение информации о качестве условий оказания услуг </w:t>
      </w:r>
      <w:r>
        <w:rPr>
          <w:rFonts w:ascii="Times New Roman" w:hAnsi="Times New Roman"/>
          <w:bCs/>
          <w:iCs/>
          <w:color w:val="000000"/>
          <w:lang w:val="ru-ru"/>
        </w:rPr>
        <w:t>организациями культуры, утверждаемым Правительством Российской Федерации, а также показателями, характеризующими общие критерии оценки качества условий оказания услуг такими организациями.</w:t>
      </w:r>
    </w:p>
    <w:p>
      <w:pPr>
        <w:pStyle w:val="para4"/>
        <w:spacing/>
        <w:jc w:val="both"/>
        <w:rPr>
          <w:rFonts w:ascii="Times New Roman" w:hAnsi="Times New Roman"/>
          <w:bCs/>
          <w:iCs/>
          <w:color w:val="000000"/>
          <w:lang w:val="ru-ru"/>
        </w:rPr>
      </w:pPr>
      <w:r>
        <w:rPr>
          <w:rFonts w:ascii="Times New Roman" w:hAnsi="Times New Roman"/>
          <w:bCs/>
          <w:iCs/>
          <w:color w:val="000000"/>
          <w:lang w:val="ru-ru"/>
        </w:rPr>
        <w:t xml:space="preserve">- </w:t>
      </w:r>
      <w:r>
        <w:rPr>
          <w:rFonts w:ascii="Times New Roman" w:hAnsi="Times New Roman"/>
          <w:bCs/>
          <w:iCs/>
          <w:color w:val="000000"/>
          <w:lang w:val="ru-ru"/>
        </w:rPr>
        <w:t>к сбору информации о качестве предоставления услуг Учреждениями культуры, в отношении которых проводится независимая оценка, вправе привлечь членов Общественного совета.</w:t>
      </w:r>
    </w:p>
    <w:p>
      <w:pPr>
        <w:pStyle w:val="para4"/>
        <w:spacing/>
        <w:jc w:val="both"/>
        <w:rPr>
          <w:rFonts w:ascii="Times New Roman" w:hAnsi="Times New Roman"/>
          <w:bCs/>
          <w:iCs/>
          <w:color w:val="000000"/>
          <w:lang w:val="ru-ru"/>
        </w:rPr>
      </w:pPr>
      <w:r>
        <w:rPr>
          <w:rFonts w:ascii="Times New Roman" w:hAnsi="Times New Roman"/>
          <w:bCs/>
          <w:iCs/>
          <w:color w:val="000000"/>
          <w:lang w:val="ru-ru"/>
        </w:rPr>
        <w:t xml:space="preserve">- предоставляет Учредителю в срок, установленный в контракте, отчет о выполненных работах по </w:t>
      </w:r>
      <w:r>
        <w:rPr>
          <w:rFonts w:ascii="Times New Roman" w:hAnsi="Times New Roman"/>
          <w:bCs/>
          <w:iCs/>
          <w:color w:val="000000"/>
          <w:lang w:val="ru-ru"/>
        </w:rPr>
        <w:t>сбор</w:t>
      </w:r>
      <w:r>
        <w:rPr>
          <w:rFonts w:ascii="Times New Roman" w:hAnsi="Times New Roman"/>
          <w:bCs/>
          <w:iCs/>
          <w:color w:val="000000"/>
          <w:lang w:val="ru-ru"/>
        </w:rPr>
        <w:t>у</w:t>
      </w:r>
      <w:r>
        <w:rPr>
          <w:rFonts w:ascii="Times New Roman" w:hAnsi="Times New Roman"/>
          <w:bCs/>
          <w:iCs/>
          <w:color w:val="000000"/>
          <w:lang w:val="ru-ru"/>
        </w:rPr>
        <w:t xml:space="preserve"> и обо</w:t>
      </w:r>
      <w:r>
        <w:rPr>
          <w:rFonts w:ascii="Times New Roman" w:hAnsi="Times New Roman"/>
          <w:bCs/>
          <w:iCs/>
          <w:color w:val="000000"/>
          <w:lang w:val="ru-ru"/>
        </w:rPr>
        <w:t>б</w:t>
      </w:r>
      <w:r>
        <w:rPr>
          <w:rFonts w:ascii="Times New Roman" w:hAnsi="Times New Roman"/>
          <w:bCs/>
          <w:iCs/>
          <w:color w:val="000000"/>
          <w:lang w:val="ru-ru"/>
        </w:rPr>
        <w:t>щени</w:t>
      </w:r>
      <w:r>
        <w:rPr>
          <w:rFonts w:ascii="Times New Roman" w:hAnsi="Times New Roman"/>
          <w:bCs/>
          <w:iCs/>
          <w:color w:val="000000"/>
          <w:lang w:val="ru-ru"/>
        </w:rPr>
        <w:t>ю</w:t>
      </w:r>
      <w:r>
        <w:rPr>
          <w:rFonts w:ascii="Times New Roman" w:hAnsi="Times New Roman"/>
          <w:bCs/>
          <w:iCs/>
          <w:color w:val="000000"/>
          <w:lang w:val="ru-ru"/>
        </w:rPr>
        <w:t xml:space="preserve"> информации о качестве условий оказания услуг Учреждениями культуры.</w:t>
      </w:r>
    </w:p>
    <w:p>
      <w:pPr>
        <w:pStyle w:val="para4"/>
        <w:spacing/>
        <w:jc w:val="both"/>
        <w:rPr>
          <w:rFonts w:ascii="Times New Roman" w:hAnsi="Times New Roman"/>
          <w:bCs/>
          <w:color w:val="000000"/>
          <w:sz w:val="24"/>
          <w:lang w:val="ru-ru"/>
        </w:rPr>
      </w:pPr>
      <w:r>
        <w:rPr>
          <w:rFonts w:ascii="Times New Roman" w:hAnsi="Times New Roman"/>
          <w:bCs/>
          <w:color w:val="000000"/>
          <w:sz w:val="24"/>
          <w:lang w:val="ru-ru"/>
        </w:rPr>
        <w:t>8.4. Учреждения культуры:</w:t>
      </w:r>
    </w:p>
    <w:p>
      <w:pPr>
        <w:pStyle w:val="para4"/>
        <w:spacing/>
        <w:jc w:val="both"/>
        <w:rPr>
          <w:rFonts w:ascii="Times New Roman" w:hAnsi="Times New Roman"/>
          <w:bCs/>
          <w:iCs/>
          <w:color w:val="000000"/>
          <w:lang w:val="ru-ru"/>
        </w:rPr>
      </w:pPr>
      <w:r>
        <w:rPr>
          <w:rFonts w:ascii="Times New Roman" w:hAnsi="Times New Roman"/>
          <w:bCs/>
          <w:iCs/>
          <w:color w:val="000000"/>
          <w:lang w:val="ru-ru"/>
        </w:rPr>
        <w:t xml:space="preserve">- </w:t>
      </w:r>
      <w:r>
        <w:rPr>
          <w:rFonts w:ascii="Times New Roman" w:hAnsi="Times New Roman"/>
          <w:bCs/>
          <w:iCs/>
          <w:color w:val="000000"/>
          <w:lang w:val="ru-ru"/>
        </w:rPr>
        <w:t xml:space="preserve"> </w:t>
      </w:r>
      <w:r>
        <w:rPr>
          <w:rFonts w:ascii="Times New Roman" w:hAnsi="Times New Roman"/>
          <w:bCs/>
          <w:iCs/>
          <w:color w:val="000000"/>
          <w:lang w:val="ru-ru"/>
        </w:rPr>
        <w:t>осуществляют свою деятельность (размещают информацию о своей деятельности) в соответствии с З</w:t>
      </w:r>
      <w:r>
        <w:rPr>
          <w:rFonts w:ascii="Times New Roman" w:hAnsi="Times New Roman"/>
          <w:bCs/>
          <w:iCs/>
          <w:color w:val="000000"/>
          <w:lang w:val="ru-ru"/>
        </w:rPr>
        <w:t xml:space="preserve">аконом Российской Федерации от 09.10.1992 г № 3612-1 «Основы законодательства Российской Федерации о культуре” </w:t>
      </w:r>
      <w:r>
        <w:rPr>
          <w:rFonts w:ascii="Times New Roman" w:hAnsi="Times New Roman"/>
          <w:bCs/>
          <w:iCs/>
          <w:color w:val="000000"/>
          <w:lang w:val="ru-ru"/>
        </w:rPr>
        <w:t>и иными нормативными актами Российской Федерации и Республики Карелия.</w:t>
      </w:r>
    </w:p>
    <w:p>
      <w:pPr>
        <w:pStyle w:val="para4"/>
        <w:spacing/>
        <w:jc w:val="both"/>
        <w:rPr>
          <w:rFonts w:ascii="Times New Roman" w:hAnsi="Times New Roman"/>
          <w:bCs/>
          <w:color w:val="000000"/>
          <w:sz w:val="24"/>
          <w:lang w:val="ru-ru"/>
        </w:rPr>
      </w:pPr>
      <w:r>
        <w:rPr>
          <w:rFonts w:ascii="Times New Roman" w:hAnsi="Times New Roman"/>
          <w:bCs/>
          <w:color w:val="000000"/>
          <w:sz w:val="24"/>
          <w:lang w:val="ru-ru"/>
        </w:rPr>
        <w:t>- обеспечивают на своих официальных сайтах в сети «Интернет» техническую возможность выражения мнений получателями услуг и иными гражданами о качестве условий оказания этих услуг.</w:t>
      </w:r>
    </w:p>
    <w:p>
      <w:pPr>
        <w:pStyle w:val="para4"/>
        <w:spacing/>
        <w:jc w:val="both"/>
        <w:rPr>
          <w:rFonts w:ascii="Times New Roman" w:hAnsi="Times New Roman"/>
          <w:bCs/>
          <w:iCs/>
          <w:color w:val="000000"/>
          <w:lang w:val="ru-ru"/>
        </w:rPr>
      </w:pPr>
      <w:r>
        <w:rPr>
          <w:rFonts w:ascii="Times New Roman" w:hAnsi="Times New Roman"/>
          <w:bCs/>
          <w:iCs/>
          <w:color w:val="000000"/>
          <w:lang w:val="ru-ru"/>
        </w:rPr>
        <w:tab/>
      </w:r>
      <w:r>
        <w:rPr>
          <w:rFonts w:ascii="Times New Roman" w:hAnsi="Times New Roman"/>
          <w:bCs/>
          <w:iCs/>
          <w:color w:val="000000"/>
          <w:lang w:val="ru-ru"/>
        </w:rPr>
        <w:t xml:space="preserve">9. Руководители Учреждений культуры несут ответственность за непринятие мер по устранению недостатков, выявленных в ходе независимой оценки качества условий оказания услуг Учреждениями культуры, в соответствии с трудовым законодательством. В трудовых договорах </w:t>
      </w:r>
      <w:r>
        <w:rPr>
          <w:rFonts w:ascii="Times New Roman" w:hAnsi="Times New Roman"/>
          <w:bCs/>
          <w:iCs/>
          <w:color w:val="000000"/>
          <w:lang w:val="ru-ru"/>
        </w:rPr>
        <w:t xml:space="preserve"> </w:t>
      </w:r>
      <w:r>
        <w:rPr>
          <w:rFonts w:ascii="Times New Roman" w:hAnsi="Times New Roman"/>
          <w:bCs/>
          <w:iCs/>
          <w:color w:val="000000"/>
          <w:lang w:val="ru-ru"/>
        </w:rPr>
        <w:t>с руководителями Учре</w:t>
      </w:r>
      <w:r>
        <w:rPr>
          <w:rFonts w:ascii="Times New Roman" w:hAnsi="Times New Roman"/>
          <w:bCs/>
          <w:iCs/>
          <w:color w:val="000000"/>
          <w:lang w:val="ru-ru"/>
        </w:rPr>
        <w:t>жд</w:t>
      </w:r>
      <w:r>
        <w:rPr>
          <w:rFonts w:ascii="Times New Roman" w:hAnsi="Times New Roman"/>
          <w:bCs/>
          <w:iCs/>
          <w:color w:val="000000"/>
          <w:lang w:val="ru-ru"/>
        </w:rPr>
        <w:t xml:space="preserve">ений культуры в показатели </w:t>
      </w:r>
      <w:r>
        <w:rPr>
          <w:rFonts w:ascii="Times New Roman" w:hAnsi="Times New Roman"/>
          <w:bCs/>
          <w:iCs/>
          <w:color w:val="000000"/>
          <w:lang w:val="ru-ru"/>
        </w:rPr>
        <w:t>э</w:t>
      </w:r>
      <w:r>
        <w:rPr>
          <w:rFonts w:ascii="Times New Roman" w:hAnsi="Times New Roman"/>
          <w:bCs/>
          <w:iCs/>
          <w:color w:val="000000"/>
          <w:lang w:val="ru-ru"/>
        </w:rPr>
        <w:t>ффективности работы руководителей включа</w:t>
      </w:r>
      <w:r>
        <w:rPr>
          <w:rFonts w:ascii="Times New Roman" w:hAnsi="Times New Roman"/>
          <w:bCs/>
          <w:iCs/>
          <w:color w:val="000000"/>
          <w:lang w:val="ru-ru"/>
        </w:rPr>
        <w:t>ются</w:t>
      </w:r>
      <w:r>
        <w:rPr>
          <w:rFonts w:ascii="Times New Roman" w:hAnsi="Times New Roman"/>
          <w:bCs/>
          <w:iCs/>
          <w:color w:val="000000"/>
          <w:lang w:val="ru-ru"/>
        </w:rPr>
        <w:t xml:space="preserve"> результаты независимой оценки качества </w:t>
      </w:r>
      <w:r>
        <w:rPr>
          <w:rFonts w:ascii="Times New Roman" w:hAnsi="Times New Roman"/>
          <w:bCs/>
          <w:iCs/>
          <w:color w:val="000000"/>
          <w:lang w:val="ru-ru"/>
        </w:rPr>
        <w:t xml:space="preserve"> </w:t>
      </w:r>
      <w:r>
        <w:rPr>
          <w:rFonts w:ascii="Times New Roman" w:hAnsi="Times New Roman"/>
          <w:bCs/>
          <w:iCs/>
          <w:color w:val="000000"/>
          <w:lang w:val="ru-ru"/>
        </w:rPr>
        <w:t xml:space="preserve">условий оказания услуг Учреждениями культуры </w:t>
      </w:r>
      <w:r>
        <w:rPr>
          <w:rFonts w:ascii="Times New Roman" w:hAnsi="Times New Roman"/>
          <w:bCs/>
          <w:iCs/>
          <w:color w:val="000000"/>
          <w:lang w:val="ru-ru"/>
        </w:rPr>
        <w:t xml:space="preserve">и выполнения плана по устранению недостатков, выявленных в ходе </w:t>
      </w:r>
      <w:r>
        <w:rPr>
          <w:rFonts w:ascii="Times New Roman" w:hAnsi="Times New Roman"/>
          <w:bCs/>
          <w:iCs/>
          <w:color w:val="000000"/>
          <w:lang w:val="ru-ru"/>
        </w:rPr>
        <w:t>такой оценки (ч.17 введена ФЗ от 05.12.2017 г. № 392-ФЗ).</w:t>
      </w:r>
    </w:p>
    <w:p>
      <w:pPr>
        <w:pStyle w:val="para4"/>
        <w:ind w:left="454"/>
        <w: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para4"/>
        <w:numPr>
          <w:ilvl w:val="5"/>
          <w:numId w:val="2"/>
        </w:numPr>
        <w:ind w:left="0" w:firstLine="0"/>
        <w: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para4"/>
        <w: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>
      <w:pPr>
        <w:pStyle w:val="para4"/>
        <w:ind w:firstLine="454"/>
        <w: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2" w:w="12242"/>
      <w:pgMar w:left="1440" w:top="1134" w:right="1125" w:bottom="816"/>
      <w:paperSrc w:first="0" w:other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auto"/>
    <w:pitch w:val="default"/>
  </w:font>
  <w:font w:name="Mangal">
    <w:panose1 w:val="02040503050203030202"/>
    <w:charset w:val="00"/>
    <w:family w:val="auto"/>
    <w:pitch w:val="default"/>
  </w:font>
  <w:font w:name="Calibri">
    <w:panose1 w:val="020F0502020204030204"/>
    <w:charset w:val="cc"/>
    <w:family w:val="auto"/>
    <w:pitch w:val="default"/>
  </w:font>
  <w:font w:name="Liberation Serif">
    <w:panose1 w:val="02020603050405020304"/>
    <w:charset w:val="cc"/>
    <w:family w:val="roman"/>
    <w:pitch w:val="default"/>
  </w:font>
  <w:font w:name="Liberation Sans">
    <w:panose1 w:val="020B0604020202020204"/>
    <w:charset w:val="cc"/>
    <w:family w:val="swiss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Outline"/>
    <w:lvl w:ilvl="0">
      <w:start w:val="1"/>
      <w:numFmt w:val="none"/>
      <w:suff w:val="tab"/>
      <w:lvlText w:val="%1"/>
      <w:lvlJc w:val="left"/>
      <w:pPr>
        <w:ind w:left="0" w:hanging="0"/>
      </w:pPr>
      <w:rPr/>
    </w:lvl>
    <w:lvl w:ilvl="1">
      <w:start w:val="1"/>
      <w:numFmt w:val="none"/>
      <w:pStyle w:val="para2"/>
      <w:suff w:val="tab"/>
      <w:lvlText w:val="%2"/>
      <w:lvlJc w:val="left"/>
      <w:pPr>
        <w:ind w:left="0" w:hanging="0"/>
      </w:pPr>
      <w:rPr/>
    </w:lvl>
    <w:lvl w:ilvl="2">
      <w:start w:val="1"/>
      <w:numFmt w:val="none"/>
      <w:suff w:val="tab"/>
      <w:lvlText w:val="%3"/>
      <w:lvlJc w:val="left"/>
      <w:pPr>
        <w:ind w:left="0" w:hanging="0"/>
      </w:pPr>
      <w:rPr/>
    </w:lvl>
    <w:lvl w:ilvl="3">
      <w:start w:val="1"/>
      <w:numFmt w:val="none"/>
      <w:suff w:val="tab"/>
      <w:lvlText w:val="%4"/>
      <w:lvlJc w:val="left"/>
      <w:pPr>
        <w:ind w:left="0" w:hanging="0"/>
      </w:pPr>
      <w:rPr/>
    </w:lvl>
    <w:lvl w:ilvl="4">
      <w:start w:val="1"/>
      <w:numFmt w:val="none"/>
      <w:suff w:val="tab"/>
      <w:lvlText w:val="%5"/>
      <w:lvlJc w:val="left"/>
      <w:pPr>
        <w:ind w:left="0" w:hanging="0"/>
      </w:pPr>
      <w:rPr/>
    </w:lvl>
    <w:lvl w:ilvl="5">
      <w:start w:val="1"/>
      <w:numFmt w:val="none"/>
      <w:suff w:val="tab"/>
      <w:lvlText w:val="%6"/>
      <w:lvlJc w:val="left"/>
      <w:pPr>
        <w:ind w:left="0" w:hanging="0"/>
      </w:pPr>
      <w:rPr/>
    </w:lvl>
    <w:lvl w:ilvl="6">
      <w:start w:val="1"/>
      <w:numFmt w:val="none"/>
      <w:suff w:val="tab"/>
      <w:lvlText w:val="%7"/>
      <w:lvlJc w:val="left"/>
      <w:pPr>
        <w:ind w:left="0" w:hanging="0"/>
      </w:pPr>
      <w:rPr/>
    </w:lvl>
    <w:lvl w:ilvl="7">
      <w:start w:val="1"/>
      <w:numFmt w:val="none"/>
      <w:suff w:val="tab"/>
      <w:lvlText w:val="%8"/>
      <w:lvlJc w:val="left"/>
      <w:pPr>
        <w:ind w:left="0" w:hanging="0"/>
      </w:pPr>
      <w:rPr/>
    </w:lvl>
    <w:lvl w:ilvl="8">
      <w:start w:val="1"/>
      <w:numFmt w:val="none"/>
      <w:suff w:val="tab"/>
      <w:lvlText w:val="%9"/>
      <w:lvlJc w:val="left"/>
      <w:pPr>
        <w:ind w:left="0" w:hanging="0"/>
      </w:pPr>
      <w:rPr/>
    </w:lvl>
  </w:abstractNum>
  <w:abstractNum w:abstractNumId="2">
    <w:multiLevelType w:val="hybridMultilevel"/>
    <w:name w:val="L1"/>
    <w:lvl w:ilvl="0">
      <w:start w:val="1"/>
      <w:numFmt w:val="decimal"/>
      <w:suff w:val="tab"/>
      <w:lvlText w:val="%1."/>
      <w:lvlJc w:val="left"/>
      <w:pPr>
        <w:ind w:left="361" w:hanging="0"/>
      </w:pPr>
      <w:rPr>
        <w:rPr>
          <w:rFonts w:ascii="Times New Roman" w:hAnsi="Times New Roman"/>
        </w:rPr>
      </w:rPr>
    </w:lvl>
    <w:lvl w:ilvl="1">
      <w:start w:val="1"/>
      <w:numFmt w:val="decimal"/>
      <w:suff w:val="tab"/>
      <w:lvlText w:val="%2."/>
      <w:lvlJc w:val="left"/>
      <w:pPr>
        <w:ind w:left="721" w:hanging="0"/>
      </w:pPr>
      <w:rPr>
        <w:rPr>
          <w:rFonts w:ascii="Times New Roman" w:hAnsi="Times New Roman"/>
        </w:rPr>
      </w:rPr>
    </w:lvl>
    <w:lvl w:ilvl="2">
      <w:start w:val="1"/>
      <w:numFmt w:val="decimal"/>
      <w:suff w:val="tab"/>
      <w:lvlText w:val="%3."/>
      <w:lvlJc w:val="left"/>
      <w:pPr>
        <w:ind w:left="1081" w:hanging="0"/>
      </w:pPr>
      <w:rPr>
        <w:rPr>
          <w:rFonts w:ascii="Times New Roman" w:hAnsi="Times New Roman"/>
        </w:rPr>
      </w:rPr>
    </w:lvl>
    <w:lvl w:ilvl="3">
      <w:start w:val="1"/>
      <w:numFmt w:val="decimal"/>
      <w:suff w:val="tab"/>
      <w:lvlText w:val="%4."/>
      <w:lvlJc w:val="left"/>
      <w:pPr>
        <w:ind w:left="1441" w:hanging="0"/>
      </w:pPr>
      <w:rPr>
        <w:rPr>
          <w:rFonts w:ascii="Times New Roman" w:hAnsi="Times New Roman"/>
        </w:rPr>
      </w:rPr>
    </w:lvl>
    <w:lvl w:ilvl="4">
      <w:start w:val="1"/>
      <w:numFmt w:val="decimal"/>
      <w:suff w:val="tab"/>
      <w:lvlText w:val="%5."/>
      <w:lvlJc w:val="left"/>
      <w:pPr>
        <w:ind w:left="1801" w:hanging="0"/>
      </w:pPr>
      <w:rPr>
        <w:rPr>
          <w:rFonts w:ascii="Times New Roman" w:hAnsi="Times New Roman"/>
        </w:rPr>
      </w:rPr>
    </w:lvl>
    <w:lvl w:ilvl="5">
      <w:start w:val="1"/>
      <w:numFmt w:val="decimal"/>
      <w:suff w:val="tab"/>
      <w:lvlText w:val="%6."/>
      <w:lvlJc w:val="left"/>
      <w:pPr>
        <w:ind w:left="2161" w:hanging="0"/>
      </w:pPr>
      <w:rPr>
        <w:rPr>
          <w:rFonts w:ascii="Times New Roman" w:hAnsi="Times New Roman"/>
        </w:rPr>
      </w:rPr>
    </w:lvl>
    <w:lvl w:ilvl="6">
      <w:start w:val="1"/>
      <w:numFmt w:val="decimal"/>
      <w:suff w:val="tab"/>
      <w:lvlText w:val="%7."/>
      <w:lvlJc w:val="left"/>
      <w:pPr>
        <w:ind w:left="2521" w:hanging="0"/>
      </w:pPr>
      <w:rPr>
        <w:rPr>
          <w:rFonts w:ascii="Times New Roman" w:hAnsi="Times New Roman"/>
        </w:rPr>
      </w:rPr>
    </w:lvl>
    <w:lvl w:ilvl="7">
      <w:start w:val="1"/>
      <w:numFmt w:val="decimal"/>
      <w:suff w:val="tab"/>
      <w:lvlText w:val="%8."/>
      <w:lvlJc w:val="left"/>
      <w:pPr>
        <w:ind w:left="2881" w:hanging="0"/>
      </w:pPr>
      <w:rPr>
        <w:rPr>
          <w:rFonts w:ascii="Times New Roman" w:hAnsi="Times New Roman"/>
        </w:rPr>
      </w:rPr>
    </w:lvl>
    <w:lvl w:ilvl="8">
      <w:start w:val="1"/>
      <w:numFmt w:val="decimal"/>
      <w:suff w:val="tab"/>
      <w:lvlText w:val="%9."/>
      <w:lvlJc w:val="left"/>
      <w:pPr>
        <w:ind w:left="3601" w:hanging="0"/>
      </w:pPr>
      <w:rPr>
        <w:rPr>
          <w:rFonts w:ascii="Times New Roman" w:hAnsi="Times New Roman"/>
        </w:rPr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9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  <w:caption w:name="Illustration" w:pos="below" w:numFmt="decimal"/>
    <w:caption w:name="Table" w:pos="below" w:numFmt="decimal"/>
    <w:caption w:name="Text" w:pos="below" w:numFmt="decimal"/>
    <w:caption w:name="Drawing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112841332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55050379" w:val="917" w:fileVer="341"/>
  <w:guidesAndGrid showGuides="1" lockGuides="0" snapToGuides="1" snapToPageMargins="0" snapToOtherObjects="1" tolerance="8" gridDistanceHorizontal="283" gridDistanceVertical="283" showGrid="0" snapToGrid="0" numberOfMasterpages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hAnsi="Liberation Serif" w:eastAsia="SimSun" w:cs="Mangal"/>
        <w:kern w:val="1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  <w:tabs/>
    </w:p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5"/>
    <w:next w:val="para6"/>
    <w:pPr>
      <w:numPr>
        <w:ilvl w:val="1"/>
        <w:numId w:val="1"/>
      </w:numPr>
      <w:ind w:left="0" w:firstLine="0"/>
      <w:spacing w:before="20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Standard"/>
    <w:qFormat/>
    <w:basedOn w:val="para0"/>
    <w:pPr>
      <w:suppressAutoHyphens/>
      <w:hyphenationLines w:val="0"/>
      <w:widowControl/>
      <w:tabs/>
    </w:pPr>
  </w:style>
  <w:style w:type="paragraph" w:styleId="para5" w:customStyle="1">
    <w:name w:val="Heading"/>
    <w:qFormat/>
    <w:basedOn w:val="para4"/>
    <w:next w:val="para6"/>
    <w:pPr>
      <w:spacing w:before="240" w:after="120"/>
      <w:keepNext/>
    </w:pPr>
    <w:rPr>
      <w:rFonts w:ascii="Liberation Sans" w:hAnsi="Liberation Sans" w:eastAsia="Microsoft YaHei"/>
      <w:sz w:val="28"/>
      <w:szCs w:val="28"/>
    </w:rPr>
  </w:style>
  <w:style w:type="paragraph" w:styleId="para6" w:customStyle="1">
    <w:name w:val="Text body"/>
    <w:qFormat/>
    <w:basedOn w:val="para4"/>
    <w:pPr>
      <w:spacing w:after="140" w:line="288" w:lineRule="auto"/>
    </w:pPr>
  </w:style>
  <w:style w:type="paragraph" w:styleId="para7">
    <w:name w:val="List"/>
    <w:qFormat/>
    <w:basedOn w:val="para6"/>
    <w:rPr>
      <w:sz w:val="24"/>
    </w:rPr>
  </w:style>
  <w:style w:type="paragraph" w:styleId="para8">
    <w:name w:val="caption"/>
    <w:qFormat/>
    <w:basedOn w:val="para4"/>
    <w:pPr>
      <w:spacing w:before="120" w:after="120"/>
    </w:pPr>
    <w:rPr>
      <w:i/>
      <w:iCs/>
      <w:sz w:val="24"/>
    </w:rPr>
  </w:style>
  <w:style w:type="paragraph" w:styleId="para9" w:customStyle="1">
    <w:name w:val="Index"/>
    <w:qFormat/>
    <w:basedOn w:val="para4"/>
    <w:rPr>
      <w:sz w:val="24"/>
    </w:rPr>
  </w:style>
  <w:style w:type="paragraph" w:styleId="para10">
    <w:name w:val="No Spacing"/>
    <w:qFormat/>
    <w:basedOn w:val="para0"/>
    <w:pPr>
      <w:suppressAutoHyphens/>
      <w:hyphenationLines w:val="0"/>
      <w:widowControl/>
      <w:tabs/>
    </w:pPr>
  </w:style>
  <w:style w:type="paragraph" w:styleId="para11" w:customStyle="1">
    <w:name w:val="ConsPlusNormal"/>
    <w:qFormat/>
    <w:basedOn w:val="para0"/>
    <w:pPr>
      <w:suppressAutoHyphens/>
      <w:hyphenationLines w:val="0"/>
      <w:widowControl/>
      <w:tabs/>
    </w:pPr>
  </w:style>
  <w:style w:type="paragraph" w:styleId="para12" w:customStyle="1">
    <w:name w:val="Table Contents"/>
    <w:qFormat/>
    <w:basedOn w:val="para4"/>
  </w:style>
  <w:style w:type="paragraph" w:styleId="para13" w:customStyle="1">
    <w:name w:val="ConsPlusTitle"/>
    <w:qFormat/>
    <w:basedOn w:val="para0"/>
    <w:pPr>
      <w:suppressAutoHyphens/>
      <w:hyphenationLines w:val="0"/>
      <w:widowControl/>
      <w:tabs/>
    </w:pPr>
  </w:style>
  <w:style w:type="character" w:styleId="char0" w:default="1">
    <w:name w:val="Default Paragraph Font"/>
  </w:style>
  <w:style w:type="character" w:styleId="char1">
    <w:name w:val="Default Paragraph Font"/>
  </w:style>
  <w:style w:type="character" w:styleId="char2" w:customStyle="1">
    <w:name w:val="Internet link"/>
    <w:basedOn w:val="char1"/>
    <w:rPr>
      <w:color w:val="0000ff"/>
      <w:u w:color="auto" w:val="single"/>
    </w:rPr>
  </w:style>
  <w:style w:type="character" w:styleId="char3" w:customStyle="1">
    <w:name w:val="ListLabel 33"/>
    <w:rPr>
      <w:rFonts w:ascii="Times New Roman" w:hAnsi="Times New Roman" w:eastAsia="Calibri" w:cs="Times New Roman"/>
      <w:color w:val="000000"/>
      <w:sz w:val="24"/>
      <w:lang w:eastAsia="en-us"/>
    </w:rPr>
  </w:style>
  <w:style w:type="character" w:styleId="char4" w:customStyle="1">
    <w:name w:val="ListLabel 34"/>
  </w:style>
  <w:style w:type="character" w:styleId="char5" w:customStyle="1">
    <w:name w:val="Numbering Symbols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hAnsi="Liberation Serif" w:eastAsia="SimSun" w:cs="Mangal"/>
        <w:kern w:val="1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  <w:tabs/>
    </w:p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5"/>
    <w:next w:val="para6"/>
    <w:pPr>
      <w:numPr>
        <w:ilvl w:val="1"/>
        <w:numId w:val="1"/>
      </w:numPr>
      <w:ind w:left="0" w:firstLine="0"/>
      <w:spacing w:before="20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Standard"/>
    <w:qFormat/>
    <w:basedOn w:val="para0"/>
    <w:pPr>
      <w:suppressAutoHyphens/>
      <w:hyphenationLines w:val="0"/>
      <w:widowControl/>
      <w:tabs/>
    </w:pPr>
  </w:style>
  <w:style w:type="paragraph" w:styleId="para5" w:customStyle="1">
    <w:name w:val="Heading"/>
    <w:qFormat/>
    <w:basedOn w:val="para4"/>
    <w:next w:val="para6"/>
    <w:pPr>
      <w:spacing w:before="240" w:after="120"/>
      <w:keepNext/>
    </w:pPr>
    <w:rPr>
      <w:rFonts w:ascii="Liberation Sans" w:hAnsi="Liberation Sans" w:eastAsia="Microsoft YaHei"/>
      <w:sz w:val="28"/>
      <w:szCs w:val="28"/>
    </w:rPr>
  </w:style>
  <w:style w:type="paragraph" w:styleId="para6" w:customStyle="1">
    <w:name w:val="Text body"/>
    <w:qFormat/>
    <w:basedOn w:val="para4"/>
    <w:pPr>
      <w:spacing w:after="140" w:line="288" w:lineRule="auto"/>
    </w:pPr>
  </w:style>
  <w:style w:type="paragraph" w:styleId="para7">
    <w:name w:val="List"/>
    <w:qFormat/>
    <w:basedOn w:val="para6"/>
    <w:rPr>
      <w:sz w:val="24"/>
    </w:rPr>
  </w:style>
  <w:style w:type="paragraph" w:styleId="para8">
    <w:name w:val="caption"/>
    <w:qFormat/>
    <w:basedOn w:val="para4"/>
    <w:pPr>
      <w:spacing w:before="120" w:after="120"/>
    </w:pPr>
    <w:rPr>
      <w:i/>
      <w:iCs/>
      <w:sz w:val="24"/>
    </w:rPr>
  </w:style>
  <w:style w:type="paragraph" w:styleId="para9" w:customStyle="1">
    <w:name w:val="Index"/>
    <w:qFormat/>
    <w:basedOn w:val="para4"/>
    <w:rPr>
      <w:sz w:val="24"/>
    </w:rPr>
  </w:style>
  <w:style w:type="paragraph" w:styleId="para10">
    <w:name w:val="No Spacing"/>
    <w:qFormat/>
    <w:basedOn w:val="para0"/>
    <w:pPr>
      <w:suppressAutoHyphens/>
      <w:hyphenationLines w:val="0"/>
      <w:widowControl/>
      <w:tabs/>
    </w:pPr>
  </w:style>
  <w:style w:type="paragraph" w:styleId="para11" w:customStyle="1">
    <w:name w:val="ConsPlusNormal"/>
    <w:qFormat/>
    <w:basedOn w:val="para0"/>
    <w:pPr>
      <w:suppressAutoHyphens/>
      <w:hyphenationLines w:val="0"/>
      <w:widowControl/>
      <w:tabs/>
    </w:pPr>
  </w:style>
  <w:style w:type="paragraph" w:styleId="para12" w:customStyle="1">
    <w:name w:val="Table Contents"/>
    <w:qFormat/>
    <w:basedOn w:val="para4"/>
  </w:style>
  <w:style w:type="paragraph" w:styleId="para13" w:customStyle="1">
    <w:name w:val="ConsPlusTitle"/>
    <w:qFormat/>
    <w:basedOn w:val="para0"/>
    <w:pPr>
      <w:suppressAutoHyphens/>
      <w:hyphenationLines w:val="0"/>
      <w:widowControl/>
      <w:tabs/>
    </w:pPr>
  </w:style>
  <w:style w:type="character" w:styleId="char0" w:default="1">
    <w:name w:val="Default Paragraph Font"/>
  </w:style>
  <w:style w:type="character" w:styleId="char1">
    <w:name w:val="Default Paragraph Font"/>
  </w:style>
  <w:style w:type="character" w:styleId="char2" w:customStyle="1">
    <w:name w:val="Internet link"/>
    <w:basedOn w:val="char1"/>
    <w:rPr>
      <w:color w:val="0000ff"/>
      <w:u w:color="auto" w:val="single"/>
    </w:rPr>
  </w:style>
  <w:style w:type="character" w:styleId="char3" w:customStyle="1">
    <w:name w:val="ListLabel 33"/>
    <w:rPr>
      <w:rFonts w:ascii="Times New Roman" w:hAnsi="Times New Roman" w:eastAsia="Calibri" w:cs="Times New Roman"/>
      <w:color w:val="000000"/>
      <w:sz w:val="24"/>
      <w:lang w:eastAsia="en-us"/>
    </w:rPr>
  </w:style>
  <w:style w:type="character" w:styleId="char4" w:customStyle="1">
    <w:name w:val="ListLabel 34"/>
  </w:style>
  <w:style w:type="character" w:styleId="char5" w:customStyle="1">
    <w:name w:val="Numbering Symbols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://docs.cntd.ru/document/9005213" TargetMode="External"/><Relationship Id="rId9" Type="http://schemas.openxmlformats.org/officeDocument/2006/relationships/hyperlink" Target="http://lah-m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Liberation Serif"/>
        <a:ea typeface="SimSun"/>
        <a:cs typeface="Mang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2017-10-20T20:40:51Z</dcterms:created>
  <dcterms:modified xsi:type="dcterms:W3CDTF">2019-04-12T06:26:19Z</dcterms:modified>
</cp:coreProperties>
</file>