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6F" w:rsidRDefault="00984A6F" w:rsidP="00984A6F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2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Российская  Федерация</w:t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Республика Карелия</w:t>
      </w:r>
    </w:p>
    <w:p w:rsid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КОНТРОЛЬНО-СЧЕТНЫЙ КОМИТЕТ</w:t>
      </w: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ЛАХДЕНПОХСКОГО МУНИЦИПАЛЬНОГО РАЙОНА</w:t>
      </w:r>
    </w:p>
    <w:p w:rsidR="00984A6F" w:rsidRDefault="00984A6F" w:rsidP="00984A6F">
      <w:pPr>
        <w:jc w:val="center"/>
      </w:pPr>
    </w:p>
    <w:p w:rsidR="00BB4740" w:rsidRP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внешней проверки годовой бюджетной отчетности главного администратора бюджетных средств  Лахденпохского муниципального района 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00A">
        <w:rPr>
          <w:rFonts w:ascii="Times New Roman" w:hAnsi="Times New Roman" w:cs="Times New Roman"/>
          <w:b/>
          <w:bCs/>
          <w:sz w:val="24"/>
          <w:szCs w:val="24"/>
        </w:rPr>
        <w:t>Администрации Лахденпохского муниципального района</w:t>
      </w:r>
      <w:r w:rsidR="00B8618F">
        <w:rPr>
          <w:rFonts w:ascii="Times New Roman" w:hAnsi="Times New Roman" w:cs="Times New Roman"/>
          <w:b/>
          <w:bCs/>
          <w:sz w:val="24"/>
          <w:szCs w:val="24"/>
        </w:rPr>
        <w:t xml:space="preserve"> за  2016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84A6F" w:rsidRDefault="00984A6F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212" w:rsidRPr="00DC6212" w:rsidRDefault="00DC6212" w:rsidP="00DC6212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г. Лахденпохья                                                                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         </w:t>
      </w:r>
      <w:r w:rsidR="002B6907">
        <w:rPr>
          <w:rFonts w:ascii="Times New Roman" w:eastAsia="Arial Unicode MS" w:hAnsi="Times New Roman" w:cs="Times New Roman"/>
          <w:bCs/>
          <w:sz w:val="24"/>
          <w:szCs w:val="24"/>
        </w:rPr>
        <w:t>07 апреля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201</w:t>
      </w:r>
      <w:r w:rsidR="00B8618F">
        <w:rPr>
          <w:rFonts w:ascii="Times New Roman" w:eastAsia="Arial Unicode MS" w:hAnsi="Times New Roman" w:cs="Times New Roman"/>
          <w:bCs/>
          <w:sz w:val="24"/>
          <w:szCs w:val="24"/>
        </w:rPr>
        <w:t xml:space="preserve">7 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>года</w:t>
      </w:r>
    </w:p>
    <w:p w:rsidR="0051302F" w:rsidRDefault="0051302F" w:rsidP="0051302F">
      <w:pPr>
        <w:pStyle w:val="1"/>
        <w:ind w:firstLine="708"/>
        <w:jc w:val="both"/>
        <w:rPr>
          <w:bCs/>
          <w:u w:val="none"/>
        </w:rPr>
      </w:pPr>
      <w:proofErr w:type="gramStart"/>
      <w:r>
        <w:rPr>
          <w:b/>
          <w:bCs/>
          <w:u w:val="none"/>
        </w:rPr>
        <w:t>1.Основание для проведения проверки</w:t>
      </w:r>
      <w:r>
        <w:rPr>
          <w:b/>
          <w:u w:val="none"/>
        </w:rPr>
        <w:t xml:space="preserve">: </w:t>
      </w:r>
      <w:r>
        <w:rPr>
          <w:u w:val="none"/>
        </w:rPr>
        <w:t xml:space="preserve">заключение по результатам внешней проверки годовой бюджетной отчетности </w:t>
      </w:r>
      <w:r>
        <w:rPr>
          <w:bCs/>
          <w:u w:val="none"/>
        </w:rPr>
        <w:t xml:space="preserve">главного администратора бюджетных средств  Лахденпохского муниципального района – Администрации Лахденпохского муниципального района </w:t>
      </w:r>
      <w:r>
        <w:rPr>
          <w:u w:val="none"/>
        </w:rPr>
        <w:t>(далее – главный администратор бюджетных средств, ГАБС,  Администрация ЛМР) подгото</w:t>
      </w:r>
      <w:r w:rsidR="00B8618F">
        <w:rPr>
          <w:u w:val="none"/>
        </w:rPr>
        <w:t xml:space="preserve">влено в соответствии со статьей </w:t>
      </w:r>
      <w:r>
        <w:rPr>
          <w:u w:val="none"/>
        </w:rPr>
        <w:t>264.4 Бюджетного кодекса Российской Федерации,</w:t>
      </w:r>
      <w:r>
        <w:rPr>
          <w:bCs/>
          <w:u w:val="none"/>
        </w:rPr>
        <w:t xml:space="preserve"> </w:t>
      </w:r>
      <w:r w:rsidR="00330B9E">
        <w:rPr>
          <w:bCs/>
          <w:u w:val="none"/>
        </w:rPr>
        <w:t xml:space="preserve">пунктом 3 части 2 </w:t>
      </w:r>
      <w:r>
        <w:rPr>
          <w:bCs/>
          <w:u w:val="none"/>
        </w:rPr>
        <w:t>стать</w:t>
      </w:r>
      <w:r w:rsidR="00330B9E">
        <w:rPr>
          <w:bCs/>
          <w:u w:val="none"/>
        </w:rPr>
        <w:t>и</w:t>
      </w:r>
      <w:r>
        <w:rPr>
          <w:bCs/>
          <w:u w:val="none"/>
        </w:rPr>
        <w:t xml:space="preserve"> 9 Федерального закона от 07.02.2011 года №</w:t>
      </w:r>
      <w:r w:rsidR="00330B9E">
        <w:rPr>
          <w:bCs/>
          <w:u w:val="none"/>
        </w:rPr>
        <w:t xml:space="preserve"> </w:t>
      </w:r>
      <w:r>
        <w:rPr>
          <w:bCs/>
          <w:u w:val="none"/>
        </w:rPr>
        <w:t>6-ФЗ «Об общих принципах организации и деятельности</w:t>
      </w:r>
      <w:proofErr w:type="gramEnd"/>
      <w:r>
        <w:rPr>
          <w:bCs/>
          <w:u w:val="none"/>
        </w:rPr>
        <w:t xml:space="preserve"> </w:t>
      </w:r>
      <w:proofErr w:type="gramStart"/>
      <w:r>
        <w:rPr>
          <w:bCs/>
          <w:u w:val="none"/>
        </w:rPr>
        <w:t>контрольно-счетных органов субъектов Российской Федерации и муниципальных образований</w:t>
      </w:r>
      <w:r w:rsidRPr="00330B9E">
        <w:rPr>
          <w:bCs/>
          <w:u w:val="none"/>
        </w:rPr>
        <w:t xml:space="preserve">», </w:t>
      </w:r>
      <w:r w:rsidR="00330B9E" w:rsidRPr="00330B9E">
        <w:rPr>
          <w:bCs/>
          <w:u w:val="none"/>
        </w:rPr>
        <w:t>статьей 45 Положения о бюджетном процессе в Лахденпохском муниципальном районе, утвержденного Решением Совета Лахденпохского муниципального района от  24.11.2016 года № 27/215-6, (далее – Положение о бюджетном процессе)</w:t>
      </w:r>
      <w:r w:rsidRPr="00330B9E">
        <w:rPr>
          <w:bCs/>
          <w:u w:val="none"/>
        </w:rPr>
        <w:t xml:space="preserve">, статьей 8 Положения о Контрольно-счетном комитете Лахденпохского муниципального района, утвержденного Решением Совета Лахденпохского муниципального района   26.03.2014 года № 7/40-6, </w:t>
      </w:r>
      <w:r w:rsidR="002D1C3B" w:rsidRPr="00036670">
        <w:rPr>
          <w:bCs/>
          <w:u w:val="none"/>
        </w:rPr>
        <w:t xml:space="preserve">разделом 3 </w:t>
      </w:r>
      <w:r w:rsidR="002D1C3B" w:rsidRPr="00036670">
        <w:rPr>
          <w:u w:val="none"/>
        </w:rPr>
        <w:t>Порядка реализации некоторых полномочий Контрольно-счетного</w:t>
      </w:r>
      <w:proofErr w:type="gramEnd"/>
      <w:r w:rsidR="002D1C3B" w:rsidRPr="00036670">
        <w:rPr>
          <w:u w:val="none"/>
        </w:rPr>
        <w:t xml:space="preserve"> комитета Лахденпохского муниципального района, утвержденного </w:t>
      </w:r>
      <w:r w:rsidR="002D1C3B" w:rsidRPr="00036670">
        <w:rPr>
          <w:bCs/>
          <w:u w:val="none"/>
        </w:rPr>
        <w:t>решением Совета Лахденпохского муниципального района от 28.06.2016 года № 23/196-6,</w:t>
      </w:r>
      <w:r w:rsidR="002D1C3B" w:rsidRPr="00036670">
        <w:rPr>
          <w:u w:val="none"/>
        </w:rPr>
        <w:t xml:space="preserve"> </w:t>
      </w:r>
      <w:r w:rsidR="002D1C3B" w:rsidRPr="00036670">
        <w:rPr>
          <w:bCs/>
          <w:u w:val="none"/>
        </w:rPr>
        <w:t xml:space="preserve"> </w:t>
      </w:r>
      <w:r w:rsidRPr="00036670">
        <w:rPr>
          <w:bCs/>
          <w:u w:val="none"/>
        </w:rPr>
        <w:t>и на основании</w:t>
      </w:r>
      <w:r w:rsidRPr="00330B9E">
        <w:rPr>
          <w:bCs/>
          <w:u w:val="none"/>
        </w:rPr>
        <w:t xml:space="preserve"> распоряжения Контрольно-счетного комитета Лахденпохского </w:t>
      </w:r>
      <w:r>
        <w:rPr>
          <w:bCs/>
          <w:u w:val="none"/>
        </w:rPr>
        <w:t xml:space="preserve">муниципального района  от </w:t>
      </w:r>
      <w:r w:rsidR="00330B9E">
        <w:rPr>
          <w:bCs/>
          <w:u w:val="none"/>
        </w:rPr>
        <w:t>16</w:t>
      </w:r>
      <w:r>
        <w:rPr>
          <w:bCs/>
          <w:u w:val="none"/>
        </w:rPr>
        <w:t>.0</w:t>
      </w:r>
      <w:r w:rsidR="00330B9E">
        <w:rPr>
          <w:bCs/>
          <w:u w:val="none"/>
        </w:rPr>
        <w:t>3</w:t>
      </w:r>
      <w:r>
        <w:rPr>
          <w:bCs/>
          <w:u w:val="none"/>
        </w:rPr>
        <w:t>.2016 года № 1</w:t>
      </w:r>
      <w:r w:rsidR="00330B9E">
        <w:rPr>
          <w:bCs/>
          <w:u w:val="none"/>
        </w:rPr>
        <w:t>8</w:t>
      </w:r>
      <w:r>
        <w:rPr>
          <w:bCs/>
          <w:u w:val="none"/>
        </w:rPr>
        <w:t>.</w:t>
      </w:r>
    </w:p>
    <w:p w:rsidR="0051302F" w:rsidRDefault="0051302F" w:rsidP="00513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2. Предмет проверки: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годовая бюджетная отчетность главного администратора бюджетных средств  - Администрации Лахденпохского муниципального района, а также иные документы, обосновывающие отражение операций со средствами местного бюджета (выписки о  состоянии счетов, регистры аналитического учета, отчетность подведомственных получателей средств, сводная бюджетная роспись) за  201</w:t>
      </w:r>
      <w:r w:rsidR="00330B9E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51302F" w:rsidRDefault="0051302F" w:rsidP="0051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Цель проверки: </w:t>
      </w: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главным администратором бюджетных средств  - Администрацией Лахденпохского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бюджетного законодательства при составлении бюджетной отчетности, анализ и оценка содержащейся в бюджетной отчетности информации о бюджетной деятельности, проверка полноты и правильности заполнения форм, достоверно</w:t>
      </w:r>
      <w:r w:rsidR="00330B9E">
        <w:rPr>
          <w:rFonts w:ascii="Times New Roman" w:hAnsi="Times New Roman" w:cs="Times New Roman"/>
          <w:sz w:val="24"/>
          <w:szCs w:val="24"/>
        </w:rPr>
        <w:t>сти бюджетной отчетности за 2016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302F" w:rsidRDefault="0051302F" w:rsidP="00513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Соблюдение сроков и полнота предоставления годовой отчетности: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ЛМР </w:t>
      </w:r>
      <w:r>
        <w:rPr>
          <w:rFonts w:ascii="Times New Roman" w:hAnsi="Times New Roman" w:cs="Times New Roman"/>
          <w:sz w:val="24"/>
          <w:szCs w:val="24"/>
        </w:rPr>
        <w:t xml:space="preserve">поступила в Контрольно-счетный комитет Лахденпохского муниципального района </w:t>
      </w:r>
      <w:r w:rsidR="00330B9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30B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30B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r w:rsidR="00330B9E">
        <w:rPr>
          <w:rFonts w:ascii="Times New Roman" w:hAnsi="Times New Roman" w:cs="Times New Roman"/>
          <w:sz w:val="24"/>
          <w:szCs w:val="24"/>
        </w:rPr>
        <w:t>п.3 ст.45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бюджетном процессе, в составе, соответствующем требованиям статьи 264.1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и приказа Министерства финансов РФ от 28.12.2010 №</w:t>
      </w:r>
      <w:r w:rsidR="00241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 (далее – Инструкция 191н): </w:t>
      </w:r>
    </w:p>
    <w:p w:rsidR="00D27DEA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0503130)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400A" w:rsidRPr="00D27DEA" w:rsidRDefault="00B9400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наличии имущества и обязательств на забалансовых счетах (ф. 0503130);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Справка по консолидируемым расчетам </w:t>
      </w:r>
      <w:hyperlink r:id="rId12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0503125)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B9400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>Справка по заключению счетов бюджетного учета отчетного финансового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0503110)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4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принятых бюджетных обязательствах </w:t>
      </w:r>
      <w:hyperlink r:id="rId15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0503128)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финансовых результатах деятельности </w:t>
      </w:r>
      <w:hyperlink r:id="rId16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0503121)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498D" w:rsidRPr="00E27CD4" w:rsidRDefault="0050498D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 о движении денежных средств (ф.0503123).</w:t>
      </w:r>
    </w:p>
    <w:p w:rsidR="00E37967" w:rsidRDefault="00D27DEA" w:rsidP="00D27DEA">
      <w:pPr>
        <w:pStyle w:val="ConsPlusNormal"/>
        <w:widowControl/>
        <w:tabs>
          <w:tab w:val="left" w:pos="9355"/>
        </w:tabs>
        <w:ind w:right="-1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</w:t>
      </w:r>
      <w:hyperlink r:id="rId17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приложениями:</w:t>
      </w:r>
    </w:p>
    <w:p w:rsidR="00D27DEA" w:rsidRPr="00D27DEA" w:rsidRDefault="00E37967" w:rsidP="00D27DEA">
      <w:pPr>
        <w:pStyle w:val="a5"/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таблицы: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1 «Сведения об основных направлениях деятельности»,</w:t>
      </w:r>
      <w:r w:rsidR="00D27DEA" w:rsidRPr="0088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D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82ED9" w:rsidRPr="00E82ED9">
        <w:rPr>
          <w:rFonts w:ascii="Times New Roman" w:eastAsia="Times New Roman" w:hAnsi="Times New Roman" w:cs="Times New Roman"/>
          <w:sz w:val="24"/>
          <w:szCs w:val="24"/>
        </w:rPr>
        <w:t>3 «Сведения об исполнении текстовых статей закона (решений) о бюджете»</w:t>
      </w:r>
      <w:r w:rsidR="00E82ED9">
        <w:rPr>
          <w:rFonts w:ascii="Times New Roman" w:eastAsia="Times New Roman" w:hAnsi="Times New Roman" w:cs="Times New Roman"/>
          <w:sz w:val="24"/>
          <w:szCs w:val="24"/>
        </w:rPr>
        <w:t>;</w:t>
      </w:r>
      <w:r w:rsidR="00E82ED9" w:rsidRPr="00E8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23E" w:rsidRPr="00D27DE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06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23E" w:rsidRPr="00D27DEA">
        <w:rPr>
          <w:rFonts w:ascii="Times New Roman" w:eastAsia="Times New Roman" w:hAnsi="Times New Roman" w:cs="Times New Roman"/>
          <w:sz w:val="24"/>
          <w:szCs w:val="24"/>
        </w:rPr>
        <w:t>4 «Сведения об особенностях ведения бюджетного учета»,</w:t>
      </w:r>
      <w:r w:rsidR="00106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88392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5 «Сведения о результатах мероприятий внутреннего контроля»,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6 «Сведения о проведении инвентаризаций»,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7 «Сведения о результатах внешних контрольных мероприятий»;</w:t>
      </w:r>
    </w:p>
    <w:p w:rsidR="00D27DEA" w:rsidRDefault="00D27DEA" w:rsidP="00777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DEA">
        <w:rPr>
          <w:rFonts w:ascii="Times New Roman" w:hAnsi="Times New Roman" w:cs="Times New Roman"/>
          <w:sz w:val="24"/>
          <w:szCs w:val="24"/>
        </w:rPr>
        <w:t xml:space="preserve">- формы: </w:t>
      </w:r>
      <w:r w:rsidR="00F558DB" w:rsidRPr="00D27DEA">
        <w:rPr>
          <w:rFonts w:ascii="Times New Roman" w:hAnsi="Times New Roman" w:cs="Times New Roman"/>
          <w:sz w:val="24"/>
          <w:szCs w:val="24"/>
        </w:rPr>
        <w:t>0503161 «Сведения о количестве подведомственных учреждений»</w:t>
      </w:r>
      <w:r w:rsidR="00F558DB">
        <w:rPr>
          <w:rFonts w:ascii="Times New Roman" w:hAnsi="Times New Roman" w:cs="Times New Roman"/>
          <w:sz w:val="24"/>
          <w:szCs w:val="24"/>
        </w:rPr>
        <w:t xml:space="preserve">, </w:t>
      </w:r>
      <w:r w:rsidR="0051302F">
        <w:rPr>
          <w:rFonts w:ascii="Times New Roman" w:hAnsi="Times New Roman" w:cs="Times New Roman"/>
          <w:sz w:val="24"/>
          <w:szCs w:val="24"/>
        </w:rPr>
        <w:t xml:space="preserve">0503162 «Сведения о результатах деятельности», </w:t>
      </w:r>
      <w:r w:rsidRPr="00D27DEA">
        <w:rPr>
          <w:rFonts w:ascii="Times New Roman" w:hAnsi="Times New Roman" w:cs="Times New Roman"/>
          <w:sz w:val="24"/>
          <w:szCs w:val="24"/>
        </w:rPr>
        <w:t xml:space="preserve"> </w:t>
      </w:r>
      <w:r w:rsidR="005B562C" w:rsidRPr="0051302F">
        <w:rPr>
          <w:rFonts w:ascii="Times New Roman" w:hAnsi="Times New Roman" w:cs="Times New Roman"/>
          <w:sz w:val="24"/>
          <w:szCs w:val="24"/>
        </w:rPr>
        <w:t>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бюджета»,</w:t>
      </w:r>
      <w:r w:rsidR="005B562C">
        <w:rPr>
          <w:rFonts w:ascii="Times New Roman" w:hAnsi="Times New Roman" w:cs="Times New Roman"/>
          <w:sz w:val="24"/>
          <w:szCs w:val="24"/>
        </w:rPr>
        <w:t xml:space="preserve"> </w:t>
      </w:r>
      <w:r w:rsidRPr="00D27DEA">
        <w:rPr>
          <w:rFonts w:ascii="Times New Roman" w:hAnsi="Times New Roman" w:cs="Times New Roman"/>
          <w:sz w:val="24"/>
          <w:szCs w:val="24"/>
        </w:rPr>
        <w:t xml:space="preserve">0503164 «Сведения об исполнении бюджета», </w:t>
      </w:r>
      <w:r w:rsidR="006E695A" w:rsidRPr="00D27DEA">
        <w:rPr>
          <w:rFonts w:ascii="Times New Roman" w:hAnsi="Times New Roman" w:cs="Times New Roman"/>
          <w:sz w:val="24"/>
          <w:szCs w:val="24"/>
        </w:rPr>
        <w:t>0503166 «Сведения об исполнении мероприятий в рамках целевых программ»</w:t>
      </w:r>
      <w:r w:rsidR="006E695A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>0503168 «Сведения о движении нефинансовых активов», 0503169 «Сведения по дебиторской и кредиторской задолженности»,</w:t>
      </w:r>
      <w:r w:rsidR="00856035">
        <w:rPr>
          <w:rFonts w:ascii="Times New Roman" w:hAnsi="Times New Roman" w:cs="Times New Roman"/>
          <w:sz w:val="24"/>
          <w:szCs w:val="24"/>
        </w:rPr>
        <w:t xml:space="preserve"> </w:t>
      </w:r>
      <w:r w:rsidR="00856035" w:rsidRPr="00D27DEA">
        <w:rPr>
          <w:rFonts w:ascii="Times New Roman" w:hAnsi="Times New Roman" w:cs="Times New Roman"/>
          <w:sz w:val="24"/>
          <w:szCs w:val="24"/>
        </w:rPr>
        <w:t>0503172 «Сведения о государственном (муниципальном</w:t>
      </w:r>
      <w:proofErr w:type="gramEnd"/>
      <w:r w:rsidR="00856035" w:rsidRPr="00D27D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56035" w:rsidRPr="00D27DEA">
        <w:rPr>
          <w:rFonts w:ascii="Times New Roman" w:hAnsi="Times New Roman" w:cs="Times New Roman"/>
          <w:sz w:val="24"/>
          <w:szCs w:val="24"/>
        </w:rPr>
        <w:t>долге</w:t>
      </w:r>
      <w:r w:rsidR="0010623E">
        <w:rPr>
          <w:rFonts w:ascii="Times New Roman" w:hAnsi="Times New Roman" w:cs="Times New Roman"/>
          <w:sz w:val="24"/>
          <w:szCs w:val="24"/>
        </w:rPr>
        <w:t>, предоставленных бюджетных кредитах</w:t>
      </w:r>
      <w:r w:rsidR="00856035" w:rsidRPr="00D27DEA">
        <w:rPr>
          <w:rFonts w:ascii="Times New Roman" w:hAnsi="Times New Roman" w:cs="Times New Roman"/>
          <w:sz w:val="24"/>
          <w:szCs w:val="24"/>
        </w:rPr>
        <w:t>»</w:t>
      </w:r>
      <w:r w:rsidR="00856035">
        <w:t>,</w:t>
      </w:r>
      <w:r w:rsidRPr="00D27DEA">
        <w:rPr>
          <w:rFonts w:ascii="Times New Roman" w:hAnsi="Times New Roman" w:cs="Times New Roman"/>
          <w:sz w:val="24"/>
          <w:szCs w:val="24"/>
        </w:rPr>
        <w:t xml:space="preserve"> </w:t>
      </w:r>
      <w:r w:rsidR="00F558DB">
        <w:rPr>
          <w:rFonts w:ascii="Times New Roman" w:hAnsi="Times New Roman" w:cs="Times New Roman"/>
          <w:sz w:val="24"/>
          <w:szCs w:val="24"/>
        </w:rPr>
        <w:t xml:space="preserve">0503173 </w:t>
      </w:r>
      <w:r w:rsidR="00F558DB" w:rsidRPr="00D27DEA">
        <w:rPr>
          <w:rFonts w:ascii="Times New Roman" w:hAnsi="Times New Roman" w:cs="Times New Roman"/>
          <w:sz w:val="24"/>
          <w:szCs w:val="24"/>
        </w:rPr>
        <w:t>«Сведения об изменении остатков валюты баланса»</w:t>
      </w:r>
      <w:r w:rsidR="00F558DB">
        <w:rPr>
          <w:rFonts w:ascii="Times New Roman" w:hAnsi="Times New Roman" w:cs="Times New Roman"/>
          <w:sz w:val="24"/>
          <w:szCs w:val="24"/>
        </w:rPr>
        <w:t xml:space="preserve">, </w:t>
      </w:r>
      <w:r w:rsidR="005B562C" w:rsidRPr="0051302F">
        <w:rPr>
          <w:rFonts w:ascii="Times New Roman" w:hAnsi="Times New Roman" w:cs="Times New Roman"/>
          <w:sz w:val="24"/>
          <w:szCs w:val="24"/>
        </w:rPr>
        <w:t>0503175 «Сведения о принятых и неисполненных обязательствах получателя бюджетных средств»,</w:t>
      </w:r>
      <w:r w:rsidR="005B562C">
        <w:rPr>
          <w:rFonts w:ascii="Times New Roman" w:hAnsi="Times New Roman" w:cs="Times New Roman"/>
          <w:sz w:val="24"/>
          <w:szCs w:val="24"/>
        </w:rPr>
        <w:t xml:space="preserve"> </w:t>
      </w:r>
      <w:r w:rsidRPr="00D27DEA">
        <w:rPr>
          <w:rFonts w:ascii="Times New Roman" w:hAnsi="Times New Roman" w:cs="Times New Roman"/>
          <w:sz w:val="24"/>
          <w:szCs w:val="24"/>
        </w:rPr>
        <w:t>0503177 «Сведения об использовании информационно-коммуникационных технологий</w:t>
      </w:r>
      <w:r w:rsidRPr="00115D56">
        <w:rPr>
          <w:rFonts w:ascii="Times New Roman" w:hAnsi="Times New Roman" w:cs="Times New Roman"/>
          <w:sz w:val="24"/>
          <w:szCs w:val="24"/>
        </w:rPr>
        <w:t>»</w:t>
      </w:r>
      <w:r w:rsidR="00D71FE4" w:rsidRPr="00115D56">
        <w:rPr>
          <w:rFonts w:ascii="Times New Roman" w:hAnsi="Times New Roman" w:cs="Times New Roman"/>
          <w:sz w:val="24"/>
          <w:szCs w:val="24"/>
        </w:rPr>
        <w:t xml:space="preserve">, </w:t>
      </w:r>
      <w:r w:rsidR="006E695A" w:rsidRPr="00115D56">
        <w:rPr>
          <w:rFonts w:ascii="Times New Roman" w:hAnsi="Times New Roman" w:cs="Times New Roman"/>
          <w:sz w:val="24"/>
          <w:szCs w:val="24"/>
        </w:rPr>
        <w:t xml:space="preserve">0503178 «Сведения об остатках денежных средств на счетах получателя бюджетных средств», </w:t>
      </w:r>
      <w:r w:rsidR="00D71FE4" w:rsidRPr="00115D56">
        <w:rPr>
          <w:rFonts w:ascii="Times New Roman" w:hAnsi="Times New Roman" w:cs="Times New Roman"/>
          <w:sz w:val="24"/>
          <w:szCs w:val="24"/>
        </w:rPr>
        <w:t xml:space="preserve">0503296 </w:t>
      </w:r>
      <w:r w:rsidR="0010623E">
        <w:rPr>
          <w:rFonts w:ascii="Times New Roman" w:hAnsi="Times New Roman" w:cs="Times New Roman"/>
          <w:sz w:val="24"/>
          <w:szCs w:val="24"/>
        </w:rPr>
        <w:t>«</w:t>
      </w:r>
      <w:r w:rsidR="00D71FE4" w:rsidRPr="00115D56">
        <w:rPr>
          <w:rFonts w:ascii="Times New Roman" w:eastAsiaTheme="minorEastAsia" w:hAnsi="Times New Roman" w:cs="Times New Roman"/>
          <w:sz w:val="24"/>
          <w:szCs w:val="24"/>
        </w:rPr>
        <w:t>Сведения об исполнении судебных решений по денежным обязательствам</w:t>
      </w:r>
      <w:r w:rsidR="0010623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115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7192" w:rsidRDefault="00D27DEA" w:rsidP="00D27DEA">
      <w:pPr>
        <w:pStyle w:val="a5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7DEA" w:rsidRPr="006E695A" w:rsidRDefault="00777192" w:rsidP="00D27DEA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7DEA" w:rsidRPr="006E695A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представлены в составе 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>бюджетной отчетности в соответствии с положениями пункта 8 Инструкции</w:t>
      </w:r>
      <w:r w:rsidR="0045376F" w:rsidRPr="006E695A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 xml:space="preserve"> формы, все показатели которых не имеют числового значения, (</w:t>
      </w:r>
      <w:r w:rsidR="007F655E" w:rsidRPr="006E695A">
        <w:rPr>
          <w:rFonts w:ascii="Times New Roman" w:hAnsi="Times New Roman" w:cs="Times New Roman"/>
          <w:sz w:val="24"/>
          <w:szCs w:val="24"/>
        </w:rPr>
        <w:t>информация о чем</w:t>
      </w:r>
      <w:r w:rsidR="008A43AB">
        <w:rPr>
          <w:rFonts w:ascii="Times New Roman" w:hAnsi="Times New Roman" w:cs="Times New Roman"/>
          <w:sz w:val="24"/>
          <w:szCs w:val="24"/>
        </w:rPr>
        <w:t>,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</w:t>
      </w:r>
      <w:r w:rsidR="00A91073">
        <w:rPr>
          <w:rFonts w:ascii="Times New Roman" w:hAnsi="Times New Roman" w:cs="Times New Roman"/>
          <w:sz w:val="24"/>
          <w:szCs w:val="24"/>
        </w:rPr>
        <w:t>отражена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в пояснительной записке к бюджетной отчетности за отчетный период):</w:t>
      </w:r>
    </w:p>
    <w:p w:rsidR="00654670" w:rsidRPr="002D1C3B" w:rsidRDefault="007F655E" w:rsidP="00654670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670">
        <w:rPr>
          <w:rFonts w:ascii="Times New Roman" w:hAnsi="Times New Roman" w:cs="Times New Roman"/>
          <w:color w:val="000000"/>
          <w:sz w:val="24"/>
          <w:szCs w:val="24"/>
        </w:rPr>
        <w:t>Форма 0503230 «</w:t>
      </w:r>
      <w:r w:rsidRPr="006E695A">
        <w:rPr>
          <w:rFonts w:ascii="Times New Roman" w:hAnsi="Times New Roman" w:cs="Times New Roman"/>
          <w:color w:val="000000"/>
          <w:sz w:val="24"/>
          <w:szCs w:val="24"/>
        </w:rPr>
        <w:t xml:space="preserve"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  <w:r w:rsidRPr="002D1C3B">
        <w:rPr>
          <w:rFonts w:ascii="Times New Roman" w:hAnsi="Times New Roman" w:cs="Times New Roman"/>
          <w:color w:val="000000"/>
          <w:sz w:val="24"/>
          <w:szCs w:val="24"/>
        </w:rPr>
        <w:t>администратора, администратора доходов бюджета</w:t>
      </w:r>
      <w:r w:rsidR="00654670" w:rsidRPr="002D1C3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D1C3B" w:rsidRDefault="00654670" w:rsidP="002D1C3B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1C3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93085" w:rsidRPr="002D1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B9E" w:rsidRPr="002D1C3B">
        <w:rPr>
          <w:rFonts w:ascii="Times New Roman" w:eastAsia="Times New Roman" w:hAnsi="Times New Roman" w:cs="Times New Roman"/>
          <w:sz w:val="24"/>
          <w:szCs w:val="24"/>
        </w:rPr>
        <w:t xml:space="preserve">Форма 0503167 </w:t>
      </w:r>
      <w:r w:rsidR="00A93085" w:rsidRPr="002D1C3B">
        <w:rPr>
          <w:rFonts w:ascii="Times New Roman" w:eastAsia="Times New Roman" w:hAnsi="Times New Roman" w:cs="Times New Roman"/>
          <w:sz w:val="24"/>
          <w:szCs w:val="24"/>
        </w:rPr>
        <w:t>«Сведения о целевых иностранных кредитах»</w:t>
      </w:r>
      <w:r w:rsidR="00E2617E" w:rsidRPr="002D1C3B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18" w:history="1">
        <w:r w:rsidR="00E2617E" w:rsidRPr="002D1C3B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2D1C3B" w:rsidRPr="002D1C3B">
        <w:rPr>
          <w:rFonts w:ascii="Times New Roman" w:hAnsi="Times New Roman" w:cs="Times New Roman"/>
          <w:sz w:val="24"/>
          <w:szCs w:val="24"/>
        </w:rPr>
        <w:t>;</w:t>
      </w:r>
    </w:p>
    <w:p w:rsidR="007253C2" w:rsidRDefault="007253C2" w:rsidP="007253C2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6035" w:rsidRPr="002D1C3B">
        <w:rPr>
          <w:rFonts w:ascii="Times New Roman" w:hAnsi="Times New Roman" w:cs="Times New Roman"/>
          <w:sz w:val="24"/>
          <w:szCs w:val="24"/>
        </w:rPr>
        <w:t>Форма 0503171 «Сведения о финансовых вложениях получателя бюджетных</w:t>
      </w:r>
      <w:r w:rsidR="00856035" w:rsidRPr="00D27DEA">
        <w:rPr>
          <w:rFonts w:ascii="Times New Roman" w:hAnsi="Times New Roman" w:cs="Times New Roman"/>
          <w:sz w:val="24"/>
          <w:szCs w:val="24"/>
        </w:rPr>
        <w:t xml:space="preserve"> средств, администратора источников финансирования дефицита бюджета»</w:t>
      </w:r>
      <w:r w:rsidR="00B54602">
        <w:rPr>
          <w:rFonts w:ascii="Times New Roman" w:hAnsi="Times New Roman" w:cs="Times New Roman"/>
          <w:sz w:val="24"/>
          <w:szCs w:val="24"/>
        </w:rPr>
        <w:t xml:space="preserve"> </w:t>
      </w:r>
      <w:r w:rsidR="00B54602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19" w:history="1">
        <w:r w:rsidR="00B54602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856035">
        <w:rPr>
          <w:rFonts w:ascii="Times New Roman" w:hAnsi="Times New Roman" w:cs="Times New Roman"/>
          <w:sz w:val="24"/>
          <w:szCs w:val="24"/>
        </w:rPr>
        <w:t>;</w:t>
      </w:r>
    </w:p>
    <w:p w:rsidR="007253C2" w:rsidRDefault="007253C2" w:rsidP="007253C2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54670">
        <w:rPr>
          <w:rFonts w:ascii="Times New Roman" w:hAnsi="Times New Roman" w:cs="Times New Roman"/>
          <w:sz w:val="24"/>
          <w:szCs w:val="24"/>
        </w:rPr>
        <w:t>Форма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  <w:r w:rsidR="00654670" w:rsidRPr="006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670" w:rsidRPr="00560D3A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0" w:history="1">
        <w:r w:rsidR="00654670" w:rsidRPr="00560D3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654670">
        <w:rPr>
          <w:rFonts w:ascii="Times New Roman" w:hAnsi="Times New Roman" w:cs="Times New Roman"/>
          <w:sz w:val="24"/>
          <w:szCs w:val="24"/>
        </w:rPr>
        <w:t>;</w:t>
      </w:r>
    </w:p>
    <w:p w:rsidR="007253C2" w:rsidRPr="007253C2" w:rsidRDefault="007253C2" w:rsidP="007253C2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670">
        <w:rPr>
          <w:rFonts w:ascii="Times New Roman" w:hAnsi="Times New Roman" w:cs="Times New Roman"/>
          <w:sz w:val="24"/>
          <w:szCs w:val="24"/>
        </w:rPr>
        <w:t xml:space="preserve">Таблица 2 «Сведения о мерах по повышению эффективности расходования </w:t>
      </w:r>
      <w:r w:rsidR="00654670" w:rsidRPr="007253C2">
        <w:rPr>
          <w:rFonts w:ascii="Times New Roman" w:hAnsi="Times New Roman" w:cs="Times New Roman"/>
          <w:sz w:val="24"/>
          <w:szCs w:val="24"/>
        </w:rPr>
        <w:t xml:space="preserve">бюджетных средств» </w:t>
      </w:r>
      <w:r w:rsidR="00654670" w:rsidRPr="007253C2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1" w:history="1">
        <w:r w:rsidR="00654670" w:rsidRPr="007253C2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E82ED9">
        <w:rPr>
          <w:rFonts w:ascii="Times New Roman" w:hAnsi="Times New Roman" w:cs="Times New Roman"/>
          <w:sz w:val="24"/>
          <w:szCs w:val="24"/>
        </w:rPr>
        <w:t>.</w:t>
      </w:r>
    </w:p>
    <w:p w:rsidR="00E82ED9" w:rsidRDefault="007253C2" w:rsidP="00E82ED9">
      <w:pPr>
        <w:pStyle w:val="a5"/>
        <w:tabs>
          <w:tab w:val="left" w:pos="0"/>
        </w:tabs>
        <w:ind w:right="-1"/>
        <w:jc w:val="both"/>
      </w:pPr>
      <w:r>
        <w:tab/>
      </w:r>
    </w:p>
    <w:p w:rsidR="00C229B1" w:rsidRDefault="00777192" w:rsidP="00E82ED9">
      <w:pPr>
        <w:pStyle w:val="a5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3796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 xml:space="preserve">остав представленной годовой бюджетной отчетности </w:t>
      </w:r>
      <w:r w:rsidR="00FE31E2">
        <w:rPr>
          <w:rFonts w:ascii="Times New Roman" w:hAnsi="Times New Roman" w:cs="Times New Roman"/>
          <w:bCs/>
          <w:sz w:val="24"/>
          <w:szCs w:val="24"/>
        </w:rPr>
        <w:t>Администрации ЛМР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содержит полный объем форм бюджетной отчетности, установленных Инструкцией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3C2" w:rsidRPr="00036670" w:rsidRDefault="007253C2" w:rsidP="00725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670">
        <w:rPr>
          <w:rFonts w:ascii="Times New Roman" w:hAnsi="Times New Roman"/>
          <w:sz w:val="24"/>
          <w:szCs w:val="24"/>
        </w:rPr>
        <w:t>Внешняя проверка годовой бюджетной отчетности  Администрации ЛМР проведена с выходом на объект проверки на основании отчета ГАБС, материалов, полученных по запросам Контрольно-счетного комитета Лахденпохского муниципального района, а также данных о кассовом исполнении бюджета Лахденпохского муниципального района, предоставленных по запросу Управлением Федерального казначейства по Республике Карелия.</w:t>
      </w:r>
    </w:p>
    <w:p w:rsidR="007253C2" w:rsidRPr="00036670" w:rsidRDefault="007253C2" w:rsidP="00725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6670">
        <w:rPr>
          <w:rFonts w:ascii="Times New Roman" w:eastAsia="Times New Roman" w:hAnsi="Times New Roman" w:cs="Times New Roman"/>
          <w:sz w:val="24"/>
          <w:szCs w:val="24"/>
        </w:rPr>
        <w:t>С целью установления достоверности показателей, отраженных в представленной годовой бюджетной отчетности ГАБС, Контрольно-счетным комитетом Лахденпохского муниципального района в рамках Соглашения «Об информационном взаимодействии между Управлением Федерального казначейства по Республике Карелия и Контрольно-счетным комитетом Лахденпохского муниципального района» была запрошена и представлена информация:</w:t>
      </w:r>
      <w:proofErr w:type="gramEnd"/>
    </w:p>
    <w:p w:rsidR="007253C2" w:rsidRPr="00036670" w:rsidRDefault="007253C2" w:rsidP="00725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70">
        <w:rPr>
          <w:rFonts w:ascii="Times New Roman" w:eastAsia="Times New Roman" w:hAnsi="Times New Roman" w:cs="Times New Roman"/>
          <w:sz w:val="24"/>
          <w:szCs w:val="24"/>
        </w:rPr>
        <w:t>- о состоянии лицевого счета главного распорядителя (распорядителя) бюджетных средств – отчет формы 0531785;</w:t>
      </w:r>
    </w:p>
    <w:p w:rsidR="007253C2" w:rsidRDefault="007253C2" w:rsidP="00725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70">
        <w:rPr>
          <w:rFonts w:ascii="Times New Roman" w:eastAsia="Times New Roman" w:hAnsi="Times New Roman" w:cs="Times New Roman"/>
          <w:sz w:val="24"/>
          <w:szCs w:val="24"/>
        </w:rPr>
        <w:t>- сводная ведомость по кассовым выплатам из бюджета – форма 0531815.</w:t>
      </w:r>
    </w:p>
    <w:p w:rsidR="007253C2" w:rsidRDefault="007253C2" w:rsidP="00560D3A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229B1" w:rsidRDefault="00C229B1" w:rsidP="00C22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29B1">
        <w:rPr>
          <w:rFonts w:ascii="Times New Roman" w:eastAsia="Times New Roman" w:hAnsi="Times New Roman" w:cs="Times New Roman"/>
          <w:sz w:val="24"/>
          <w:szCs w:val="24"/>
        </w:rPr>
        <w:t>В ходе внешней проверки годовой бюджетной отчетности ГАБС проверено соблюдение требований Инструкции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 xml:space="preserve">, полнота и правильность заполнения отчетных форм, внутренняя согласованность соответствующих форм отчетности (соблюдение контрольных соотношений), </w:t>
      </w:r>
      <w:r w:rsidR="007253C2" w:rsidRPr="002B6907">
        <w:rPr>
          <w:rFonts w:ascii="Times New Roman" w:eastAsia="Times New Roman" w:hAnsi="Times New Roman" w:cs="Times New Roman"/>
          <w:sz w:val="24"/>
          <w:szCs w:val="24"/>
        </w:rPr>
        <w:t>соответствие показателей форм бюджетной отчетности данным регистров бюджетного учета ГАБС и сводным показателям бюджетной отчетности подведомственных получателей бюджетных</w:t>
      </w:r>
      <w:r w:rsidR="007253C2" w:rsidRPr="00036670">
        <w:rPr>
          <w:rFonts w:ascii="Times New Roman" w:eastAsia="Times New Roman" w:hAnsi="Times New Roman" w:cs="Times New Roman"/>
          <w:sz w:val="24"/>
          <w:szCs w:val="24"/>
        </w:rPr>
        <w:t xml:space="preserve"> средств,</w:t>
      </w:r>
      <w:r w:rsidR="007253C2"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соответствие плановых показателей, указанных в годовой бюджетной отчетности за 201</w:t>
      </w:r>
      <w:r w:rsidR="00654670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год, </w:t>
      </w:r>
      <w:r w:rsidRPr="00C229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показателям</w:t>
      </w:r>
      <w:r w:rsidR="008339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утвержденным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67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proofErr w:type="gramEnd"/>
      <w:r w:rsidR="00654670"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670">
        <w:rPr>
          <w:rFonts w:ascii="Times New Roman" w:eastAsia="Times New Roman" w:hAnsi="Times New Roman" w:cs="Times New Roman"/>
          <w:sz w:val="24"/>
          <w:szCs w:val="24"/>
        </w:rPr>
        <w:t>X</w:t>
      </w:r>
      <w:r w:rsidR="00654670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654670" w:rsidRPr="00EA7734">
        <w:rPr>
          <w:rFonts w:ascii="Times New Roman" w:eastAsia="Times New Roman" w:hAnsi="Times New Roman" w:cs="Times New Roman"/>
          <w:sz w:val="24"/>
          <w:szCs w:val="24"/>
        </w:rPr>
        <w:t xml:space="preserve"> заседания VI  созыва Совета     Лахденпохского </w:t>
      </w:r>
      <w:r w:rsidR="0065467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 района   от  </w:t>
      </w:r>
      <w:r w:rsidR="00654670" w:rsidRPr="008F1A66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="00654670" w:rsidRPr="00EA7734">
        <w:rPr>
          <w:rFonts w:ascii="Times New Roman" w:eastAsia="Times New Roman" w:hAnsi="Times New Roman" w:cs="Times New Roman"/>
          <w:sz w:val="24"/>
          <w:szCs w:val="24"/>
        </w:rPr>
        <w:t>декабря   201</w:t>
      </w:r>
      <w:r w:rsidR="00654670" w:rsidRPr="008F1A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4670" w:rsidRPr="00EA7734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 w:rsidR="00654670" w:rsidRPr="008F1A66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="00654670" w:rsidRPr="00EA7734">
        <w:rPr>
          <w:rFonts w:ascii="Times New Roman" w:eastAsia="Times New Roman" w:hAnsi="Times New Roman" w:cs="Times New Roman"/>
          <w:sz w:val="24"/>
          <w:szCs w:val="24"/>
        </w:rPr>
        <w:t>/</w:t>
      </w:r>
      <w:r w:rsidR="00654670" w:rsidRPr="008F1A66">
        <w:rPr>
          <w:rFonts w:ascii="Times New Roman" w:eastAsia="Times New Roman" w:hAnsi="Times New Roman" w:cs="Times New Roman"/>
          <w:sz w:val="24"/>
          <w:szCs w:val="24"/>
        </w:rPr>
        <w:t>148</w:t>
      </w:r>
      <w:r w:rsidR="00654670" w:rsidRPr="00EA7734">
        <w:rPr>
          <w:rFonts w:ascii="Times New Roman" w:eastAsia="Times New Roman" w:hAnsi="Times New Roman" w:cs="Times New Roman"/>
          <w:sz w:val="24"/>
          <w:szCs w:val="24"/>
        </w:rPr>
        <w:t>-6 «О бюджете Лахденпохского муниципального района на</w:t>
      </w:r>
      <w:r w:rsidR="0065467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54670" w:rsidRPr="008F1A66">
        <w:rPr>
          <w:rFonts w:ascii="Times New Roman" w:eastAsia="Times New Roman" w:hAnsi="Times New Roman" w:cs="Times New Roman"/>
          <w:sz w:val="24"/>
          <w:szCs w:val="24"/>
        </w:rPr>
        <w:t>6</w:t>
      </w:r>
      <w:r w:rsidR="00654670" w:rsidRPr="00EA7734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654670"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 учетом изменений и дополнений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241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 бюджете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60D3A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сводной бюджетной росписи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9B2" w:rsidRDefault="00F019B2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7734" w:rsidRDefault="00C71B14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FA8">
        <w:rPr>
          <w:rFonts w:ascii="Times New Roman" w:hAnsi="Times New Roman" w:cs="Times New Roman"/>
          <w:b/>
          <w:color w:val="000000"/>
          <w:sz w:val="24"/>
          <w:szCs w:val="24"/>
        </w:rPr>
        <w:t>5. Исполнение рекомендаций Контрольно-счетного комитета</w:t>
      </w:r>
      <w:r w:rsidR="00ED73E7" w:rsidRPr="00D21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Лахденпохского муниципального района</w:t>
      </w:r>
      <w:r w:rsidRPr="00D21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итогам провер</w:t>
      </w:r>
      <w:r w:rsidR="00654670" w:rsidRPr="00D21FA8">
        <w:rPr>
          <w:rFonts w:ascii="Times New Roman" w:hAnsi="Times New Roman" w:cs="Times New Roman"/>
          <w:b/>
          <w:color w:val="000000"/>
          <w:sz w:val="24"/>
          <w:szCs w:val="24"/>
        </w:rPr>
        <w:t>ки бюджетной отчетности  за 201</w:t>
      </w:r>
      <w:r w:rsidR="00D21FA8" w:rsidRPr="00D21FA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21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Pr="00D21F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23F7" w:rsidRDefault="00E323F7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98"/>
        <w:gridCol w:w="4873"/>
      </w:tblGrid>
      <w:tr w:rsidR="00E323F7" w:rsidRPr="00F019B2" w:rsidTr="00E323F7">
        <w:trPr>
          <w:tblHeader/>
        </w:trPr>
        <w:tc>
          <w:tcPr>
            <w:tcW w:w="4786" w:type="dxa"/>
          </w:tcPr>
          <w:p w:rsidR="00E323F7" w:rsidRPr="00F019B2" w:rsidRDefault="00E323F7" w:rsidP="00F019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Контрольно-счетного комитета Лахденпохского района</w:t>
            </w:r>
          </w:p>
        </w:tc>
        <w:tc>
          <w:tcPr>
            <w:tcW w:w="4961" w:type="dxa"/>
          </w:tcPr>
          <w:p w:rsidR="00F019B2" w:rsidRPr="00F019B2" w:rsidRDefault="00E323F7" w:rsidP="00F019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субъектом </w:t>
            </w:r>
          </w:p>
          <w:p w:rsidR="00E323F7" w:rsidRPr="00F019B2" w:rsidRDefault="00E323F7" w:rsidP="00F019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отчетности</w:t>
            </w:r>
          </w:p>
        </w:tc>
      </w:tr>
      <w:tr w:rsidR="00E323F7" w:rsidRPr="00F019B2" w:rsidTr="00E323F7">
        <w:tc>
          <w:tcPr>
            <w:tcW w:w="4786" w:type="dxa"/>
          </w:tcPr>
          <w:p w:rsidR="00E323F7" w:rsidRPr="00F019B2" w:rsidRDefault="00E323F7" w:rsidP="00F019B2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9B2">
              <w:rPr>
                <w:rFonts w:ascii="Times New Roman" w:hAnsi="Times New Roman" w:cs="Times New Roman"/>
                <w:sz w:val="24"/>
                <w:szCs w:val="24"/>
              </w:rPr>
              <w:t>В нарушение п.161 Инструкции 191н в Пояснительной записке, представленной Администрацией ЛМР в составе годовой бюджетной отчетности, в отсутствие утвержденных муниципальных заданий подведомственным казенным учреждениям и самому ГАБС не содержится информации о результатах деятельности вышеуказанных участников бюджетного процесса.</w:t>
            </w:r>
          </w:p>
        </w:tc>
        <w:tc>
          <w:tcPr>
            <w:tcW w:w="4961" w:type="dxa"/>
          </w:tcPr>
          <w:p w:rsidR="00E323F7" w:rsidRPr="00F019B2" w:rsidRDefault="00E323F7" w:rsidP="00F019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Замечание не </w:t>
            </w:r>
            <w:r w:rsidR="00F019B2"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учтено при подготовке бюджетной отчетности за 2016 год</w:t>
            </w:r>
            <w:r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323F7" w:rsidTr="00E323F7">
        <w:tc>
          <w:tcPr>
            <w:tcW w:w="4786" w:type="dxa"/>
          </w:tcPr>
          <w:p w:rsidR="00E323F7" w:rsidRPr="00F019B2" w:rsidRDefault="00E323F7" w:rsidP="00E323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Отражение в Сведениях (ф.0503164) данных о 100% исполнении бюджетных обязательств  не отвечает требованиям п.163 Инструкции 191н.</w:t>
            </w:r>
          </w:p>
          <w:p w:rsidR="00E323F7" w:rsidRPr="00F019B2" w:rsidRDefault="00E323F7" w:rsidP="00E323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66" w:rsidRPr="00F019B2" w:rsidRDefault="00830366" w:rsidP="00E323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66" w:rsidRPr="00F019B2" w:rsidRDefault="00830366" w:rsidP="00E323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66" w:rsidRPr="00F019B2" w:rsidRDefault="00830366" w:rsidP="00E323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66" w:rsidRPr="00F019B2" w:rsidRDefault="00830366" w:rsidP="00E323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66" w:rsidRPr="00F019B2" w:rsidRDefault="00830366" w:rsidP="00E323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323F7" w:rsidRPr="00F019B2" w:rsidRDefault="00E323F7" w:rsidP="00F01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ф.0503164 отражены сведения, установленные Постановлением Администрации Л</w:t>
            </w:r>
            <w:r w:rsidR="00F019B2"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43 от 14.02.2017 г. «О внесении изменений и дополнений в Постановление Администрации Л</w:t>
            </w:r>
            <w:r w:rsidR="00F019B2"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F0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 от 29.02.2016 г. «О порядке составления и представления годовой, квартальной и месячной отчетности об исполнении консолидированного бюджета Лахденпохского муниципального района»</w:t>
            </w:r>
          </w:p>
        </w:tc>
      </w:tr>
    </w:tbl>
    <w:p w:rsidR="00E323F7" w:rsidRDefault="00E323F7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B14" w:rsidRPr="00C71B14" w:rsidRDefault="00C71B14" w:rsidP="00C7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B1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внешней проверки годовой бюджетной отчетности ГАБС за 201</w:t>
      </w:r>
      <w:r w:rsidR="0021010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установлено</w:t>
      </w:r>
      <w:r w:rsidRPr="00C71B14">
        <w:rPr>
          <w:rFonts w:ascii="Times New Roman" w:hAnsi="Times New Roman" w:cs="Times New Roman"/>
          <w:b/>
          <w:sz w:val="24"/>
          <w:szCs w:val="24"/>
        </w:rPr>
        <w:t>:</w:t>
      </w:r>
    </w:p>
    <w:p w:rsidR="00FA7AAA" w:rsidRDefault="00FA7AAA" w:rsidP="00E03D05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пункта 4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>
        <w:rPr>
          <w:rFonts w:ascii="Times New Roman" w:hAnsi="Times New Roman" w:cs="Times New Roman"/>
          <w:sz w:val="24"/>
          <w:szCs w:val="24"/>
        </w:rPr>
        <w:t xml:space="preserve"> годовая б</w:t>
      </w:r>
      <w:r w:rsidRPr="0012696D">
        <w:rPr>
          <w:rFonts w:ascii="Times New Roman" w:hAnsi="Times New Roman" w:cs="Times New Roman"/>
          <w:sz w:val="24"/>
          <w:szCs w:val="24"/>
        </w:rPr>
        <w:t>юджетная отчетность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2101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9D2384">
        <w:rPr>
          <w:rFonts w:ascii="Times New Roman" w:hAnsi="Times New Roman" w:cs="Times New Roman"/>
          <w:sz w:val="24"/>
          <w:szCs w:val="24"/>
        </w:rPr>
        <w:t>Администрацией ЛМР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Pr="0012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Контрольно-счетный комитет Лахденпохского </w:t>
      </w:r>
      <w:r w:rsidR="00ED73E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2E">
        <w:rPr>
          <w:rFonts w:ascii="Times New Roman" w:hAnsi="Times New Roman" w:cs="Times New Roman"/>
          <w:sz w:val="24"/>
          <w:szCs w:val="24"/>
        </w:rPr>
        <w:t xml:space="preserve"> Отчетность подписана руководителем и главным бухгалтером.</w:t>
      </w:r>
    </w:p>
    <w:p w:rsidR="00FA7AAA" w:rsidRDefault="00FA7AAA" w:rsidP="00C012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1EF6" w:rsidRPr="00241B9E" w:rsidRDefault="00BB1EF6" w:rsidP="00D657D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9E">
        <w:rPr>
          <w:rFonts w:ascii="Times New Roman" w:hAnsi="Times New Roman" w:cs="Times New Roman"/>
          <w:b/>
          <w:sz w:val="24"/>
          <w:szCs w:val="24"/>
        </w:rPr>
        <w:t xml:space="preserve">6.1.Проверка </w:t>
      </w:r>
      <w:proofErr w:type="gramStart"/>
      <w:r w:rsidRPr="00241B9E">
        <w:rPr>
          <w:rFonts w:ascii="Times New Roman" w:hAnsi="Times New Roman" w:cs="Times New Roman"/>
          <w:b/>
          <w:sz w:val="24"/>
          <w:szCs w:val="24"/>
        </w:rPr>
        <w:t xml:space="preserve">достоверности показателей форм бюджетной отчетности  </w:t>
      </w:r>
      <w:r w:rsidR="0051065F" w:rsidRPr="00241B9E">
        <w:rPr>
          <w:rFonts w:ascii="Times New Roman" w:hAnsi="Times New Roman" w:cs="Times New Roman"/>
          <w:b/>
          <w:sz w:val="24"/>
          <w:szCs w:val="24"/>
        </w:rPr>
        <w:t>главного администратора бюджетных средств</w:t>
      </w:r>
      <w:proofErr w:type="gramEnd"/>
      <w:r w:rsidR="0051065F" w:rsidRPr="00241B9E">
        <w:rPr>
          <w:rFonts w:ascii="Times New Roman" w:hAnsi="Times New Roman" w:cs="Times New Roman"/>
          <w:b/>
          <w:sz w:val="24"/>
          <w:szCs w:val="24"/>
        </w:rPr>
        <w:t xml:space="preserve">  Лахденпохского муниципального района – Администрации Лахденпохского муниципального района</w:t>
      </w:r>
    </w:p>
    <w:p w:rsidR="00E52576" w:rsidRDefault="00E52576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e"/>
          <w:b/>
        </w:rPr>
      </w:pPr>
    </w:p>
    <w:p w:rsidR="00BB1EF6" w:rsidRPr="00D657D6" w:rsidRDefault="00BB1EF6" w:rsidP="00D657D6">
      <w:pPr>
        <w:pStyle w:val="a5"/>
        <w:jc w:val="center"/>
        <w:rPr>
          <w:rStyle w:val="ae"/>
          <w:rFonts w:ascii="Times New Roman" w:hAnsi="Times New Roman" w:cs="Times New Roman"/>
          <w:b/>
          <w:sz w:val="24"/>
          <w:szCs w:val="24"/>
        </w:rPr>
      </w:pPr>
      <w:r w:rsidRPr="00D657D6">
        <w:rPr>
          <w:rStyle w:val="ae"/>
          <w:rFonts w:ascii="Times New Roman" w:hAnsi="Times New Roman" w:cs="Times New Roman"/>
          <w:b/>
          <w:sz w:val="24"/>
          <w:szCs w:val="24"/>
        </w:rPr>
        <w:t xml:space="preserve">Баланс </w:t>
      </w:r>
      <w:r w:rsidR="00E52576" w:rsidRPr="00D657D6">
        <w:rPr>
          <w:rStyle w:val="ae"/>
          <w:rFonts w:ascii="Times New Roman" w:hAnsi="Times New Roman" w:cs="Times New Roman"/>
          <w:b/>
          <w:sz w:val="24"/>
          <w:szCs w:val="24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D657D6">
        <w:rPr>
          <w:rStyle w:val="ae"/>
          <w:rFonts w:ascii="Times New Roman" w:hAnsi="Times New Roman" w:cs="Times New Roman"/>
          <w:b/>
          <w:sz w:val="24"/>
          <w:szCs w:val="24"/>
        </w:rPr>
        <w:t>(ф. 0503130)</w:t>
      </w:r>
    </w:p>
    <w:p w:rsidR="00BB1EF6" w:rsidRDefault="00BB1EF6" w:rsidP="00BB1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EF6">
        <w:rPr>
          <w:rFonts w:ascii="Times New Roman" w:hAnsi="Times New Roman" w:cs="Times New Roman"/>
          <w:sz w:val="24"/>
          <w:szCs w:val="24"/>
        </w:rPr>
        <w:t>Анализ ф.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по тексту – Баланс) на 01.01.</w:t>
      </w:r>
      <w:r w:rsidRPr="00830366">
        <w:rPr>
          <w:rFonts w:ascii="Times New Roman" w:hAnsi="Times New Roman" w:cs="Times New Roman"/>
          <w:sz w:val="24"/>
          <w:szCs w:val="24"/>
        </w:rPr>
        <w:t xml:space="preserve">2016 </w:t>
      </w:r>
      <w:r w:rsidR="00CF1A57" w:rsidRPr="00830366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F019B2">
        <w:rPr>
          <w:rFonts w:ascii="Times New Roman" w:hAnsi="Times New Roman" w:cs="Times New Roman"/>
          <w:sz w:val="24"/>
          <w:szCs w:val="24"/>
        </w:rPr>
        <w:t>на основании данных  свода</w:t>
      </w:r>
      <w:r w:rsidR="00830366" w:rsidRPr="00830366">
        <w:rPr>
          <w:rFonts w:ascii="Times New Roman" w:hAnsi="Times New Roman" w:cs="Times New Roman"/>
          <w:sz w:val="24"/>
          <w:szCs w:val="24"/>
        </w:rPr>
        <w:t xml:space="preserve"> балансов подведомственных получателей бюджетных средств. Отклонений не выявлено.</w:t>
      </w:r>
      <w:r w:rsidR="00CF1A57" w:rsidRPr="00830366">
        <w:rPr>
          <w:rFonts w:ascii="Times New Roman" w:hAnsi="Times New Roman" w:cs="Times New Roman"/>
          <w:sz w:val="24"/>
          <w:szCs w:val="24"/>
        </w:rPr>
        <w:t xml:space="preserve"> </w:t>
      </w:r>
      <w:r w:rsidR="00CF1A57">
        <w:rPr>
          <w:rFonts w:ascii="Times New Roman" w:hAnsi="Times New Roman" w:cs="Times New Roman"/>
          <w:sz w:val="24"/>
          <w:szCs w:val="24"/>
        </w:rPr>
        <w:t>С</w:t>
      </w:r>
      <w:r w:rsidRPr="00BB1EF6">
        <w:rPr>
          <w:rFonts w:ascii="Times New Roman" w:hAnsi="Times New Roman" w:cs="Times New Roman"/>
          <w:sz w:val="24"/>
          <w:szCs w:val="24"/>
        </w:rPr>
        <w:t>альдо по счетам корректно перенесено из предыдущего периода</w:t>
      </w:r>
      <w:r w:rsidR="00324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F6" w:rsidRPr="00E52576" w:rsidRDefault="00BB1EF6" w:rsidP="00E52576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576">
        <w:rPr>
          <w:rFonts w:ascii="Times New Roman" w:hAnsi="Times New Roman" w:cs="Times New Roman"/>
          <w:sz w:val="24"/>
          <w:szCs w:val="24"/>
        </w:rPr>
        <w:t xml:space="preserve">В соответствии с Инструкцией 191н в состав Баланса (ф. 0503130) входит Справка о наличии имущества и обязательств на забалансовых счетах. </w:t>
      </w:r>
    </w:p>
    <w:p w:rsidR="00087629" w:rsidRPr="00E52576" w:rsidRDefault="00087629" w:rsidP="00E52576">
      <w:pPr>
        <w:pStyle w:val="a5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2576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0503130 (Баланс) и данными ф. 0503121 «О</w:t>
      </w:r>
      <w:r w:rsidRPr="00E5257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тчет о финансовых результатах деятельности»,  ф. 0503110 «Справка по заключению счетов бюджетного учета отчетного финансового года», </w:t>
      </w:r>
      <w:r w:rsidR="00E52576" w:rsidRPr="00BC1B9C">
        <w:rPr>
          <w:rFonts w:ascii="Times New Roman" w:hAnsi="Times New Roman" w:cs="Times New Roman"/>
          <w:sz w:val="24"/>
          <w:szCs w:val="24"/>
        </w:rPr>
        <w:t>ф. 0503168</w:t>
      </w:r>
      <w:r w:rsidR="00E52576" w:rsidRPr="00E52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576" w:rsidRPr="00E52576">
        <w:rPr>
          <w:rFonts w:ascii="Times New Roman" w:hAnsi="Times New Roman" w:cs="Times New Roman"/>
          <w:sz w:val="24"/>
          <w:szCs w:val="24"/>
        </w:rPr>
        <w:t xml:space="preserve">«Сведения о движении нефинансовых активов», </w:t>
      </w:r>
      <w:r w:rsidR="00BC1B9C" w:rsidRPr="00E52576">
        <w:rPr>
          <w:rStyle w:val="ae"/>
          <w:rFonts w:ascii="Times New Roman" w:hAnsi="Times New Roman" w:cs="Times New Roman"/>
          <w:i w:val="0"/>
          <w:sz w:val="24"/>
          <w:szCs w:val="24"/>
        </w:rPr>
        <w:t>ф. 0503169 «С</w:t>
      </w:r>
      <w:r w:rsidR="00BC1B9C" w:rsidRPr="00E52576">
        <w:rPr>
          <w:rFonts w:ascii="Times New Roman" w:hAnsi="Times New Roman" w:cs="Times New Roman"/>
          <w:sz w:val="24"/>
          <w:szCs w:val="24"/>
        </w:rPr>
        <w:t>ведения</w:t>
      </w:r>
      <w:r w:rsidR="00BC1B9C" w:rsidRPr="00E52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B9C" w:rsidRPr="00E52576">
        <w:rPr>
          <w:rFonts w:ascii="Times New Roman" w:hAnsi="Times New Roman" w:cs="Times New Roman"/>
          <w:sz w:val="24"/>
          <w:szCs w:val="24"/>
        </w:rPr>
        <w:t>по дебиторской и кредиторской задолженности»,</w:t>
      </w:r>
      <w:r w:rsidR="00BC1B9C" w:rsidRPr="00E52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576" w:rsidRPr="00E52576">
        <w:rPr>
          <w:rFonts w:ascii="Times New Roman" w:hAnsi="Times New Roman" w:cs="Times New Roman"/>
          <w:sz w:val="24"/>
          <w:szCs w:val="24"/>
        </w:rPr>
        <w:t xml:space="preserve">ф. 0503172 «Сведения о государственном (муниципальном) долге», ф. 0503173 «Сведения об изменении остатков валюты баланса», </w:t>
      </w:r>
      <w:r w:rsidRPr="0015729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157296">
        <w:rPr>
          <w:rFonts w:ascii="Times New Roman" w:hAnsi="Times New Roman" w:cs="Times New Roman"/>
          <w:sz w:val="24"/>
          <w:szCs w:val="24"/>
        </w:rPr>
        <w:t>. 0503127 «О</w:t>
      </w:r>
      <w:r w:rsidRPr="00157296">
        <w:rPr>
          <w:rStyle w:val="ae"/>
          <w:rFonts w:ascii="Times New Roman" w:hAnsi="Times New Roman" w:cs="Times New Roman"/>
          <w:i w:val="0"/>
          <w:sz w:val="24"/>
          <w:szCs w:val="24"/>
        </w:rPr>
        <w:t>тчет об исполнении бюджета</w:t>
      </w:r>
      <w:r w:rsidR="00324BB0" w:rsidRPr="0015729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4BB0" w:rsidRPr="00157296">
        <w:rPr>
          <w:rFonts w:ascii="Times New Roman" w:hAnsi="Times New Roman" w:cs="Times New Roman"/>
          <w:color w:val="000000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157296">
        <w:rPr>
          <w:rStyle w:val="ae"/>
          <w:rFonts w:ascii="Times New Roman" w:hAnsi="Times New Roman" w:cs="Times New Roman"/>
          <w:i w:val="0"/>
          <w:sz w:val="24"/>
          <w:szCs w:val="24"/>
        </w:rPr>
        <w:t>». Отклонений не выявлено.</w:t>
      </w:r>
    </w:p>
    <w:p w:rsidR="00BB1EF6" w:rsidRDefault="00BB1EF6" w:rsidP="00BB1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2576" w:rsidRPr="00E52576" w:rsidRDefault="00E52576" w:rsidP="00E52576">
      <w:pPr>
        <w:pStyle w:val="ConsPlusNormal"/>
        <w:ind w:firstLine="540"/>
        <w:jc w:val="center"/>
        <w:rPr>
          <w:rStyle w:val="ae"/>
          <w:rFonts w:ascii="Times New Roman" w:hAnsi="Times New Roman" w:cs="Times New Roman"/>
          <w:b/>
          <w:sz w:val="24"/>
          <w:szCs w:val="24"/>
        </w:rPr>
      </w:pPr>
      <w:r w:rsidRPr="00E52576">
        <w:rPr>
          <w:rStyle w:val="ae"/>
          <w:rFonts w:ascii="Times New Roman" w:hAnsi="Times New Roman" w:cs="Times New Roman"/>
          <w:b/>
          <w:sz w:val="24"/>
          <w:szCs w:val="24"/>
        </w:rPr>
        <w:t>Справка  по заключению счетов бюджетного учета отчетного финансового года (ф.0503110)</w:t>
      </w:r>
    </w:p>
    <w:p w:rsidR="00F772D8" w:rsidRPr="00E52576" w:rsidRDefault="00E52576" w:rsidP="00F772D8">
      <w:pPr>
        <w:pStyle w:val="a5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576">
        <w:rPr>
          <w:rFonts w:ascii="Times New Roman" w:hAnsi="Times New Roman" w:cs="Times New Roman"/>
          <w:sz w:val="24"/>
          <w:szCs w:val="24"/>
        </w:rPr>
        <w:t xml:space="preserve">Справка  по заключению счетов бюджетного учета отчетного финансового года (ф.0503110) </w:t>
      </w:r>
      <w:r w:rsidR="006C138A">
        <w:rPr>
          <w:rFonts w:ascii="Times New Roman" w:hAnsi="Times New Roman" w:cs="Times New Roman"/>
          <w:sz w:val="24"/>
          <w:szCs w:val="24"/>
        </w:rPr>
        <w:t>заполнена в соответствии с требованиями Инструкции 191н.</w:t>
      </w:r>
      <w:r w:rsidRPr="00E52576">
        <w:rPr>
          <w:rFonts w:ascii="Times New Roman" w:hAnsi="Times New Roman" w:cs="Times New Roman"/>
          <w:sz w:val="24"/>
          <w:szCs w:val="24"/>
        </w:rPr>
        <w:t xml:space="preserve"> </w:t>
      </w:r>
      <w:r w:rsidR="00F772D8" w:rsidRPr="00E52576">
        <w:rPr>
          <w:rFonts w:ascii="Times New Roman" w:hAnsi="Times New Roman" w:cs="Times New Roman"/>
          <w:sz w:val="24"/>
          <w:szCs w:val="24"/>
        </w:rPr>
        <w:t xml:space="preserve">Осуществлена </w:t>
      </w:r>
      <w:r w:rsidR="00F772D8" w:rsidRPr="00E52576">
        <w:rPr>
          <w:rFonts w:ascii="Times New Roman" w:hAnsi="Times New Roman" w:cs="Times New Roman"/>
          <w:sz w:val="24"/>
          <w:szCs w:val="24"/>
        </w:rPr>
        <w:lastRenderedPageBreak/>
        <w:t>проверка контрольных соотношений между данными ф. 05031</w:t>
      </w:r>
      <w:r w:rsidR="00F772D8">
        <w:rPr>
          <w:rFonts w:ascii="Times New Roman" w:hAnsi="Times New Roman" w:cs="Times New Roman"/>
          <w:sz w:val="24"/>
          <w:szCs w:val="24"/>
        </w:rPr>
        <w:t>10</w:t>
      </w:r>
      <w:r w:rsidR="00F772D8" w:rsidRPr="00E52576">
        <w:rPr>
          <w:rFonts w:ascii="Times New Roman" w:hAnsi="Times New Roman" w:cs="Times New Roman"/>
          <w:sz w:val="24"/>
          <w:szCs w:val="24"/>
        </w:rPr>
        <w:t xml:space="preserve"> и данными ф. 0503121 «О</w:t>
      </w:r>
      <w:r w:rsidR="00F772D8" w:rsidRPr="00E52576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тчет о финансовых результатах деятельности»,  </w:t>
      </w:r>
      <w:r w:rsidR="00F772D8" w:rsidRPr="00BC1B9C">
        <w:rPr>
          <w:rFonts w:ascii="Times New Roman" w:hAnsi="Times New Roman" w:cs="Times New Roman"/>
          <w:sz w:val="24"/>
          <w:szCs w:val="24"/>
        </w:rPr>
        <w:t>ф. 05031</w:t>
      </w:r>
      <w:r w:rsidR="00F772D8">
        <w:rPr>
          <w:rFonts w:ascii="Times New Roman" w:hAnsi="Times New Roman" w:cs="Times New Roman"/>
          <w:sz w:val="24"/>
          <w:szCs w:val="24"/>
        </w:rPr>
        <w:t>25</w:t>
      </w:r>
      <w:r w:rsidR="00F772D8" w:rsidRPr="00E52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2D8" w:rsidRPr="00E52576">
        <w:rPr>
          <w:rFonts w:ascii="Times New Roman" w:hAnsi="Times New Roman" w:cs="Times New Roman"/>
          <w:sz w:val="24"/>
          <w:szCs w:val="24"/>
        </w:rPr>
        <w:t>«С</w:t>
      </w:r>
      <w:r w:rsidR="00F772D8">
        <w:rPr>
          <w:rFonts w:ascii="Times New Roman" w:hAnsi="Times New Roman" w:cs="Times New Roman"/>
          <w:sz w:val="24"/>
          <w:szCs w:val="24"/>
        </w:rPr>
        <w:t>правка по консолидируемым расчетам»</w:t>
      </w:r>
      <w:r w:rsidR="00F772D8" w:rsidRPr="00E52576">
        <w:rPr>
          <w:rFonts w:ascii="Times New Roman" w:hAnsi="Times New Roman" w:cs="Times New Roman"/>
          <w:sz w:val="24"/>
          <w:szCs w:val="24"/>
        </w:rPr>
        <w:t xml:space="preserve">, </w:t>
      </w:r>
      <w:r w:rsidR="00F772D8" w:rsidRPr="00F772D8">
        <w:rPr>
          <w:rFonts w:ascii="Times New Roman" w:hAnsi="Times New Roman" w:cs="Times New Roman"/>
          <w:sz w:val="24"/>
          <w:szCs w:val="24"/>
        </w:rPr>
        <w:t>ф. 0503127 «О</w:t>
      </w:r>
      <w:r w:rsidR="00F772D8" w:rsidRPr="00F772D8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тчет об исполнении бюджета </w:t>
      </w:r>
      <w:r w:rsidR="00F772D8" w:rsidRPr="00F772D8">
        <w:rPr>
          <w:rFonts w:ascii="Times New Roman" w:hAnsi="Times New Roman" w:cs="Times New Roman"/>
          <w:color w:val="000000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F772D8" w:rsidRPr="00F772D8">
        <w:rPr>
          <w:rStyle w:val="ae"/>
          <w:rFonts w:ascii="Times New Roman" w:hAnsi="Times New Roman" w:cs="Times New Roman"/>
          <w:i w:val="0"/>
          <w:sz w:val="24"/>
          <w:szCs w:val="24"/>
        </w:rPr>
        <w:t>». Отклонений не выявлено.</w:t>
      </w:r>
    </w:p>
    <w:p w:rsidR="00E52576" w:rsidRPr="00E52576" w:rsidRDefault="00E52576" w:rsidP="00E52576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0C7" w:rsidRPr="00BF1AC3" w:rsidRDefault="00B730C7" w:rsidP="00B730C7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BF1AC3">
        <w:rPr>
          <w:rStyle w:val="ae"/>
          <w:b/>
        </w:rPr>
        <w:t>Отчет о финансовых результатах деятельности (ф.0503121)</w:t>
      </w:r>
    </w:p>
    <w:p w:rsidR="00BC1B9C" w:rsidRPr="00BC1B9C" w:rsidRDefault="00B730C7" w:rsidP="00BC1B9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65F">
        <w:rPr>
          <w:rFonts w:ascii="Times New Roman" w:hAnsi="Times New Roman" w:cs="Times New Roman"/>
          <w:sz w:val="24"/>
          <w:szCs w:val="24"/>
        </w:rPr>
        <w:t>Согласно требованиям п. 9</w:t>
      </w:r>
      <w:r w:rsidR="00BC1B9C" w:rsidRPr="0051065F">
        <w:rPr>
          <w:rFonts w:ascii="Times New Roman" w:hAnsi="Times New Roman" w:cs="Times New Roman"/>
          <w:sz w:val="24"/>
          <w:szCs w:val="24"/>
        </w:rPr>
        <w:t>3</w:t>
      </w:r>
      <w:r w:rsidRPr="0051065F">
        <w:rPr>
          <w:rFonts w:ascii="Times New Roman" w:hAnsi="Times New Roman" w:cs="Times New Roman"/>
          <w:sz w:val="24"/>
          <w:szCs w:val="24"/>
        </w:rPr>
        <w:t xml:space="preserve"> Инструкции 191н Отчет о финансовых результатах деятельности (ф. 0503121) </w:t>
      </w:r>
      <w:r w:rsidR="00BC1B9C" w:rsidRPr="0051065F">
        <w:rPr>
          <w:rFonts w:ascii="Times New Roman" w:hAnsi="Times New Roman" w:cs="Times New Roman"/>
          <w:sz w:val="24"/>
          <w:szCs w:val="24"/>
        </w:rPr>
        <w:t>сформирован в разрезе бюджетной деятельности, средств во временном распоряжении и итогового показателя.</w:t>
      </w:r>
    </w:p>
    <w:p w:rsidR="00B730C7" w:rsidRDefault="00B730C7" w:rsidP="00BC1B9C">
      <w:pPr>
        <w:pStyle w:val="a5"/>
        <w:ind w:firstLine="567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BC1B9C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0503121 «О</w:t>
      </w:r>
      <w:r w:rsidRPr="00BC1B9C">
        <w:rPr>
          <w:rStyle w:val="ae"/>
          <w:rFonts w:ascii="Times New Roman" w:hAnsi="Times New Roman" w:cs="Times New Roman"/>
          <w:i w:val="0"/>
          <w:sz w:val="24"/>
          <w:szCs w:val="24"/>
        </w:rPr>
        <w:t>тчет о финансовых результатах деятельности»</w:t>
      </w:r>
      <w:r w:rsidRPr="00BC1B9C">
        <w:rPr>
          <w:rFonts w:ascii="Times New Roman" w:hAnsi="Times New Roman" w:cs="Times New Roman"/>
          <w:sz w:val="24"/>
          <w:szCs w:val="24"/>
        </w:rPr>
        <w:t xml:space="preserve"> и данными</w:t>
      </w:r>
      <w:r w:rsidRPr="00BC1B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B9C">
        <w:rPr>
          <w:rFonts w:ascii="Times New Roman" w:hAnsi="Times New Roman" w:cs="Times New Roman"/>
          <w:sz w:val="24"/>
          <w:szCs w:val="24"/>
        </w:rPr>
        <w:t>ф. 0503110 «С</w:t>
      </w:r>
      <w:r w:rsidRPr="00BC1B9C">
        <w:rPr>
          <w:rStyle w:val="ae"/>
          <w:rFonts w:ascii="Times New Roman" w:hAnsi="Times New Roman" w:cs="Times New Roman"/>
          <w:i w:val="0"/>
          <w:sz w:val="24"/>
          <w:szCs w:val="24"/>
        </w:rPr>
        <w:t>правка по заключению счетов бюджетного учета отчетного финансового года»</w:t>
      </w:r>
      <w:r w:rsidR="00BC1B9C" w:rsidRPr="00BC1B9C">
        <w:rPr>
          <w:rStyle w:val="ae"/>
          <w:rFonts w:ascii="Times New Roman" w:hAnsi="Times New Roman" w:cs="Times New Roman"/>
          <w:i w:val="0"/>
          <w:sz w:val="24"/>
          <w:szCs w:val="24"/>
        </w:rPr>
        <w:t>, ф.</w:t>
      </w:r>
      <w:r w:rsidR="00BC1B9C" w:rsidRPr="00BC1B9C">
        <w:rPr>
          <w:rFonts w:ascii="Times New Roman" w:hAnsi="Times New Roman" w:cs="Times New Roman"/>
          <w:sz w:val="24"/>
          <w:szCs w:val="24"/>
        </w:rPr>
        <w:t xml:space="preserve"> 0503168</w:t>
      </w:r>
      <w:r w:rsidR="00BC1B9C" w:rsidRPr="00BC1B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B9C" w:rsidRPr="00BC1B9C">
        <w:rPr>
          <w:rFonts w:ascii="Times New Roman" w:hAnsi="Times New Roman" w:cs="Times New Roman"/>
          <w:sz w:val="24"/>
          <w:szCs w:val="24"/>
        </w:rPr>
        <w:t>«Сведения о движении нефинансовых активов»,</w:t>
      </w:r>
      <w:r w:rsidR="008A6FAA">
        <w:rPr>
          <w:rFonts w:ascii="Times New Roman" w:hAnsi="Times New Roman" w:cs="Times New Roman"/>
          <w:sz w:val="24"/>
          <w:szCs w:val="24"/>
        </w:rPr>
        <w:t xml:space="preserve"> ф.0503125 «Справка по консолидируемым расчетам»,</w:t>
      </w:r>
      <w:r w:rsidR="00BC1B9C" w:rsidRPr="00BC1B9C">
        <w:rPr>
          <w:rFonts w:ascii="Times New Roman" w:hAnsi="Times New Roman" w:cs="Times New Roman"/>
          <w:sz w:val="24"/>
          <w:szCs w:val="24"/>
        </w:rPr>
        <w:t xml:space="preserve"> ф. 0503127 «О</w:t>
      </w:r>
      <w:r w:rsidR="00BC1B9C" w:rsidRPr="00BC1B9C">
        <w:rPr>
          <w:rStyle w:val="ae"/>
          <w:rFonts w:ascii="Times New Roman" w:hAnsi="Times New Roman" w:cs="Times New Roman"/>
          <w:i w:val="0"/>
          <w:sz w:val="24"/>
          <w:szCs w:val="24"/>
        </w:rPr>
        <w:t>тчет об исполнении бюджета»</w:t>
      </w:r>
      <w:r w:rsidR="008A6FAA">
        <w:rPr>
          <w:rStyle w:val="ae"/>
          <w:rFonts w:ascii="Times New Roman" w:hAnsi="Times New Roman" w:cs="Times New Roman"/>
          <w:i w:val="0"/>
          <w:sz w:val="24"/>
          <w:szCs w:val="24"/>
        </w:rPr>
        <w:t>, ф.0503130 «Баланс».</w:t>
      </w:r>
      <w:r w:rsidRPr="00BC1B9C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Отклонений не выявлено.</w:t>
      </w:r>
    </w:p>
    <w:p w:rsidR="00C228BC" w:rsidRDefault="00C228BC" w:rsidP="00BC1B9C">
      <w:pPr>
        <w:pStyle w:val="a5"/>
        <w:ind w:firstLine="567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C228BC" w:rsidRDefault="00C228BC" w:rsidP="00C228BC">
      <w:pPr>
        <w:pStyle w:val="a5"/>
        <w:ind w:firstLine="567"/>
        <w:jc w:val="center"/>
        <w:rPr>
          <w:rStyle w:val="ae"/>
          <w:rFonts w:ascii="Times New Roman" w:hAnsi="Times New Roman" w:cs="Times New Roman"/>
          <w:b/>
          <w:sz w:val="24"/>
          <w:szCs w:val="24"/>
        </w:rPr>
      </w:pPr>
      <w:r w:rsidRPr="00C228BC">
        <w:rPr>
          <w:rStyle w:val="ae"/>
          <w:rFonts w:ascii="Times New Roman" w:hAnsi="Times New Roman" w:cs="Times New Roman"/>
          <w:b/>
          <w:sz w:val="24"/>
          <w:szCs w:val="24"/>
        </w:rPr>
        <w:t>Отчет о движении денежных средств (ф.0503123)</w:t>
      </w:r>
    </w:p>
    <w:p w:rsidR="00C228BC" w:rsidRPr="00C228BC" w:rsidRDefault="00955D77" w:rsidP="00955D77">
      <w:pPr>
        <w:pStyle w:val="a5"/>
        <w:ind w:firstLine="567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Style w:val="ae"/>
          <w:rFonts w:ascii="Times New Roman" w:hAnsi="Times New Roman" w:cs="Times New Roman"/>
          <w:i w:val="0"/>
          <w:sz w:val="24"/>
          <w:szCs w:val="24"/>
        </w:rPr>
        <w:t>С</w:t>
      </w:r>
      <w:r w:rsidRPr="00955D77">
        <w:rPr>
          <w:rStyle w:val="ae"/>
          <w:rFonts w:ascii="Times New Roman" w:hAnsi="Times New Roman" w:cs="Times New Roman"/>
          <w:i w:val="0"/>
          <w:sz w:val="24"/>
          <w:szCs w:val="24"/>
        </w:rPr>
        <w:t>формирован согласно требованиям п. 146 Инструкции № 191н  и содержит данные о движении денежных средств на счетах</w:t>
      </w:r>
      <w:r w:rsidR="00CA3382">
        <w:rPr>
          <w:rStyle w:val="ae"/>
          <w:rFonts w:ascii="Times New Roman" w:hAnsi="Times New Roman" w:cs="Times New Roman"/>
          <w:i w:val="0"/>
          <w:sz w:val="24"/>
          <w:szCs w:val="24"/>
        </w:rPr>
        <w:t>,</w:t>
      </w:r>
      <w:r w:rsidRPr="00955D77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открытых в органах, осуществляющих кассовое обслуживание исполнения бюджета, а также в кассе учреждения, в том числе средства во временном распоряжении.</w:t>
      </w:r>
      <w:proofErr w:type="gramEnd"/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Осуществлена проверка контрольных соотношений между данными ф.0503123 и ф.0503127. Отклонений не выявлено.</w:t>
      </w:r>
    </w:p>
    <w:p w:rsidR="00B730C7" w:rsidRDefault="00B730C7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</w:pPr>
    </w:p>
    <w:p w:rsidR="00BC1B9C" w:rsidRPr="00352DC0" w:rsidRDefault="00BC1B9C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</w:rPr>
      </w:pPr>
      <w:r w:rsidRPr="00352DC0">
        <w:rPr>
          <w:b/>
          <w:i/>
          <w:color w:val="000000"/>
        </w:rPr>
        <w:t xml:space="preserve">Справка по консолидируемым расчетам </w:t>
      </w:r>
      <w:hyperlink r:id="rId22" w:history="1">
        <w:r w:rsidRPr="00352DC0">
          <w:rPr>
            <w:b/>
            <w:i/>
            <w:color w:val="000000"/>
          </w:rPr>
          <w:t>(ф. 0503125)</w:t>
        </w:r>
      </w:hyperlink>
    </w:p>
    <w:p w:rsidR="00352DC0" w:rsidRDefault="00BC1B9C" w:rsidP="00352DC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B9C">
        <w:rPr>
          <w:rFonts w:ascii="Times New Roman" w:hAnsi="Times New Roman" w:cs="Times New Roman"/>
          <w:sz w:val="24"/>
          <w:szCs w:val="24"/>
        </w:rPr>
        <w:t>Справка (ф. 0503125) составл</w:t>
      </w:r>
      <w:r w:rsidR="009B043D">
        <w:rPr>
          <w:rFonts w:ascii="Times New Roman" w:hAnsi="Times New Roman" w:cs="Times New Roman"/>
          <w:sz w:val="24"/>
          <w:szCs w:val="24"/>
        </w:rPr>
        <w:t>ена ГАБС</w:t>
      </w:r>
      <w:r w:rsidRPr="00BC1B9C">
        <w:rPr>
          <w:rFonts w:ascii="Times New Roman" w:hAnsi="Times New Roman" w:cs="Times New Roman"/>
          <w:sz w:val="24"/>
          <w:szCs w:val="24"/>
        </w:rPr>
        <w:t xml:space="preserve"> нарастающим итогом с начала финансового года на основании данных, отраженных на отчетную дату</w:t>
      </w:r>
      <w:r w:rsidR="009B043D">
        <w:rPr>
          <w:rFonts w:ascii="Times New Roman" w:hAnsi="Times New Roman" w:cs="Times New Roman"/>
          <w:sz w:val="24"/>
          <w:szCs w:val="24"/>
        </w:rPr>
        <w:t xml:space="preserve"> на соответствующих счетах</w:t>
      </w:r>
      <w:r w:rsidR="0051065F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</w:t>
      </w:r>
      <w:r w:rsidR="009B043D">
        <w:rPr>
          <w:rFonts w:ascii="Times New Roman" w:hAnsi="Times New Roman" w:cs="Times New Roman"/>
          <w:sz w:val="24"/>
          <w:szCs w:val="24"/>
        </w:rPr>
        <w:t xml:space="preserve"> п.23 Инструкции 191н. </w:t>
      </w:r>
    </w:p>
    <w:p w:rsidR="00352DC0" w:rsidRPr="00BC1B9C" w:rsidRDefault="00352DC0" w:rsidP="00352DC0">
      <w:pPr>
        <w:pStyle w:val="a5"/>
        <w:ind w:firstLine="567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BC1B9C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1B9C">
        <w:rPr>
          <w:rFonts w:ascii="Times New Roman" w:hAnsi="Times New Roman" w:cs="Times New Roman"/>
          <w:sz w:val="24"/>
          <w:szCs w:val="24"/>
        </w:rPr>
        <w:t xml:space="preserve"> «</w:t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>Справка по консолидируемым расчетам</w:t>
      </w:r>
      <w:r w:rsidRPr="00BC1B9C">
        <w:rPr>
          <w:rStyle w:val="ae"/>
          <w:rFonts w:ascii="Times New Roman" w:hAnsi="Times New Roman" w:cs="Times New Roman"/>
          <w:i w:val="0"/>
          <w:sz w:val="24"/>
          <w:szCs w:val="24"/>
        </w:rPr>
        <w:t>»</w:t>
      </w:r>
      <w:r w:rsidRPr="00BC1B9C">
        <w:rPr>
          <w:rFonts w:ascii="Times New Roman" w:hAnsi="Times New Roman" w:cs="Times New Roman"/>
          <w:sz w:val="24"/>
          <w:szCs w:val="24"/>
        </w:rPr>
        <w:t xml:space="preserve"> и данными</w:t>
      </w:r>
      <w:r w:rsidRPr="00BC1B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B9C">
        <w:rPr>
          <w:rFonts w:ascii="Times New Roman" w:hAnsi="Times New Roman" w:cs="Times New Roman"/>
          <w:sz w:val="24"/>
          <w:szCs w:val="24"/>
        </w:rPr>
        <w:t>ф. 0503110 «С</w:t>
      </w:r>
      <w:r w:rsidRPr="00BC1B9C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правка по заключению счетов бюджетного учета отчетного финансового года», </w:t>
      </w:r>
      <w:r w:rsidRPr="00BC1B9C">
        <w:rPr>
          <w:rFonts w:ascii="Times New Roman" w:hAnsi="Times New Roman" w:cs="Times New Roman"/>
          <w:sz w:val="24"/>
          <w:szCs w:val="24"/>
        </w:rPr>
        <w:t>ф. 0503127 «О</w:t>
      </w:r>
      <w:r w:rsidRPr="00BC1B9C">
        <w:rPr>
          <w:rStyle w:val="ae"/>
          <w:rFonts w:ascii="Times New Roman" w:hAnsi="Times New Roman" w:cs="Times New Roman"/>
          <w:i w:val="0"/>
          <w:sz w:val="24"/>
          <w:szCs w:val="24"/>
        </w:rPr>
        <w:t>тчет</w:t>
      </w:r>
      <w:r w:rsidR="008A6F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об исполнении бюджета», ф. 0503121 </w:t>
      </w:r>
      <w:r w:rsidR="006A5EFE" w:rsidRPr="00BC1B9C">
        <w:rPr>
          <w:rFonts w:ascii="Times New Roman" w:hAnsi="Times New Roman" w:cs="Times New Roman"/>
          <w:sz w:val="24"/>
          <w:szCs w:val="24"/>
        </w:rPr>
        <w:t>«О</w:t>
      </w:r>
      <w:r w:rsidR="006A5EFE" w:rsidRPr="00BC1B9C">
        <w:rPr>
          <w:rStyle w:val="ae"/>
          <w:rFonts w:ascii="Times New Roman" w:hAnsi="Times New Roman" w:cs="Times New Roman"/>
          <w:i w:val="0"/>
          <w:sz w:val="24"/>
          <w:szCs w:val="24"/>
        </w:rPr>
        <w:t>тчет о финансовых результатах деятельности»</w:t>
      </w:r>
      <w:r w:rsidR="006A5EFE">
        <w:rPr>
          <w:rFonts w:ascii="Times New Roman" w:hAnsi="Times New Roman" w:cs="Times New Roman"/>
          <w:sz w:val="24"/>
          <w:szCs w:val="24"/>
        </w:rPr>
        <w:t>.</w:t>
      </w:r>
      <w:r w:rsidRPr="00BC1B9C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Отклонений не выявлено.</w:t>
      </w:r>
    </w:p>
    <w:p w:rsidR="00BC1B9C" w:rsidRPr="00BC1B9C" w:rsidRDefault="00BC1B9C" w:rsidP="00BC1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DC0" w:rsidRPr="00BF1AC3" w:rsidRDefault="00352DC0" w:rsidP="00352DC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BF1AC3">
        <w:rPr>
          <w:rStyle w:val="ae"/>
          <w:b/>
        </w:rPr>
        <w:t>Отчет об исполнении бюджета (ф. 0503127)</w:t>
      </w:r>
    </w:p>
    <w:p w:rsidR="00A540BF" w:rsidRDefault="00A540BF" w:rsidP="00A540BF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A540BF">
        <w:rPr>
          <w:rStyle w:val="ae"/>
          <w:i w:val="0"/>
        </w:rPr>
        <w:t>У</w:t>
      </w:r>
      <w:r w:rsidRPr="00A540BF">
        <w:t>т</w:t>
      </w:r>
      <w:r w:rsidRPr="00592AF8">
        <w:t>вержденные бюджетные назначения по расходам</w:t>
      </w:r>
      <w:r>
        <w:t xml:space="preserve"> </w:t>
      </w:r>
      <w:r w:rsidRPr="00592AF8">
        <w:t xml:space="preserve">соответствуют показателям, </w:t>
      </w:r>
      <w:r>
        <w:t xml:space="preserve">утвержденным сводной бюджетной росписью бюджета Лахденпохского муниципального района по состоянию на 01.01.2017 г. </w:t>
      </w:r>
      <w:r w:rsidRPr="00592AF8">
        <w:t xml:space="preserve">и составляют </w:t>
      </w:r>
      <w:r>
        <w:t>72 064 540,75</w:t>
      </w:r>
      <w:r w:rsidRPr="00592AF8">
        <w:t xml:space="preserve"> рублей</w:t>
      </w:r>
      <w:r>
        <w:t xml:space="preserve">. Показатели сводной бюджетной росписи </w:t>
      </w:r>
      <w:r w:rsidR="00CA3382">
        <w:t>имеют отклонения от</w:t>
      </w:r>
      <w:r>
        <w:t xml:space="preserve"> показател</w:t>
      </w:r>
      <w:r w:rsidR="00CA3382">
        <w:t>ей</w:t>
      </w:r>
      <w:r>
        <w:t xml:space="preserve">, </w:t>
      </w:r>
      <w:r w:rsidRPr="00592AF8">
        <w:t>утвержденны</w:t>
      </w:r>
      <w:r w:rsidR="00CA3382">
        <w:t>х</w:t>
      </w:r>
      <w:r w:rsidRPr="00592AF8">
        <w:t xml:space="preserve"> решением </w:t>
      </w:r>
      <w:r w:rsidR="00CA3382">
        <w:t xml:space="preserve">о </w:t>
      </w:r>
      <w:r w:rsidRPr="00592AF8">
        <w:t>бюджете на 2016 год</w:t>
      </w:r>
      <w:r w:rsidR="00CA3382">
        <w:t xml:space="preserve"> </w:t>
      </w:r>
      <w:r>
        <w:t>на 853,4 тыс. рублей.</w:t>
      </w:r>
      <w:r w:rsidR="00681334">
        <w:t xml:space="preserve"> Изменения в сводную бюджетную роспись внесены </w:t>
      </w:r>
      <w:r w:rsidR="00A3222E">
        <w:t xml:space="preserve">на основании </w:t>
      </w:r>
      <w:r w:rsidR="00681334">
        <w:t>Постановлени</w:t>
      </w:r>
      <w:r w:rsidR="00A3222E">
        <w:t>я</w:t>
      </w:r>
      <w:r w:rsidR="00681334">
        <w:t xml:space="preserve"> Администрации Лахденпохского муниципального района № 612 от 30.12.2016 г</w:t>
      </w:r>
      <w:r w:rsidR="00681334" w:rsidRPr="00441872">
        <w:t xml:space="preserve">. </w:t>
      </w:r>
      <w:r w:rsidR="00A3222E" w:rsidRPr="00036670">
        <w:t>с соблюдением требований Бюджетного кодекса Российской Федерации.</w:t>
      </w:r>
      <w:r w:rsidRPr="00036670">
        <w:t xml:space="preserve"> </w:t>
      </w:r>
      <w:proofErr w:type="gramStart"/>
      <w:r w:rsidRPr="00036670">
        <w:t>Утвержденные</w:t>
      </w:r>
      <w:r w:rsidRPr="00441872">
        <w:t xml:space="preserve"> бюджетные назначения равны доведенным лимитам бюджетных обязательств и </w:t>
      </w:r>
      <w:r w:rsidR="00A3222E">
        <w:t xml:space="preserve">соответствуют показателям </w:t>
      </w:r>
      <w:r w:rsidRPr="00441872">
        <w:t>лимит</w:t>
      </w:r>
      <w:r w:rsidR="00A3222E">
        <w:t>ов</w:t>
      </w:r>
      <w:r w:rsidRPr="00441872">
        <w:t xml:space="preserve"> бюджетных обязательств, отраженны</w:t>
      </w:r>
      <w:r w:rsidR="00A3222E">
        <w:t>х</w:t>
      </w:r>
      <w:r w:rsidRPr="00441872">
        <w:t xml:space="preserve"> в ф.0531785 «Отчет о состоянии лицевого счета главного распорядителя (распорядителя) бюджетных средств» на 01.01.2017 г. по</w:t>
      </w:r>
      <w:r w:rsidR="00D66395" w:rsidRPr="00441872">
        <w:t xml:space="preserve"> Администрации Лахденпохского муниципального района</w:t>
      </w:r>
      <w:r w:rsidRPr="00441872">
        <w:t>, предоставленной органами федерального казначейства.</w:t>
      </w:r>
      <w:r w:rsidRPr="00592AF8">
        <w:t xml:space="preserve"> </w:t>
      </w:r>
      <w:proofErr w:type="gramEnd"/>
    </w:p>
    <w:p w:rsidR="00717291" w:rsidRDefault="00717291" w:rsidP="00A540BF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 xml:space="preserve">Следует отметить, что в нарушение п.10 Порядка составления и ведения сводной бюджетной росписи бюджета Лахденпохского муниципального района, утвержденного </w:t>
      </w:r>
      <w:r>
        <w:lastRenderedPageBreak/>
        <w:t xml:space="preserve">Постановлением Администрации Лахденпохского муниципального района № 2645 от 31.12.2014 г., </w:t>
      </w:r>
      <w:r w:rsidR="00A3222E">
        <w:t xml:space="preserve">финансовым органом </w:t>
      </w:r>
      <w:r>
        <w:t xml:space="preserve">до главного </w:t>
      </w:r>
      <w:r w:rsidR="00A3222E">
        <w:t>распорядителя бюджетных средств –</w:t>
      </w:r>
      <w:r>
        <w:t xml:space="preserve"> Администрации Лахденпохского муниципального района, доведены лимиты бюджетных обязательств на исполнение публичных нормативных обязательств по КБК  031 1001 0700100000 312 в сумме 27000,0 рублей, что подтверждается</w:t>
      </w:r>
      <w:proofErr w:type="gramEnd"/>
      <w:r>
        <w:t xml:space="preserve"> данными ф.</w:t>
      </w:r>
      <w:r w:rsidRPr="00441872">
        <w:t>0531785 «Отчет о состоянии лицевого счета главного распорядителя (распорядителя) бюджетных средств».</w:t>
      </w:r>
    </w:p>
    <w:p w:rsidR="00517E58" w:rsidRDefault="00517E58" w:rsidP="00A540BF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517E58">
        <w:t>Контрольно-счетный комитет Лахденпохского района отмечает, что ГАБС ведет учет лимитов бюджетных обязательств и бюджетных ассигнований на аналитических  счетах счета 050000000 «Санкционирование расходов» по получателям бюджетных средств (счета  1 501 13 000, 1 501 15 000, 1 503 13 000, 1 503 15 000), минуя отражение соответствующих лимитов бюджетных обязательств и бюджетных ассигнований как главного распорядителя бюджетных средств (счета 1 501</w:t>
      </w:r>
      <w:proofErr w:type="gramEnd"/>
      <w:r w:rsidRPr="00517E58">
        <w:t xml:space="preserve"> </w:t>
      </w:r>
      <w:proofErr w:type="gramStart"/>
      <w:r w:rsidRPr="00517E58">
        <w:t>11 000, 1 501 12 000, 1 501 14 000, 1 503 11 000, 1 503 12 000, 1 503 14 000).</w:t>
      </w:r>
      <w:proofErr w:type="gramEnd"/>
    </w:p>
    <w:p w:rsidR="000062A0" w:rsidRPr="00CB21A5" w:rsidRDefault="000062A0" w:rsidP="00A540BF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Исполнение ГАБС по расходам составляет 67 374 354,41 рублей или 93,49 % от утвержденных бюджетных назначений.</w:t>
      </w:r>
      <w:r w:rsidR="00CB21A5">
        <w:t xml:space="preserve"> </w:t>
      </w:r>
      <w:r w:rsidR="00CB21A5" w:rsidRPr="00CB21A5">
        <w:t>Не исполнены бюджетные ассигнования в сумме 4 690 186,34 руб.</w:t>
      </w:r>
    </w:p>
    <w:p w:rsidR="00CB21A5" w:rsidRPr="00441872" w:rsidRDefault="00CB21A5" w:rsidP="00A540BF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441872">
        <w:t>Информация о причинах отклонения кассового исполнения от бюджетных назначений в Пояснительной записке не приведена.</w:t>
      </w:r>
    </w:p>
    <w:p w:rsidR="00A540BF" w:rsidRPr="001040DA" w:rsidRDefault="00A540BF" w:rsidP="00A54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0DA">
        <w:rPr>
          <w:rFonts w:ascii="Times New Roman" w:hAnsi="Times New Roman" w:cs="Times New Roman"/>
          <w:sz w:val="24"/>
          <w:szCs w:val="24"/>
        </w:rPr>
        <w:t>Утвержденные прогнозные показатели по доходам, отраженные в бюджетной отчетности ГАБС, соответствуют показателям, утвержденным постановлением Администрации Лахденпохского муниципального района № 1144 от 30.12.2015 г. «О мерах по реализации решения Совета Лахденпохского муниципального района «О бюджете Лахденпохского муниципального района на 2016 год» в редакции, утвержденной постановлением Администрации Лахденпохского муниципального района от 27.12.2016 г. № 595 (далее – Постановление № 1144).</w:t>
      </w:r>
      <w:proofErr w:type="gramEnd"/>
      <w:r w:rsidRPr="001040DA">
        <w:rPr>
          <w:rFonts w:ascii="Times New Roman" w:hAnsi="Times New Roman" w:cs="Times New Roman"/>
          <w:sz w:val="24"/>
          <w:szCs w:val="24"/>
        </w:rPr>
        <w:t xml:space="preserve"> Прогнозные показатели по доходам составляют </w:t>
      </w:r>
      <w:r w:rsidR="00D66395">
        <w:rPr>
          <w:rFonts w:ascii="Times New Roman" w:hAnsi="Times New Roman" w:cs="Times New Roman"/>
          <w:sz w:val="24"/>
          <w:szCs w:val="24"/>
        </w:rPr>
        <w:t>49 141 982,54</w:t>
      </w:r>
      <w:r w:rsidRPr="001040DA">
        <w:rPr>
          <w:rFonts w:ascii="Times New Roman" w:hAnsi="Times New Roman" w:cs="Times New Roman"/>
          <w:sz w:val="24"/>
          <w:szCs w:val="24"/>
        </w:rPr>
        <w:t>,00 рублей</w:t>
      </w:r>
      <w:r w:rsidR="00157296">
        <w:rPr>
          <w:rFonts w:ascii="Times New Roman" w:hAnsi="Times New Roman" w:cs="Times New Roman"/>
          <w:sz w:val="24"/>
          <w:szCs w:val="24"/>
        </w:rPr>
        <w:t>.</w:t>
      </w:r>
      <w:r w:rsidRPr="001040DA">
        <w:rPr>
          <w:rFonts w:ascii="Times New Roman" w:hAnsi="Times New Roman" w:cs="Times New Roman"/>
          <w:sz w:val="24"/>
          <w:szCs w:val="24"/>
        </w:rPr>
        <w:t xml:space="preserve"> </w:t>
      </w:r>
      <w:r w:rsidR="000D32FF">
        <w:rPr>
          <w:rFonts w:ascii="Times New Roman" w:hAnsi="Times New Roman" w:cs="Times New Roman"/>
          <w:sz w:val="24"/>
          <w:szCs w:val="24"/>
        </w:rPr>
        <w:t xml:space="preserve">Исполнение по доходам составляет 46 933 718,09 рублей или 95,5 % от утвержденных бюджетных назначений. </w:t>
      </w:r>
      <w:r w:rsidR="007B1CEF">
        <w:rPr>
          <w:rFonts w:ascii="Times New Roman" w:hAnsi="Times New Roman" w:cs="Times New Roman"/>
          <w:sz w:val="24"/>
          <w:szCs w:val="24"/>
        </w:rPr>
        <w:t>Следует отметить, что по коду доходов бюджета 031 2 19 05 000 05 0000 151 «Возврат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7B1CEF" w:rsidRPr="002B6907">
        <w:rPr>
          <w:rFonts w:ascii="Times New Roman" w:hAnsi="Times New Roman" w:cs="Times New Roman"/>
          <w:sz w:val="24"/>
          <w:szCs w:val="24"/>
        </w:rPr>
        <w:t xml:space="preserve">» превышена сумма утвержденных прогнозных назначений на 29560,0 рублей. </w:t>
      </w:r>
      <w:r w:rsidR="00525770" w:rsidRPr="002B6907">
        <w:rPr>
          <w:rFonts w:ascii="Times New Roman" w:hAnsi="Times New Roman" w:cs="Times New Roman"/>
          <w:sz w:val="24"/>
          <w:szCs w:val="24"/>
        </w:rPr>
        <w:t>На эту же сумму поступили незапланированные доходы по КБК 031 1 13 02 995 05 0000 130 «Прочие доходы от компенсации затрат бюджетов муниципальных</w:t>
      </w:r>
      <w:r w:rsidR="00525770">
        <w:rPr>
          <w:rFonts w:ascii="Times New Roman" w:hAnsi="Times New Roman" w:cs="Times New Roman"/>
          <w:sz w:val="24"/>
          <w:szCs w:val="24"/>
        </w:rPr>
        <w:t xml:space="preserve"> районов». </w:t>
      </w:r>
      <w:r w:rsidR="00A3222E">
        <w:rPr>
          <w:rFonts w:ascii="Times New Roman" w:hAnsi="Times New Roman" w:cs="Times New Roman"/>
          <w:sz w:val="24"/>
          <w:szCs w:val="24"/>
        </w:rPr>
        <w:t>Информация о причинах указанных отклонений в</w:t>
      </w:r>
      <w:r w:rsidR="00525770">
        <w:rPr>
          <w:rFonts w:ascii="Times New Roman" w:hAnsi="Times New Roman" w:cs="Times New Roman"/>
          <w:sz w:val="24"/>
          <w:szCs w:val="24"/>
        </w:rPr>
        <w:t xml:space="preserve"> Пояснительной записке</w:t>
      </w:r>
      <w:r w:rsidR="00E30716">
        <w:rPr>
          <w:rFonts w:ascii="Times New Roman" w:hAnsi="Times New Roman" w:cs="Times New Roman"/>
          <w:sz w:val="24"/>
          <w:szCs w:val="24"/>
        </w:rPr>
        <w:t xml:space="preserve"> не </w:t>
      </w:r>
      <w:r w:rsidR="00A3222E">
        <w:rPr>
          <w:rFonts w:ascii="Times New Roman" w:hAnsi="Times New Roman" w:cs="Times New Roman"/>
          <w:sz w:val="24"/>
          <w:szCs w:val="24"/>
        </w:rPr>
        <w:t>раскрыта</w:t>
      </w:r>
      <w:r w:rsidR="00E30716">
        <w:rPr>
          <w:rFonts w:ascii="Times New Roman" w:hAnsi="Times New Roman" w:cs="Times New Roman"/>
          <w:sz w:val="24"/>
          <w:szCs w:val="24"/>
        </w:rPr>
        <w:t>.</w:t>
      </w:r>
    </w:p>
    <w:p w:rsidR="006C138A" w:rsidRPr="00441872" w:rsidRDefault="00352DC0" w:rsidP="006C138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872">
        <w:rPr>
          <w:rFonts w:ascii="Times New Roman" w:hAnsi="Times New Roman" w:cs="Times New Roman"/>
          <w:sz w:val="24"/>
          <w:szCs w:val="24"/>
        </w:rPr>
        <w:t xml:space="preserve">В   результате   сверки   утвержденных бюджетных назначений </w:t>
      </w:r>
      <w:r w:rsidR="00157296">
        <w:rPr>
          <w:rFonts w:ascii="Times New Roman" w:hAnsi="Times New Roman" w:cs="Times New Roman"/>
          <w:sz w:val="24"/>
          <w:szCs w:val="24"/>
        </w:rPr>
        <w:t xml:space="preserve">разделов «Доходы бюджета» и «Расходы бюджета» </w:t>
      </w:r>
      <w:r w:rsidRPr="00441872">
        <w:rPr>
          <w:rStyle w:val="ae"/>
          <w:rFonts w:ascii="Times New Roman" w:hAnsi="Times New Roman" w:cs="Times New Roman"/>
          <w:i w:val="0"/>
          <w:sz w:val="24"/>
          <w:szCs w:val="24"/>
        </w:rPr>
        <w:t>Отчета об исполнении бюджета</w:t>
      </w:r>
      <w:r w:rsidRPr="0044187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41872">
        <w:rPr>
          <w:rFonts w:ascii="Times New Roman" w:hAnsi="Times New Roman" w:cs="Times New Roman"/>
          <w:sz w:val="24"/>
          <w:szCs w:val="24"/>
        </w:rPr>
        <w:t>ф.0503127   с одноименными показателями</w:t>
      </w:r>
      <w:r w:rsidR="006C138A" w:rsidRPr="00441872">
        <w:rPr>
          <w:rFonts w:ascii="Times New Roman" w:hAnsi="Times New Roman" w:cs="Times New Roman"/>
          <w:sz w:val="24"/>
          <w:szCs w:val="24"/>
        </w:rPr>
        <w:t xml:space="preserve"> Решения о бюджете</w:t>
      </w:r>
      <w:r w:rsidR="0088392D" w:rsidRPr="00441872">
        <w:rPr>
          <w:rFonts w:ascii="Times New Roman" w:eastAsia="Times New Roman" w:hAnsi="Times New Roman" w:cs="Times New Roman"/>
          <w:sz w:val="24"/>
          <w:szCs w:val="24"/>
        </w:rPr>
        <w:t>, сводной бюджетной росписи</w:t>
      </w:r>
      <w:r w:rsidRPr="00441872">
        <w:rPr>
          <w:rFonts w:ascii="Times New Roman" w:hAnsi="Times New Roman" w:cs="Times New Roman"/>
          <w:sz w:val="24"/>
          <w:szCs w:val="24"/>
        </w:rPr>
        <w:t xml:space="preserve"> расхождений не установлено</w:t>
      </w:r>
      <w:r w:rsidR="0088392D" w:rsidRPr="00441872">
        <w:rPr>
          <w:rFonts w:ascii="Times New Roman" w:hAnsi="Times New Roman" w:cs="Times New Roman"/>
          <w:sz w:val="24"/>
          <w:szCs w:val="24"/>
        </w:rPr>
        <w:t xml:space="preserve"> </w:t>
      </w:r>
      <w:r w:rsidR="0088392D" w:rsidRPr="00441872">
        <w:rPr>
          <w:rFonts w:ascii="Times New Roman" w:eastAsia="Times New Roman" w:hAnsi="Times New Roman" w:cs="Times New Roman"/>
          <w:sz w:val="24"/>
          <w:szCs w:val="24"/>
        </w:rPr>
        <w:t xml:space="preserve">при условии измерения показателей в тысячах рублей. </w:t>
      </w:r>
    </w:p>
    <w:p w:rsidR="0088392D" w:rsidRDefault="0088392D" w:rsidP="006C138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87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Pr="00441872">
        <w:rPr>
          <w:rFonts w:ascii="Times New Roman" w:hAnsi="Times New Roman"/>
          <w:sz w:val="24"/>
          <w:szCs w:val="24"/>
        </w:rPr>
        <w:t>Лахденпохского муниципального района</w:t>
      </w:r>
      <w:r w:rsidRPr="00441872">
        <w:rPr>
          <w:rFonts w:ascii="Times New Roman" w:eastAsia="Times New Roman" w:hAnsi="Times New Roman" w:cs="Times New Roman"/>
          <w:sz w:val="24"/>
          <w:szCs w:val="24"/>
        </w:rPr>
        <w:t xml:space="preserve"> не представлены правовые обоснования отклонений плановых назначений</w:t>
      </w:r>
      <w:r w:rsidR="0083396F" w:rsidRPr="00441872">
        <w:rPr>
          <w:rFonts w:ascii="Times New Roman" w:eastAsia="Times New Roman" w:hAnsi="Times New Roman" w:cs="Times New Roman"/>
          <w:sz w:val="24"/>
          <w:szCs w:val="24"/>
        </w:rPr>
        <w:t>, отраженных в отчетности,</w:t>
      </w:r>
      <w:r w:rsidRPr="00441872">
        <w:rPr>
          <w:rFonts w:ascii="Times New Roman" w:eastAsia="Times New Roman" w:hAnsi="Times New Roman" w:cs="Times New Roman"/>
          <w:sz w:val="24"/>
          <w:szCs w:val="24"/>
        </w:rPr>
        <w:t xml:space="preserve"> Решению о бюджете</w:t>
      </w:r>
      <w:r w:rsidRPr="00441872">
        <w:rPr>
          <w:rFonts w:ascii="Times New Roman" w:hAnsi="Times New Roman"/>
          <w:sz w:val="24"/>
          <w:szCs w:val="24"/>
        </w:rPr>
        <w:t>, сводной бюджетной росписи</w:t>
      </w:r>
      <w:r w:rsidRPr="00441872">
        <w:rPr>
          <w:rFonts w:ascii="Times New Roman" w:eastAsia="Times New Roman" w:hAnsi="Times New Roman" w:cs="Times New Roman"/>
          <w:sz w:val="24"/>
          <w:szCs w:val="24"/>
        </w:rPr>
        <w:t xml:space="preserve">: бюджетные назначения (прогнозные показатели) доходов и расходов бюджета в бюджетной отчетности не совпадают с Решением о бюджете </w:t>
      </w:r>
      <w:r w:rsidR="0083396F" w:rsidRPr="00441872">
        <w:rPr>
          <w:rFonts w:ascii="Times New Roman" w:eastAsia="Times New Roman" w:hAnsi="Times New Roman" w:cs="Times New Roman"/>
          <w:sz w:val="24"/>
          <w:szCs w:val="24"/>
        </w:rPr>
        <w:t>по причине</w:t>
      </w:r>
      <w:r w:rsidRPr="00441872">
        <w:rPr>
          <w:rFonts w:ascii="Times New Roman" w:eastAsia="Times New Roman" w:hAnsi="Times New Roman" w:cs="Times New Roman"/>
          <w:sz w:val="24"/>
          <w:szCs w:val="24"/>
        </w:rPr>
        <w:t xml:space="preserve"> округления.</w:t>
      </w:r>
    </w:p>
    <w:p w:rsidR="00441872" w:rsidRDefault="00441872" w:rsidP="006C138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по некоторым строкам с кодом «200»  раздела «Расходы бюджета» в графе 1 «Наименование показателя» указаны </w:t>
      </w:r>
      <w:r w:rsidR="00400FB5">
        <w:rPr>
          <w:rFonts w:ascii="Times New Roman" w:eastAsia="Times New Roman" w:hAnsi="Times New Roman" w:cs="Times New Roman"/>
          <w:sz w:val="24"/>
          <w:szCs w:val="24"/>
        </w:rPr>
        <w:t>коды целевых статей вместо текстового наименования показателя, указанного в графе 3.</w:t>
      </w:r>
    </w:p>
    <w:p w:rsidR="00C03C78" w:rsidRDefault="00157296" w:rsidP="006C138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сверке утвержденных бюджетных назначений раздела</w:t>
      </w:r>
      <w:r>
        <w:t xml:space="preserve"> </w:t>
      </w:r>
      <w:r w:rsidRPr="00157296">
        <w:rPr>
          <w:rFonts w:ascii="Times New Roman" w:eastAsia="Times New Roman" w:hAnsi="Times New Roman" w:cs="Times New Roman"/>
          <w:sz w:val="24"/>
          <w:szCs w:val="24"/>
        </w:rPr>
        <w:t>«Источники финансирования дефицита бюджета»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показателями Решения о бюджете, </w:t>
      </w:r>
      <w:r w:rsidR="00A3222E"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3C78">
        <w:rPr>
          <w:rFonts w:ascii="Times New Roman" w:eastAsia="Times New Roman" w:hAnsi="Times New Roman" w:cs="Times New Roman"/>
          <w:sz w:val="24"/>
          <w:szCs w:val="24"/>
        </w:rPr>
        <w:t xml:space="preserve"> нарушение п.55 Инструкции 191н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03C78">
        <w:rPr>
          <w:rFonts w:ascii="Times New Roman" w:eastAsia="Times New Roman" w:hAnsi="Times New Roman" w:cs="Times New Roman"/>
          <w:sz w:val="24"/>
          <w:szCs w:val="24"/>
        </w:rPr>
        <w:t xml:space="preserve"> в графе 4 по строкам 520 отражены </w:t>
      </w:r>
      <w:r w:rsidR="00C03C78" w:rsidRPr="00C03C78">
        <w:rPr>
          <w:rFonts w:ascii="Times New Roman" w:eastAsia="Times New Roman" w:hAnsi="Times New Roman" w:cs="Times New Roman"/>
          <w:sz w:val="24"/>
          <w:szCs w:val="24"/>
        </w:rPr>
        <w:t xml:space="preserve">суммы утвержденных бюджетных назначений по поступлениям источников внутреннего финансирования дефицита бюджета и утвержденных (доведенных) бюджетных </w:t>
      </w:r>
      <w:r w:rsidR="00C03C78" w:rsidRPr="00C03C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ассигнований по выплатам источников внутреннего </w:t>
      </w:r>
      <w:r w:rsidR="00C03C78">
        <w:rPr>
          <w:rFonts w:ascii="Times New Roman" w:eastAsia="Times New Roman" w:hAnsi="Times New Roman" w:cs="Times New Roman"/>
          <w:sz w:val="24"/>
          <w:szCs w:val="24"/>
        </w:rPr>
        <w:t>финансирования дефицита бюджета, не соответствующие показателям, утвержденным Решением о бюджете:</w:t>
      </w:r>
      <w:proofErr w:type="gramEnd"/>
    </w:p>
    <w:p w:rsidR="00C03C78" w:rsidRDefault="00C03C78" w:rsidP="006C138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 КБК 031 0102 000005 0000 810 отражено 2 500 000,00 рублей, </w:t>
      </w:r>
      <w:r w:rsidR="00A3222E" w:rsidRPr="00426CB4">
        <w:rPr>
          <w:rFonts w:ascii="Times New Roman" w:eastAsia="Times New Roman" w:hAnsi="Times New Roman" w:cs="Times New Roman"/>
          <w:sz w:val="24"/>
          <w:szCs w:val="24"/>
        </w:rPr>
        <w:t xml:space="preserve">при том, что </w:t>
      </w:r>
      <w:r w:rsidRPr="00426CB4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  <w:r w:rsidR="00A3222E" w:rsidRPr="00426CB4">
        <w:rPr>
          <w:rFonts w:ascii="Times New Roman" w:eastAsia="Times New Roman" w:hAnsi="Times New Roman" w:cs="Times New Roman"/>
          <w:sz w:val="24"/>
          <w:szCs w:val="24"/>
        </w:rPr>
        <w:t xml:space="preserve">Решением о бюджете </w:t>
      </w:r>
      <w:r w:rsidRPr="00426CB4">
        <w:rPr>
          <w:rFonts w:ascii="Times New Roman" w:eastAsia="Times New Roman" w:hAnsi="Times New Roman" w:cs="Times New Roman"/>
          <w:sz w:val="24"/>
          <w:szCs w:val="24"/>
        </w:rPr>
        <w:t>0,00 рублей;</w:t>
      </w:r>
    </w:p>
    <w:p w:rsidR="00C03C78" w:rsidRDefault="00C03C78" w:rsidP="006C138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 КБК 031 0103 010005 0000 810 отражено 2 500 000,00 рублей, утверждено </w:t>
      </w:r>
      <w:r w:rsidR="00A3222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942 000, 00 рублей;</w:t>
      </w:r>
    </w:p>
    <w:p w:rsidR="00C03C78" w:rsidRDefault="00C03C78" w:rsidP="006C138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 КБК 031 0103 010005 0000 710 отражено 0,00 рублей, утверждено 10 400 000,00 рублей.</w:t>
      </w:r>
    </w:p>
    <w:p w:rsidR="00C03C78" w:rsidRPr="00441872" w:rsidRDefault="003C7D71" w:rsidP="006C138A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 отчете о состоянии лицевого счета главного администратора источников финансирования дефицита бюджета ф. 0531789, </w:t>
      </w:r>
      <w:r w:rsidR="00157296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="00C063D6">
        <w:rPr>
          <w:rFonts w:ascii="Times New Roman" w:eastAsia="Times New Roman" w:hAnsi="Times New Roman" w:cs="Times New Roman"/>
          <w:sz w:val="24"/>
          <w:szCs w:val="24"/>
        </w:rPr>
        <w:t>енного</w:t>
      </w:r>
      <w:r w:rsidR="00157296">
        <w:rPr>
          <w:rFonts w:ascii="Times New Roman" w:eastAsia="Times New Roman" w:hAnsi="Times New Roman" w:cs="Times New Roman"/>
          <w:sz w:val="24"/>
          <w:szCs w:val="24"/>
        </w:rPr>
        <w:t xml:space="preserve"> органами Федерального казначейства,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КБК </w:t>
      </w:r>
      <w:r w:rsidRPr="003C7D71">
        <w:rPr>
          <w:rFonts w:ascii="Times New Roman" w:eastAsia="Times New Roman" w:hAnsi="Times New Roman" w:cs="Times New Roman"/>
          <w:sz w:val="24"/>
          <w:szCs w:val="24"/>
        </w:rPr>
        <w:t xml:space="preserve">031 0102 000005 0000 810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C7D71">
        <w:rPr>
          <w:rFonts w:ascii="Times New Roman" w:eastAsia="Times New Roman" w:hAnsi="Times New Roman" w:cs="Times New Roman"/>
          <w:sz w:val="24"/>
          <w:szCs w:val="24"/>
        </w:rPr>
        <w:t>031 0103 010005 0000 810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отражены суммы бюджетных ассигнований</w:t>
      </w:r>
      <w:r w:rsidR="003E317D" w:rsidRPr="003E317D">
        <w:t xml:space="preserve"> </w:t>
      </w:r>
      <w:r w:rsidR="003E317D" w:rsidRPr="003E317D">
        <w:rPr>
          <w:rFonts w:ascii="Times New Roman" w:eastAsia="Times New Roman" w:hAnsi="Times New Roman" w:cs="Times New Roman"/>
          <w:sz w:val="24"/>
          <w:szCs w:val="24"/>
        </w:rPr>
        <w:t>по выплатам источников внутреннего финансирования дефицита бюджета</w:t>
      </w:r>
      <w:r w:rsidR="003E317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соответствующие отраженным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</w:t>
      </w:r>
      <w:r w:rsidR="00157296">
        <w:rPr>
          <w:rFonts w:ascii="Times New Roman" w:eastAsia="Times New Roman" w:hAnsi="Times New Roman" w:cs="Times New Roman"/>
          <w:sz w:val="24"/>
          <w:szCs w:val="24"/>
        </w:rPr>
        <w:t>рафе 4 по строкам 520 ф.0503127, но не соответствующие Решению о</w:t>
      </w:r>
      <w:proofErr w:type="gramEnd"/>
      <w:r w:rsidR="00157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7296">
        <w:rPr>
          <w:rFonts w:ascii="Times New Roman" w:eastAsia="Times New Roman" w:hAnsi="Times New Roman" w:cs="Times New Roman"/>
          <w:sz w:val="24"/>
          <w:szCs w:val="24"/>
        </w:rPr>
        <w:t>бюджете</w:t>
      </w:r>
      <w:proofErr w:type="gramEnd"/>
      <w:r w:rsidR="00157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17D">
        <w:rPr>
          <w:rFonts w:ascii="Times New Roman" w:eastAsia="Times New Roman" w:hAnsi="Times New Roman" w:cs="Times New Roman"/>
          <w:sz w:val="24"/>
          <w:szCs w:val="24"/>
        </w:rPr>
        <w:t xml:space="preserve"> Сумма </w:t>
      </w:r>
      <w:r w:rsidR="003E317D" w:rsidRPr="003E317D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бюджетных назначений по поступлениям источников внутреннего финансирования дефицита бюджета </w:t>
      </w:r>
      <w:r w:rsidR="003E317D">
        <w:rPr>
          <w:rFonts w:ascii="Times New Roman" w:eastAsia="Times New Roman" w:hAnsi="Times New Roman" w:cs="Times New Roman"/>
          <w:sz w:val="24"/>
          <w:szCs w:val="24"/>
        </w:rPr>
        <w:t>в ф.0503127 не отражена. Таким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образом, Администрацией ЛМР</w:t>
      </w:r>
      <w:r w:rsidR="00C063D6">
        <w:rPr>
          <w:rFonts w:ascii="Times New Roman" w:eastAsia="Times New Roman" w:hAnsi="Times New Roman" w:cs="Times New Roman"/>
          <w:sz w:val="24"/>
          <w:szCs w:val="24"/>
        </w:rPr>
        <w:t xml:space="preserve"> как главным распорядителем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отражены в бюджетной отчетности </w:t>
      </w:r>
      <w:r w:rsidR="003E317D">
        <w:rPr>
          <w:rFonts w:ascii="Times New Roman" w:eastAsia="Times New Roman" w:hAnsi="Times New Roman" w:cs="Times New Roman"/>
          <w:sz w:val="24"/>
          <w:szCs w:val="24"/>
        </w:rPr>
        <w:t xml:space="preserve">показатели в сумме ассигнований, доведенных </w:t>
      </w:r>
      <w:r w:rsidR="00C063D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E317D">
        <w:rPr>
          <w:rFonts w:ascii="Times New Roman" w:eastAsia="Times New Roman" w:hAnsi="Times New Roman" w:cs="Times New Roman"/>
          <w:sz w:val="24"/>
          <w:szCs w:val="24"/>
        </w:rPr>
        <w:t xml:space="preserve">о ГАБС финансовым органом. </w:t>
      </w:r>
      <w:r w:rsidR="00C063D6">
        <w:rPr>
          <w:rFonts w:ascii="Times New Roman" w:eastAsia="Times New Roman" w:hAnsi="Times New Roman" w:cs="Times New Roman"/>
          <w:sz w:val="24"/>
          <w:szCs w:val="24"/>
        </w:rPr>
        <w:t>При этом</w:t>
      </w:r>
      <w:proofErr w:type="gramStart"/>
      <w:r w:rsidR="00C063D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063D6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3E317D">
        <w:rPr>
          <w:rFonts w:ascii="Times New Roman" w:eastAsia="Times New Roman" w:hAnsi="Times New Roman" w:cs="Times New Roman"/>
          <w:sz w:val="24"/>
          <w:szCs w:val="24"/>
        </w:rPr>
        <w:t xml:space="preserve">начения показателей доведенных до ГАБС и отраженных в бюджетной отчетности, не соответствуют значениям показателей, утвержденных Решением о бюджете. </w:t>
      </w:r>
    </w:p>
    <w:p w:rsidR="00352DC0" w:rsidRPr="00E30716" w:rsidRDefault="00352DC0" w:rsidP="00352DC0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071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352DC0" w:rsidRPr="003A2CDB" w:rsidRDefault="00352DC0" w:rsidP="00352DC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highlight w:val="green"/>
        </w:rPr>
      </w:pPr>
      <w:r w:rsidRPr="003A2CDB">
        <w:rPr>
          <w:rStyle w:val="ae"/>
          <w:b/>
        </w:rPr>
        <w:t>Отчет о принятых бюджетных обязательствах (ф. 0503128</w:t>
      </w:r>
      <w:r w:rsidR="00123D87" w:rsidRPr="003A2CDB">
        <w:rPr>
          <w:rStyle w:val="ae"/>
          <w:b/>
        </w:rPr>
        <w:t>)</w:t>
      </w:r>
      <w:r w:rsidR="00CB21A5" w:rsidRPr="003A2CDB">
        <w:rPr>
          <w:rStyle w:val="ae"/>
          <w:b/>
        </w:rPr>
        <w:t>.</w:t>
      </w:r>
    </w:p>
    <w:p w:rsidR="005875D1" w:rsidRPr="005875D1" w:rsidRDefault="00CB21A5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5D1">
        <w:rPr>
          <w:rFonts w:ascii="Times New Roman" w:hAnsi="Times New Roman" w:cs="Times New Roman"/>
          <w:sz w:val="24"/>
          <w:szCs w:val="24"/>
        </w:rPr>
        <w:t>В течение 2016</w:t>
      </w:r>
      <w:r w:rsidR="00352DC0" w:rsidRPr="005875D1">
        <w:rPr>
          <w:rFonts w:ascii="Times New Roman" w:hAnsi="Times New Roman" w:cs="Times New Roman"/>
          <w:sz w:val="24"/>
          <w:szCs w:val="24"/>
        </w:rPr>
        <w:t xml:space="preserve"> года принято бюджетных обязательств на </w:t>
      </w:r>
      <w:r w:rsidR="0088392D" w:rsidRPr="005875D1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157296" w:rsidRPr="005875D1">
        <w:rPr>
          <w:rFonts w:ascii="Times New Roman" w:hAnsi="Times New Roman" w:cs="Times New Roman"/>
          <w:sz w:val="24"/>
          <w:szCs w:val="24"/>
        </w:rPr>
        <w:t>71 109 452,64</w:t>
      </w:r>
      <w:r w:rsidR="00352DC0" w:rsidRPr="005875D1">
        <w:rPr>
          <w:rFonts w:ascii="Times New Roman" w:hAnsi="Times New Roman" w:cs="Times New Roman"/>
          <w:sz w:val="24"/>
          <w:szCs w:val="24"/>
        </w:rPr>
        <w:t xml:space="preserve">  руб.  и денежных обязательств – </w:t>
      </w:r>
      <w:r w:rsidR="00157296" w:rsidRPr="005875D1">
        <w:rPr>
          <w:rFonts w:ascii="Times New Roman" w:hAnsi="Times New Roman" w:cs="Times New Roman"/>
          <w:sz w:val="24"/>
          <w:szCs w:val="24"/>
        </w:rPr>
        <w:t>70 702 819,88</w:t>
      </w:r>
      <w:r w:rsidR="00352DC0" w:rsidRPr="005875D1">
        <w:rPr>
          <w:rFonts w:ascii="Times New Roman" w:hAnsi="Times New Roman" w:cs="Times New Roman"/>
          <w:sz w:val="24"/>
          <w:szCs w:val="24"/>
        </w:rPr>
        <w:t xml:space="preserve"> руб. Не исполнен</w:t>
      </w:r>
      <w:r w:rsidR="009F2E9F" w:rsidRPr="005875D1">
        <w:rPr>
          <w:rFonts w:ascii="Times New Roman" w:hAnsi="Times New Roman" w:cs="Times New Roman"/>
          <w:sz w:val="24"/>
          <w:szCs w:val="24"/>
        </w:rPr>
        <w:t>ы</w:t>
      </w:r>
      <w:r w:rsidR="00352DC0" w:rsidRPr="005875D1">
        <w:rPr>
          <w:rFonts w:ascii="Times New Roman" w:hAnsi="Times New Roman" w:cs="Times New Roman"/>
          <w:sz w:val="24"/>
          <w:szCs w:val="24"/>
        </w:rPr>
        <w:t xml:space="preserve"> приняты</w:t>
      </w:r>
      <w:r w:rsidR="009F2E9F" w:rsidRPr="005875D1">
        <w:rPr>
          <w:rFonts w:ascii="Times New Roman" w:hAnsi="Times New Roman" w:cs="Times New Roman"/>
          <w:sz w:val="24"/>
          <w:szCs w:val="24"/>
        </w:rPr>
        <w:t>е</w:t>
      </w:r>
      <w:r w:rsidR="00352DC0" w:rsidRPr="005875D1">
        <w:rPr>
          <w:rFonts w:ascii="Times New Roman" w:hAnsi="Times New Roman" w:cs="Times New Roman"/>
          <w:sz w:val="24"/>
          <w:szCs w:val="24"/>
        </w:rPr>
        <w:t xml:space="preserve"> </w:t>
      </w:r>
      <w:r w:rsidR="005875D1" w:rsidRPr="005875D1">
        <w:rPr>
          <w:rFonts w:ascii="Times New Roman" w:hAnsi="Times New Roman" w:cs="Times New Roman"/>
          <w:sz w:val="24"/>
          <w:szCs w:val="24"/>
        </w:rPr>
        <w:t xml:space="preserve">бюджетные обязательства на сумму 3 735 098,46 рублей и </w:t>
      </w:r>
      <w:r w:rsidR="00352DC0" w:rsidRPr="005875D1">
        <w:rPr>
          <w:rFonts w:ascii="Times New Roman" w:hAnsi="Times New Roman" w:cs="Times New Roman"/>
          <w:sz w:val="24"/>
          <w:szCs w:val="24"/>
        </w:rPr>
        <w:t>денежны</w:t>
      </w:r>
      <w:r w:rsidR="009F2E9F" w:rsidRPr="005875D1">
        <w:rPr>
          <w:rFonts w:ascii="Times New Roman" w:hAnsi="Times New Roman" w:cs="Times New Roman"/>
          <w:sz w:val="24"/>
          <w:szCs w:val="24"/>
        </w:rPr>
        <w:t>е</w:t>
      </w:r>
      <w:r w:rsidR="00352DC0" w:rsidRPr="005875D1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9F2E9F" w:rsidRPr="005875D1">
        <w:rPr>
          <w:rFonts w:ascii="Times New Roman" w:hAnsi="Times New Roman" w:cs="Times New Roman"/>
          <w:sz w:val="24"/>
          <w:szCs w:val="24"/>
        </w:rPr>
        <w:t>а</w:t>
      </w:r>
      <w:r w:rsidR="00352DC0" w:rsidRPr="005875D1">
        <w:rPr>
          <w:rFonts w:ascii="Times New Roman" w:hAnsi="Times New Roman" w:cs="Times New Roman"/>
          <w:sz w:val="24"/>
          <w:szCs w:val="24"/>
        </w:rPr>
        <w:t xml:space="preserve"> </w:t>
      </w:r>
      <w:r w:rsidR="009F2E9F" w:rsidRPr="005875D1">
        <w:rPr>
          <w:rFonts w:ascii="Times New Roman" w:hAnsi="Times New Roman" w:cs="Times New Roman"/>
          <w:sz w:val="24"/>
          <w:szCs w:val="24"/>
        </w:rPr>
        <w:t>на</w:t>
      </w:r>
      <w:r w:rsidR="00352DC0" w:rsidRPr="005875D1">
        <w:rPr>
          <w:rFonts w:ascii="Times New Roman" w:hAnsi="Times New Roman" w:cs="Times New Roman"/>
          <w:sz w:val="24"/>
          <w:szCs w:val="24"/>
        </w:rPr>
        <w:t xml:space="preserve"> сумм</w:t>
      </w:r>
      <w:r w:rsidR="009F2E9F" w:rsidRPr="005875D1">
        <w:rPr>
          <w:rFonts w:ascii="Times New Roman" w:hAnsi="Times New Roman" w:cs="Times New Roman"/>
          <w:sz w:val="24"/>
          <w:szCs w:val="24"/>
        </w:rPr>
        <w:t>у</w:t>
      </w:r>
      <w:r w:rsidR="00352DC0" w:rsidRPr="005875D1">
        <w:rPr>
          <w:rFonts w:ascii="Times New Roman" w:hAnsi="Times New Roman" w:cs="Times New Roman"/>
          <w:sz w:val="24"/>
          <w:szCs w:val="24"/>
        </w:rPr>
        <w:t xml:space="preserve"> </w:t>
      </w:r>
      <w:r w:rsidR="005875D1" w:rsidRPr="005875D1">
        <w:rPr>
          <w:rFonts w:ascii="Times New Roman" w:hAnsi="Times New Roman" w:cs="Times New Roman"/>
          <w:sz w:val="24"/>
          <w:szCs w:val="24"/>
        </w:rPr>
        <w:t xml:space="preserve">         3 328 465,47</w:t>
      </w:r>
      <w:r w:rsidR="0088392D" w:rsidRPr="005875D1">
        <w:rPr>
          <w:rFonts w:ascii="Times New Roman" w:hAnsi="Times New Roman" w:cs="Times New Roman"/>
          <w:sz w:val="24"/>
          <w:szCs w:val="24"/>
        </w:rPr>
        <w:t xml:space="preserve"> </w:t>
      </w:r>
      <w:r w:rsidR="005875D1" w:rsidRPr="005875D1">
        <w:rPr>
          <w:rFonts w:ascii="Times New Roman" w:hAnsi="Times New Roman" w:cs="Times New Roman"/>
          <w:sz w:val="24"/>
          <w:szCs w:val="24"/>
        </w:rPr>
        <w:t>рублей.</w:t>
      </w:r>
      <w:r w:rsidR="0088392D" w:rsidRPr="00587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DC0" w:rsidRPr="005875D1" w:rsidRDefault="00352DC0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5D1">
        <w:rPr>
          <w:rFonts w:ascii="Times New Roman" w:hAnsi="Times New Roman" w:cs="Times New Roman"/>
          <w:sz w:val="24"/>
          <w:szCs w:val="24"/>
        </w:rPr>
        <w:t>Показатели граф 4</w:t>
      </w:r>
      <w:r w:rsidR="005875D1" w:rsidRPr="005875D1">
        <w:rPr>
          <w:rFonts w:ascii="Times New Roman" w:hAnsi="Times New Roman" w:cs="Times New Roman"/>
          <w:sz w:val="24"/>
          <w:szCs w:val="24"/>
        </w:rPr>
        <w:t>, 5</w:t>
      </w:r>
      <w:r w:rsidRPr="005875D1">
        <w:rPr>
          <w:rFonts w:ascii="Times New Roman" w:hAnsi="Times New Roman" w:cs="Times New Roman"/>
          <w:sz w:val="24"/>
          <w:szCs w:val="24"/>
        </w:rPr>
        <w:t xml:space="preserve"> и 10 Отчета о принятых бюджетных обязательствах (ф. 0503128) соответствуют  показателям граф 4</w:t>
      </w:r>
      <w:r w:rsidR="005875D1" w:rsidRPr="005875D1">
        <w:rPr>
          <w:rFonts w:ascii="Times New Roman" w:hAnsi="Times New Roman" w:cs="Times New Roman"/>
          <w:sz w:val="24"/>
          <w:szCs w:val="24"/>
        </w:rPr>
        <w:t>, 5</w:t>
      </w:r>
      <w:r w:rsidRPr="005875D1">
        <w:rPr>
          <w:rFonts w:ascii="Times New Roman" w:hAnsi="Times New Roman" w:cs="Times New Roman"/>
          <w:sz w:val="24"/>
          <w:szCs w:val="24"/>
        </w:rPr>
        <w:t xml:space="preserve"> и 9 Отчета об исполнении бюджета </w:t>
      </w:r>
      <w:hyperlink r:id="rId23" w:history="1">
        <w:r w:rsidRPr="005875D1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Pr="005875D1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BC1B9C" w:rsidRDefault="00352DC0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5D1">
        <w:rPr>
          <w:rFonts w:ascii="Times New Roman" w:hAnsi="Times New Roman" w:cs="Times New Roman"/>
          <w:sz w:val="24"/>
          <w:szCs w:val="24"/>
        </w:rPr>
        <w:t>Результаты анализа указанных форм бюджетной отчетности  подтверждают их составление с соблюдением порядка,  утвержденного Инструкцией  191н</w:t>
      </w:r>
      <w:r w:rsidR="00FA1916" w:rsidRPr="005875D1">
        <w:rPr>
          <w:rFonts w:ascii="Times New Roman" w:hAnsi="Times New Roman" w:cs="Times New Roman"/>
          <w:sz w:val="24"/>
          <w:szCs w:val="24"/>
        </w:rPr>
        <w:t>,</w:t>
      </w:r>
      <w:r w:rsidRPr="005875D1">
        <w:rPr>
          <w:rFonts w:ascii="Times New Roman" w:hAnsi="Times New Roman" w:cs="Times New Roman"/>
          <w:sz w:val="24"/>
          <w:szCs w:val="24"/>
        </w:rPr>
        <w:t xml:space="preserve"> и</w:t>
      </w:r>
      <w:r w:rsidR="00FA1916" w:rsidRPr="005875D1">
        <w:rPr>
          <w:rFonts w:ascii="Times New Roman" w:hAnsi="Times New Roman" w:cs="Times New Roman"/>
          <w:sz w:val="24"/>
          <w:szCs w:val="24"/>
        </w:rPr>
        <w:t xml:space="preserve"> </w:t>
      </w:r>
      <w:r w:rsidRPr="005875D1">
        <w:rPr>
          <w:rFonts w:ascii="Times New Roman" w:hAnsi="Times New Roman" w:cs="Times New Roman"/>
          <w:sz w:val="24"/>
          <w:szCs w:val="24"/>
        </w:rPr>
        <w:t xml:space="preserve">соответствие контрольных соотношений между показателями форм годовой бюджетной отчетности </w:t>
      </w:r>
      <w:r w:rsidR="009F2E9F" w:rsidRPr="005875D1">
        <w:rPr>
          <w:rFonts w:ascii="Times New Roman" w:hAnsi="Times New Roman" w:cs="Times New Roman"/>
          <w:sz w:val="24"/>
          <w:szCs w:val="24"/>
        </w:rPr>
        <w:t>ГАБС.</w:t>
      </w:r>
    </w:p>
    <w:p w:rsidR="00F019B2" w:rsidRDefault="005875D1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анализа ф.0503128 по отдельным кодам бюджетной классификации установлен</w:t>
      </w:r>
      <w:r w:rsidR="00C063D6">
        <w:rPr>
          <w:rFonts w:ascii="Times New Roman" w:hAnsi="Times New Roman" w:cs="Times New Roman"/>
          <w:sz w:val="24"/>
          <w:szCs w:val="24"/>
        </w:rPr>
        <w:t>ы факты</w:t>
      </w:r>
      <w:r>
        <w:rPr>
          <w:rFonts w:ascii="Times New Roman" w:hAnsi="Times New Roman" w:cs="Times New Roman"/>
          <w:sz w:val="24"/>
          <w:szCs w:val="24"/>
        </w:rPr>
        <w:t xml:space="preserve"> превышени</w:t>
      </w:r>
      <w:r w:rsidR="00C063D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принятых бюджетных обязательств над утвержденными (доведенными) на 2016 года бюджетными ассигнованиями и лимитами бюджетных обязательств на общую сумму 1 247 405,60 рублей.</w:t>
      </w:r>
      <w:r w:rsidR="007A2F5C">
        <w:rPr>
          <w:rFonts w:ascii="Times New Roman" w:hAnsi="Times New Roman" w:cs="Times New Roman"/>
          <w:sz w:val="24"/>
          <w:szCs w:val="24"/>
        </w:rPr>
        <w:t xml:space="preserve"> Денежных обязатель</w:t>
      </w:r>
      <w:proofErr w:type="gramStart"/>
      <w:r w:rsidR="007A2F5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7A2F5C">
        <w:rPr>
          <w:rFonts w:ascii="Times New Roman" w:hAnsi="Times New Roman" w:cs="Times New Roman"/>
          <w:sz w:val="24"/>
          <w:szCs w:val="24"/>
        </w:rPr>
        <w:t>инято больше на 963 219,41 рублей.</w:t>
      </w:r>
      <w:r w:rsidR="00517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B2" w:rsidRPr="002B6907" w:rsidRDefault="0025703A" w:rsidP="00F019B2">
      <w:pPr>
        <w:pStyle w:val="Default"/>
        <w:ind w:firstLine="708"/>
        <w:jc w:val="both"/>
      </w:pPr>
      <w:r w:rsidRPr="002B6907">
        <w:t>Превышение</w:t>
      </w:r>
      <w:r w:rsidR="00517E58" w:rsidRPr="002B6907">
        <w:t xml:space="preserve"> принятых бюджетных обязательств над утвержденными бюджетными ассигнованиями, по мнению Контрольно-счетного комитета, свидетельств</w:t>
      </w:r>
      <w:r w:rsidR="00F019B2" w:rsidRPr="002B6907">
        <w:t>ует</w:t>
      </w:r>
      <w:r w:rsidR="00517E58" w:rsidRPr="002B6907">
        <w:t xml:space="preserve"> об отсутствии</w:t>
      </w:r>
      <w:r w:rsidRPr="002B6907">
        <w:t xml:space="preserve"> должно</w:t>
      </w:r>
      <w:r w:rsidR="00F019B2" w:rsidRPr="002B6907">
        <w:t>й организации внутреннего финансового контроля</w:t>
      </w:r>
      <w:r w:rsidRPr="002B6907">
        <w:t xml:space="preserve"> </w:t>
      </w:r>
      <w:r w:rsidR="00F019B2" w:rsidRPr="002B6907">
        <w:t>в отношении бюджетны</w:t>
      </w:r>
      <w:r w:rsidR="00ED3F51" w:rsidRPr="002B6907">
        <w:t>х</w:t>
      </w:r>
      <w:r w:rsidR="00F019B2" w:rsidRPr="002B6907">
        <w:t xml:space="preserve"> процедур и составляющи</w:t>
      </w:r>
      <w:r w:rsidR="00ED3F51" w:rsidRPr="002B6907">
        <w:t>х</w:t>
      </w:r>
      <w:r w:rsidR="00F019B2" w:rsidRPr="002B6907">
        <w:t xml:space="preserve"> их операц</w:t>
      </w:r>
      <w:r w:rsidR="002B6907" w:rsidRPr="002B6907">
        <w:t>ий</w:t>
      </w:r>
      <w:r w:rsidR="00F019B2" w:rsidRPr="002B6907">
        <w:t>, осуществляемы</w:t>
      </w:r>
      <w:r w:rsidR="00ED3F51" w:rsidRPr="002B6907">
        <w:t>х</w:t>
      </w:r>
      <w:r w:rsidR="00F019B2" w:rsidRPr="002B6907">
        <w:t xml:space="preserve"> в рамках зак</w:t>
      </w:r>
      <w:r w:rsidR="00ED3F51" w:rsidRPr="002B6907">
        <w:t xml:space="preserve">репленных бюджетных полномочий </w:t>
      </w:r>
      <w:r w:rsidR="00F019B2" w:rsidRPr="002B6907">
        <w:t xml:space="preserve">как  главного распорядителя бюджетных средств и главного администратора доходов бюджета. </w:t>
      </w:r>
    </w:p>
    <w:p w:rsidR="00D947BE" w:rsidRDefault="00D947BE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76">
        <w:rPr>
          <w:rFonts w:ascii="Times New Roman" w:hAnsi="Times New Roman" w:cs="Times New Roman"/>
          <w:sz w:val="24"/>
          <w:szCs w:val="24"/>
        </w:rPr>
        <w:t xml:space="preserve">В разделе 3 «Источники финансирования дефицита бюджета» ф.0503128  по строкам </w:t>
      </w:r>
      <w:r>
        <w:rPr>
          <w:rFonts w:ascii="Times New Roman" w:hAnsi="Times New Roman" w:cs="Times New Roman"/>
          <w:sz w:val="24"/>
          <w:szCs w:val="24"/>
        </w:rPr>
        <w:t xml:space="preserve">520 «Источники внутреннего финансирования дефицита бюджета» графы 4 «Утверждённые бюджетные назначения»  отражены бюджетные назначения, аналогично отраженным в разделе «Источники финансирования дефицита бюджета» ф. 0503127, но не соответствующие показателям, утвержденным Решением о бюджете. </w:t>
      </w:r>
    </w:p>
    <w:p w:rsidR="002B6907" w:rsidRDefault="002B6907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907" w:rsidRDefault="002B6907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E58" w:rsidRDefault="00517E58" w:rsidP="009F2E9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244" w:rsidRDefault="00C01244" w:rsidP="00C0124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E9F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Анализ пояснительной записки (ф. 0503160)</w:t>
      </w:r>
    </w:p>
    <w:p w:rsidR="00105286" w:rsidRDefault="00105286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В</w:t>
      </w:r>
      <w:r w:rsidRPr="00C01244">
        <w:t xml:space="preserve"> ходе анализа пояснительной записки проверялось наличие и заполнение всех форм пояснительной записки (7 таблиц и 1</w:t>
      </w:r>
      <w:r>
        <w:t>6</w:t>
      </w:r>
      <w:r w:rsidRPr="00C01244">
        <w:t xml:space="preserve"> форм: 0503161, 0503162, 0503163, 0503164, 0503166, 050316</w:t>
      </w:r>
      <w:r>
        <w:t>7</w:t>
      </w:r>
      <w:r w:rsidRPr="00C01244">
        <w:t>,</w:t>
      </w:r>
      <w:r>
        <w:t xml:space="preserve"> </w:t>
      </w:r>
      <w:r w:rsidRPr="00C01244">
        <w:t>0503168, 0503169, 0503171, 0503172, 0503173, 050317</w:t>
      </w:r>
      <w:r>
        <w:t>4</w:t>
      </w:r>
      <w:r w:rsidRPr="00C01244">
        <w:t>, 050317</w:t>
      </w:r>
      <w:r>
        <w:t>5</w:t>
      </w:r>
      <w:r w:rsidRPr="00C01244">
        <w:t>, 0503177</w:t>
      </w:r>
      <w:r>
        <w:t xml:space="preserve">, </w:t>
      </w:r>
      <w:r w:rsidRPr="00C01244">
        <w:t>050317</w:t>
      </w:r>
      <w:r>
        <w:t xml:space="preserve">8, </w:t>
      </w:r>
      <w:r w:rsidRPr="00C01244">
        <w:t>0503</w:t>
      </w:r>
      <w:r>
        <w:t>296</w:t>
      </w:r>
      <w:r w:rsidRPr="00C01244">
        <w:t xml:space="preserve">) и осуществлялось сопоставление </w:t>
      </w:r>
      <w:r>
        <w:t>взаимоувязанных показателей</w:t>
      </w:r>
      <w:r w:rsidRPr="00C01244">
        <w:t xml:space="preserve"> </w:t>
      </w:r>
      <w:r w:rsidRPr="003C7BFC">
        <w:t>ф.0503168 «Сведения о движении нефинансовых активов», ф.0503169 «Сведения о дебиторской и кредиторской задолженности», ф.0503173 «Сведения об изменении остатка валюты баланса», ф. 0503175 «Сведения о принятых и неисполненных обязательствах получателя бюджетных средств», с аналогичными показателями соответствующих счетов ф.0503130 баланса главного администратора, показател</w:t>
      </w:r>
      <w:r>
        <w:t>ей</w:t>
      </w:r>
      <w:r w:rsidRPr="003C7BFC">
        <w:t xml:space="preserve"> </w:t>
      </w:r>
      <w:hyperlink w:anchor="sub_503121" w:history="1">
        <w:r w:rsidRPr="003C7BFC">
          <w:t>ф. 0503121</w:t>
        </w:r>
      </w:hyperlink>
      <w:r w:rsidRPr="003C7BFC">
        <w:t xml:space="preserve"> «Отчет о финансовых результатах деятельности», ф. 0503128 «Отчет о принятых бюджетных обязательствах»</w:t>
      </w:r>
      <w:r w:rsidRPr="00C01244">
        <w:t xml:space="preserve">. Также анализировались показатели  ф. 0503164 «Сведения об исполнении бюджета» </w:t>
      </w:r>
      <w:r>
        <w:t>на тождественность показателям</w:t>
      </w:r>
      <w:r w:rsidRPr="00C01244">
        <w:t xml:space="preserve">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105286" w:rsidRDefault="00105286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5B3FA6">
        <w:t xml:space="preserve">В соответствии с требованиями Инструкции № 191н Пояснительная записка </w:t>
      </w:r>
      <w:r>
        <w:t>состоит</w:t>
      </w:r>
      <w:r w:rsidRPr="005B3FA6">
        <w:t xml:space="preserve"> из пяти разделов:</w:t>
      </w:r>
    </w:p>
    <w:p w:rsidR="00105286" w:rsidRDefault="00105286" w:rsidP="000E1AD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</w:t>
      </w:r>
      <w:r w:rsidRPr="00A66C64">
        <w:rPr>
          <w:rFonts w:ascii="Times New Roman" w:hAnsi="Times New Roman" w:cs="Times New Roman"/>
          <w:sz w:val="24"/>
          <w:szCs w:val="24"/>
        </w:rPr>
        <w:t xml:space="preserve">). </w:t>
      </w:r>
      <w:r w:rsidRPr="00A66C64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Организационная структура субъекта бюджетной отчетности </w:t>
      </w:r>
      <w:r w:rsidRPr="00A66C64">
        <w:rPr>
          <w:rFonts w:ascii="Times New Roman" w:hAnsi="Times New Roman" w:cs="Times New Roman"/>
          <w:sz w:val="24"/>
          <w:szCs w:val="24"/>
        </w:rPr>
        <w:t>- данный раздел отражает основные направления деятельности ГАБС.</w:t>
      </w:r>
      <w:r w:rsidR="00A66C64" w:rsidRPr="00A66C64">
        <w:rPr>
          <w:rFonts w:ascii="Times New Roman" w:hAnsi="Times New Roman" w:cs="Times New Roman"/>
          <w:sz w:val="24"/>
          <w:szCs w:val="24"/>
        </w:rPr>
        <w:t xml:space="preserve">  Согласно ф.0503161 «Сведения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A66C64">
        <w:rPr>
          <w:rFonts w:ascii="Times New Roman" w:hAnsi="Times New Roman" w:cs="Times New Roman"/>
          <w:sz w:val="24"/>
          <w:szCs w:val="24"/>
        </w:rPr>
        <w:t xml:space="preserve">» Администрации Лахденпохского муниципального района подведомственны три казенных учреждения (МКУ «Лахденпохский архив», МКУ «Хозяйственное управление»,  МКУК «Межпоселенческая библиотека»); одно бюджетное (БУК «ККЦ») и два муниципальных унитарных предприятия. В 2016 году </w:t>
      </w:r>
      <w:r w:rsidR="000E1ADE">
        <w:rPr>
          <w:rFonts w:ascii="Times New Roman" w:hAnsi="Times New Roman" w:cs="Times New Roman"/>
          <w:sz w:val="24"/>
          <w:szCs w:val="24"/>
        </w:rPr>
        <w:t>у ГАБС стало на одно подведомственное казенное учреждение больше</w:t>
      </w:r>
      <w:r w:rsidR="00186FA1">
        <w:rPr>
          <w:rFonts w:ascii="Times New Roman" w:hAnsi="Times New Roman" w:cs="Times New Roman"/>
          <w:sz w:val="24"/>
          <w:szCs w:val="24"/>
        </w:rPr>
        <w:t xml:space="preserve"> в связи с созданием нового учреждения.</w:t>
      </w:r>
    </w:p>
    <w:p w:rsidR="00ED3F51" w:rsidRDefault="00105286" w:rsidP="00517E5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>
        <w:t xml:space="preserve">2). </w:t>
      </w:r>
      <w:r w:rsidRPr="003B081E">
        <w:rPr>
          <w:i/>
          <w:u w:val="single"/>
        </w:rPr>
        <w:t>Результаты деятельности субъекта бюджетной отчетности</w:t>
      </w:r>
      <w:r>
        <w:rPr>
          <w:i/>
          <w:u w:val="single"/>
        </w:rPr>
        <w:t xml:space="preserve"> </w:t>
      </w:r>
      <w:r w:rsidR="000E1ADE">
        <w:t>–</w:t>
      </w:r>
      <w:r w:rsidRPr="003B081E">
        <w:t xml:space="preserve"> </w:t>
      </w:r>
      <w:r w:rsidR="000E1ADE">
        <w:t>в данном раздел</w:t>
      </w:r>
      <w:r w:rsidR="000E1ADE">
        <w:rPr>
          <w:iCs/>
        </w:rPr>
        <w:t>е о</w:t>
      </w:r>
      <w:r w:rsidRPr="003455C5">
        <w:rPr>
          <w:iCs/>
        </w:rPr>
        <w:t>тражается информ</w:t>
      </w:r>
      <w:r>
        <w:rPr>
          <w:iCs/>
        </w:rPr>
        <w:t xml:space="preserve">ация о результатах деятельности </w:t>
      </w:r>
      <w:r w:rsidR="000E1ADE">
        <w:rPr>
          <w:iCs/>
        </w:rPr>
        <w:t xml:space="preserve">ГАБС. В текстовой части Пояснительной записке полностью отсутствует информация о данном разделе. </w:t>
      </w:r>
    </w:p>
    <w:p w:rsidR="00517E58" w:rsidRDefault="000E1ADE" w:rsidP="00517E5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 w:rsidRPr="00ED3F51">
        <w:rPr>
          <w:iCs/>
        </w:rPr>
        <w:t>Таблица 2 к Пояснительной записке</w:t>
      </w:r>
      <w:r w:rsidR="00ED3F51" w:rsidRPr="00ED3F51">
        <w:rPr>
          <w:iCs/>
        </w:rPr>
        <w:t xml:space="preserve"> не приложена</w:t>
      </w:r>
      <w:r w:rsidRPr="00ED3F51">
        <w:rPr>
          <w:iCs/>
        </w:rPr>
        <w:t xml:space="preserve"> вви</w:t>
      </w:r>
      <w:r w:rsidR="00517E58" w:rsidRPr="00ED3F51">
        <w:rPr>
          <w:iCs/>
        </w:rPr>
        <w:t>ду отсутствия числовых значений, что может свидетельствовать об отсутствии мероприятий по повышению эффективности расходования бюджетных средств, определенных организационно-распорядительными документами.</w:t>
      </w:r>
    </w:p>
    <w:p w:rsidR="000E1ADE" w:rsidRPr="009E4D16" w:rsidRDefault="00431053" w:rsidP="00517E5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составе бюджетной отчётности </w:t>
      </w:r>
      <w:proofErr w:type="gramStart"/>
      <w:r w:rsidR="009E4D16">
        <w:t>представлена</w:t>
      </w:r>
      <w:proofErr w:type="gramEnd"/>
      <w:r>
        <w:t xml:space="preserve"> ф</w:t>
      </w:r>
      <w:r w:rsidRPr="00431053">
        <w:t>.0503162 «Сведен</w:t>
      </w:r>
      <w:r>
        <w:t>ия о результатах деятельности»</w:t>
      </w:r>
      <w:r w:rsidR="009E4D16">
        <w:t>. Согласно данным официального сайта</w:t>
      </w:r>
      <w:r w:rsidR="009E4D16" w:rsidRPr="009E4D16">
        <w:t xml:space="preserve"> </w:t>
      </w:r>
      <w:r w:rsidR="009E4D16">
        <w:t xml:space="preserve">в информационно-телекоммуникационной сети Интернет </w:t>
      </w:r>
      <w:hyperlink r:id="rId24" w:history="1">
        <w:r w:rsidR="007504F0" w:rsidRPr="00C063D6">
          <w:rPr>
            <w:rStyle w:val="af0"/>
            <w:color w:val="auto"/>
            <w:u w:val="none"/>
          </w:rPr>
          <w:t>http://bus.gov.ru</w:t>
        </w:r>
      </w:hyperlink>
      <w:r w:rsidR="007504F0">
        <w:t xml:space="preserve"> МБУК «</w:t>
      </w:r>
      <w:proofErr w:type="spellStart"/>
      <w:r w:rsidR="007504F0">
        <w:t>Куркиекский</w:t>
      </w:r>
      <w:proofErr w:type="spellEnd"/>
      <w:r w:rsidR="007504F0">
        <w:t xml:space="preserve"> краеведческий центр</w:t>
      </w:r>
      <w:r w:rsidR="003D5032">
        <w:t>» установлено на</w:t>
      </w:r>
      <w:r>
        <w:t xml:space="preserve"> 2016 год муниципальное задание по двум услугам, что нашло свое отражение в ф.0503162.</w:t>
      </w:r>
    </w:p>
    <w:p w:rsidR="00105286" w:rsidRDefault="00105286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3). </w:t>
      </w:r>
      <w:r w:rsidRPr="003B081E">
        <w:rPr>
          <w:i/>
          <w:u w:val="single"/>
        </w:rPr>
        <w:t>Анализ отчета об исполнении бюджета субъектом бюджетной отчетности</w:t>
      </w:r>
      <w:r>
        <w:rPr>
          <w:i/>
          <w:u w:val="single"/>
        </w:rPr>
        <w:t xml:space="preserve"> </w:t>
      </w:r>
      <w:r w:rsidRPr="003B081E">
        <w:t xml:space="preserve">- </w:t>
      </w:r>
      <w:r w:rsidRPr="005B06E1">
        <w:t xml:space="preserve"> </w:t>
      </w:r>
      <w:r>
        <w:t>должна содержаться информация, оказавшая влияние и характеризующая результаты исполнения бюджета субъектом бюджетной отчетности за отчетный год.</w:t>
      </w:r>
    </w:p>
    <w:p w:rsidR="00186FA1" w:rsidRPr="00186FA1" w:rsidRDefault="00105286" w:rsidP="00186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FA1">
        <w:rPr>
          <w:rFonts w:ascii="Times New Roman" w:hAnsi="Times New Roman" w:cs="Times New Roman"/>
          <w:sz w:val="24"/>
          <w:szCs w:val="24"/>
        </w:rPr>
        <w:t xml:space="preserve">В </w:t>
      </w:r>
      <w:r w:rsidR="00186FA1" w:rsidRPr="00186FA1">
        <w:rPr>
          <w:rFonts w:ascii="Times New Roman" w:hAnsi="Times New Roman" w:cs="Times New Roman"/>
          <w:sz w:val="24"/>
          <w:szCs w:val="24"/>
        </w:rPr>
        <w:t>текстовой части Пояснительной записки</w:t>
      </w:r>
      <w:r w:rsidRPr="00186FA1">
        <w:rPr>
          <w:rFonts w:ascii="Times New Roman" w:hAnsi="Times New Roman" w:cs="Times New Roman"/>
          <w:sz w:val="24"/>
          <w:szCs w:val="24"/>
        </w:rPr>
        <w:t xml:space="preserve"> </w:t>
      </w:r>
      <w:r w:rsidR="00186FA1" w:rsidRPr="00186FA1">
        <w:rPr>
          <w:rFonts w:ascii="Times New Roman" w:hAnsi="Times New Roman" w:cs="Times New Roman"/>
          <w:sz w:val="24"/>
          <w:szCs w:val="24"/>
        </w:rPr>
        <w:t>ГАБС</w:t>
      </w:r>
      <w:r w:rsidRPr="00186FA1">
        <w:rPr>
          <w:rFonts w:ascii="Times New Roman" w:hAnsi="Times New Roman" w:cs="Times New Roman"/>
          <w:sz w:val="24"/>
          <w:szCs w:val="24"/>
        </w:rPr>
        <w:t xml:space="preserve"> данный раздел не заполнен</w:t>
      </w:r>
      <w:r w:rsidR="00186FA1" w:rsidRPr="00186FA1">
        <w:rPr>
          <w:rFonts w:ascii="Times New Roman" w:hAnsi="Times New Roman" w:cs="Times New Roman"/>
          <w:sz w:val="24"/>
          <w:szCs w:val="24"/>
        </w:rPr>
        <w:t xml:space="preserve">. Представлена Таблица № 3, ф.0503163 </w:t>
      </w:r>
      <w:r w:rsidR="00186FA1">
        <w:rPr>
          <w:rFonts w:ascii="Times New Roman" w:hAnsi="Times New Roman" w:cs="Times New Roman"/>
          <w:sz w:val="24"/>
          <w:szCs w:val="24"/>
        </w:rPr>
        <w:t>«</w:t>
      </w:r>
      <w:r w:rsidR="00186FA1" w:rsidRPr="00186FA1">
        <w:rPr>
          <w:rFonts w:ascii="Times New Roman" w:hAnsi="Times New Roman" w:cs="Times New Roman"/>
          <w:sz w:val="24"/>
          <w:szCs w:val="24"/>
        </w:rPr>
        <w:t>Сведения об изменениях бюджетной росписи главного распорядителя бюджетных средств</w:t>
      </w:r>
      <w:r w:rsidR="00186FA1">
        <w:rPr>
          <w:rFonts w:ascii="Times New Roman" w:hAnsi="Times New Roman" w:cs="Times New Roman"/>
          <w:sz w:val="24"/>
          <w:szCs w:val="24"/>
        </w:rPr>
        <w:t>».</w:t>
      </w:r>
      <w:r w:rsidR="00E07AF0">
        <w:rPr>
          <w:rFonts w:ascii="Times New Roman" w:hAnsi="Times New Roman" w:cs="Times New Roman"/>
          <w:sz w:val="24"/>
          <w:szCs w:val="24"/>
        </w:rPr>
        <w:t xml:space="preserve"> В форме не приведена информация по изменению бюджетной росписи по видам источников финансирования дефицита бюджета</w:t>
      </w:r>
      <w:proofErr w:type="gramStart"/>
      <w:r w:rsidR="00E07A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7A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07A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07AF0">
        <w:rPr>
          <w:rFonts w:ascii="Times New Roman" w:hAnsi="Times New Roman" w:cs="Times New Roman"/>
          <w:sz w:val="24"/>
          <w:szCs w:val="24"/>
        </w:rPr>
        <w:t>.162 Инструкции 191н).</w:t>
      </w:r>
    </w:p>
    <w:p w:rsidR="00FE7134" w:rsidRDefault="00105286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="00FE7134" w:rsidRPr="00426CB4">
        <w:t xml:space="preserve">Представленная ГАБС форма 0503164 «Сведения об исполнении бюджета» составлена на основании показателей «Отчета об исполнении бюджета» </w:t>
      </w:r>
      <w:hyperlink r:id="rId25" w:history="1">
        <w:r w:rsidR="00FE7134" w:rsidRPr="00426CB4">
          <w:t>(ф. 0503127)</w:t>
        </w:r>
      </w:hyperlink>
      <w:r w:rsidR="00FE7134" w:rsidRPr="00426CB4">
        <w:t>, сформированного на отчетную дату и в соответствии с пунктом 163 Инструкции № 191н.</w:t>
      </w:r>
    </w:p>
    <w:p w:rsidR="008D5978" w:rsidRPr="00896080" w:rsidRDefault="00105286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 xml:space="preserve">Согласно ф.0503164 прогнозные показатели по доходам исполнены </w:t>
      </w:r>
      <w:r w:rsidR="008D5978">
        <w:t>Администрацией ЛМР на 94,54 %</w:t>
      </w:r>
      <w:r>
        <w:t xml:space="preserve"> или на </w:t>
      </w:r>
      <w:r w:rsidR="008D5978">
        <w:t>46 933 718,09</w:t>
      </w:r>
      <w:r>
        <w:t xml:space="preserve"> рублей при плане </w:t>
      </w:r>
      <w:r w:rsidR="008D5978">
        <w:t>49 646 782,54</w:t>
      </w:r>
      <w:r>
        <w:t xml:space="preserve"> рублей</w:t>
      </w:r>
      <w:r w:rsidR="008D5978">
        <w:t xml:space="preserve"> </w:t>
      </w:r>
      <w:r w:rsidR="008D5978">
        <w:lastRenderedPageBreak/>
        <w:t>(неисполнение составило 2 713 064,45 рублей)</w:t>
      </w:r>
      <w:r>
        <w:t>; бюджетные ассигнования по расходам исполнены на 93,</w:t>
      </w:r>
      <w:r w:rsidR="008D5978">
        <w:t>49</w:t>
      </w:r>
      <w:r>
        <w:t xml:space="preserve"> % или на </w:t>
      </w:r>
      <w:r w:rsidR="008D5978">
        <w:t>67 374 354,41</w:t>
      </w:r>
      <w:r>
        <w:t xml:space="preserve"> рублей при </w:t>
      </w:r>
      <w:r w:rsidR="008D5978">
        <w:t>утвержденных бюджетных назначениях</w:t>
      </w:r>
      <w:r>
        <w:t xml:space="preserve"> в сумме </w:t>
      </w:r>
      <w:r w:rsidR="008D5978">
        <w:t>72 064 540,75 рублей</w:t>
      </w:r>
      <w:r>
        <w:t xml:space="preserve"> </w:t>
      </w:r>
      <w:r w:rsidR="008D5978">
        <w:t xml:space="preserve"> (неисполнение составило </w:t>
      </w:r>
      <w:r w:rsidR="008D5978" w:rsidRPr="00896080">
        <w:t xml:space="preserve">4 690 186,34 рублей). </w:t>
      </w:r>
      <w:proofErr w:type="gramEnd"/>
    </w:p>
    <w:p w:rsidR="008D5978" w:rsidRDefault="008D5978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96080">
        <w:t>На основании Постановления Администрации Лахденпохского муниципального района № 43 от 14.02.2017 г. «О внесении изменений и дополнений в Постановление Администрации Лахденпохского муниципального района № 48 от 29.02.2016 г. «О порядке составления и представления годовой, квартальной и месячной отчетности об исполнении консолидированного бюджета Лахденпохского муниципального района»</w:t>
      </w:r>
      <w:r w:rsidR="00997E50" w:rsidRPr="00896080">
        <w:t xml:space="preserve"> (далее – Постановление №43) </w:t>
      </w:r>
      <w:r w:rsidRPr="00896080">
        <w:t xml:space="preserve"> в ф.0503164 отражаются показатели по доходам бюджета в размере отклонений 90% &lt; &gt; 110%, по</w:t>
      </w:r>
      <w:proofErr w:type="gramEnd"/>
      <w:r w:rsidRPr="00896080">
        <w:t xml:space="preserve"> расходам бюджета менее чем 10% от утвержденных бюджетных назначений.</w:t>
      </w:r>
    </w:p>
    <w:p w:rsidR="00997E50" w:rsidRDefault="00997E50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 мнению Контрольно-счетного комитета в Постановлении № 43 некорректно указана величина отклонения по расходам в размере </w:t>
      </w:r>
      <w:r w:rsidRPr="00997E50">
        <w:rPr>
          <w:b/>
          <w:i/>
        </w:rPr>
        <w:t xml:space="preserve">менее </w:t>
      </w:r>
      <w:r w:rsidRPr="00997E50">
        <w:t>10%</w:t>
      </w:r>
      <w:r>
        <w:t xml:space="preserve">. Администрацией ЛМР при заполнении ф.0503164 использованы данные по отклонениям исполнения  от прогнозных показателей </w:t>
      </w:r>
      <w:r w:rsidRPr="003D5032">
        <w:rPr>
          <w:b/>
          <w:i/>
        </w:rPr>
        <w:t>более</w:t>
      </w:r>
      <w:r>
        <w:t xml:space="preserve"> чем 10%.</w:t>
      </w:r>
    </w:p>
    <w:p w:rsidR="00247F06" w:rsidRDefault="00247F06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Размеры отклонений в исполнении бюджета ГАБС как по доходам, так и по расходам имеют значительные абсолютные величины. При этом, в связи с наличием норм, утвержденным вышеуказанным Постановлением № 43, анализ и пояснение причин отклонений в отчетности не производится, что, по мнению Контрольно-счетного комитета, негативно </w:t>
      </w:r>
      <w:proofErr w:type="gramStart"/>
      <w:r>
        <w:t>влияет на процедуры исполнения бюджета не позволяя</w:t>
      </w:r>
      <w:proofErr w:type="gramEnd"/>
      <w:r>
        <w:t xml:space="preserve"> своевременно реагировать на ситуацию путем принятия соответствующих управленческих решений. </w:t>
      </w:r>
    </w:p>
    <w:p w:rsidR="00D947BE" w:rsidRDefault="006E7E5F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В разделе 3 «Источники финансирования дефицита бюджета» в графе 4 «Утвержденные бюджетные назначения» строк</w:t>
      </w:r>
      <w:r w:rsidR="00896080">
        <w:t>е</w:t>
      </w:r>
      <w:r>
        <w:t xml:space="preserve"> 520 «Источники внутреннего финансирования дефицита бюджета»</w:t>
      </w:r>
      <w:r w:rsidRPr="006E7E5F">
        <w:t xml:space="preserve"> ф.0503164</w:t>
      </w:r>
      <w:r>
        <w:t xml:space="preserve"> отражены плановые назначения, не соответствующие утвержденному Решению о бюджете, аналогично ф.0503127. </w:t>
      </w:r>
      <w:proofErr w:type="gramStart"/>
      <w:r>
        <w:t xml:space="preserve">В связи </w:t>
      </w:r>
      <w:r w:rsidR="003D5032">
        <w:t>с</w:t>
      </w:r>
      <w:r>
        <w:t xml:space="preserve"> неверным заполн</w:t>
      </w:r>
      <w:r w:rsidR="003D5032">
        <w:t>ением прогнозных назначений в г</w:t>
      </w:r>
      <w:r>
        <w:t>р</w:t>
      </w:r>
      <w:r w:rsidR="003D5032">
        <w:t>аф</w:t>
      </w:r>
      <w:r>
        <w:t>ах 6 и 7 «Показатели исполнения»  сформирован не</w:t>
      </w:r>
      <w:r w:rsidR="00896080">
        <w:t xml:space="preserve"> соответствующие факту</w:t>
      </w:r>
      <w:r>
        <w:t xml:space="preserve"> процент исполнения и сумма неисполненных назначений, что указывает на недостоверность значений формы 0503164 по 3 разделу.</w:t>
      </w:r>
      <w:proofErr w:type="gramEnd"/>
    </w:p>
    <w:p w:rsidR="00247F06" w:rsidRPr="008D5978" w:rsidRDefault="00247F06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В нарушение п. 163 Инструкции 191н раздел 3 ф.0503164</w:t>
      </w:r>
      <w:r w:rsidR="00C146BF">
        <w:t xml:space="preserve"> не содержит пояснения причин отклонений от планового процента исполнения.</w:t>
      </w:r>
    </w:p>
    <w:p w:rsidR="008D5978" w:rsidRDefault="008D5978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Причины</w:t>
      </w:r>
      <w:r w:rsidR="00105286">
        <w:t xml:space="preserve"> неисполнения прогнозных показателей по доходам </w:t>
      </w:r>
      <w:r>
        <w:t xml:space="preserve">в Пояснительной записке не отражены. </w:t>
      </w:r>
    </w:p>
    <w:p w:rsidR="00105286" w:rsidRDefault="00FC2D17" w:rsidP="0010528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>В ряде случаев п</w:t>
      </w:r>
      <w:r w:rsidR="00105286">
        <w:t>ричиной неисполнения бюджета по расходам явился отказ финансового органа в оплате принятых обязатель</w:t>
      </w:r>
      <w:proofErr w:type="gramStart"/>
      <w:r w:rsidR="00105286">
        <w:t>ств в пр</w:t>
      </w:r>
      <w:proofErr w:type="gramEnd"/>
      <w:r w:rsidR="00105286">
        <w:t xml:space="preserve">еделах доведенных лимитов бюджетных обязательств (далее – ЛБО) в связи с отсутствием денежных средств на едином счете местного бюджета. </w:t>
      </w:r>
    </w:p>
    <w:p w:rsidR="00896080" w:rsidRDefault="00FC2D17" w:rsidP="00896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6080">
        <w:rPr>
          <w:rFonts w:ascii="Times New Roman" w:hAnsi="Times New Roman" w:cs="Times New Roman"/>
          <w:sz w:val="24"/>
          <w:szCs w:val="24"/>
        </w:rPr>
        <w:t>В ф.0503166 представлена информация об исполнении ГАБС мероприятий муниципальных программ Лахденпохского района. Бюджетной росписью на реализацию программ предусмотрена сумма 1 165 000,0  рублей. Исполнено 748 784,80 рублей или 64,3 %.</w:t>
      </w:r>
      <w:r w:rsidR="00896080" w:rsidRPr="00896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F5C" w:rsidRDefault="00896080" w:rsidP="007A2F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>В соответствии с</w:t>
      </w:r>
      <w:r w:rsidR="007A2F5C">
        <w:t xml:space="preserve"> п.151 Инструкции 191н в третий раздел Пояснительной записки включается информация о принятии бюджетных обязательств (денежных обязательств) сверх утвержденного субъекту бюджетной отчетности на финансовый год объема бюджетных ассигнований и (или) лимитов бюджетных обязательств.</w:t>
      </w:r>
      <w:proofErr w:type="gramEnd"/>
      <w:r w:rsidR="007A2F5C">
        <w:t xml:space="preserve"> Согласно данным ф.0503128 у ГАБС на 01.01.2017 г. существуют бюджетные (денежные) обязательства, принятые сверх установленных бюджетных назначений. Пояснений </w:t>
      </w:r>
      <w:r w:rsidRPr="00DD380F">
        <w:t xml:space="preserve">о причинах возникновения данных нарушений бюджетного законодательства </w:t>
      </w:r>
      <w:r w:rsidR="007A2F5C" w:rsidRPr="00DD380F">
        <w:t>в</w:t>
      </w:r>
      <w:r w:rsidR="007A2F5C">
        <w:t xml:space="preserve"> текстовой части Пояснительной записки не представлено.</w:t>
      </w:r>
    </w:p>
    <w:p w:rsidR="00105286" w:rsidRDefault="00105286" w:rsidP="007A2F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4). </w:t>
      </w:r>
      <w:r w:rsidRPr="003B081E">
        <w:rPr>
          <w:i/>
          <w:u w:val="single"/>
        </w:rPr>
        <w:t>Анализ показателей бухгалтерской отчетности субъекта бюджетной отчетности</w:t>
      </w:r>
      <w:r>
        <w:rPr>
          <w:i/>
          <w:u w:val="single"/>
        </w:rPr>
        <w:t xml:space="preserve"> </w:t>
      </w:r>
      <w:r w:rsidRPr="003B081E">
        <w:t xml:space="preserve">- </w:t>
      </w:r>
      <w:r>
        <w:t xml:space="preserve">подлежит отражению информация,  характеризующая показатели бухгалтерской отчетности субъекта бюджетной отчетности за отчетный период. </w:t>
      </w:r>
    </w:p>
    <w:p w:rsidR="00797339" w:rsidRDefault="002A3BF5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анализе контрольных соотношений </w:t>
      </w:r>
      <w:r w:rsidR="00105286">
        <w:rPr>
          <w:rFonts w:ascii="Times New Roman" w:hAnsi="Times New Roman" w:cs="Times New Roman"/>
          <w:sz w:val="24"/>
          <w:szCs w:val="24"/>
        </w:rPr>
        <w:t xml:space="preserve"> ф.0503168 </w:t>
      </w:r>
      <w:r>
        <w:rPr>
          <w:rFonts w:ascii="Times New Roman" w:hAnsi="Times New Roman" w:cs="Times New Roman"/>
          <w:sz w:val="24"/>
          <w:szCs w:val="24"/>
        </w:rPr>
        <w:t xml:space="preserve"> и Баланс</w:t>
      </w:r>
      <w:r w:rsidR="007973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(ф.0503130) выявлено,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данные, отраженные в графах 3 и </w:t>
      </w:r>
      <w:r w:rsidR="00797339">
        <w:rPr>
          <w:rFonts w:ascii="Times New Roman" w:hAnsi="Times New Roman" w:cs="Times New Roman"/>
          <w:sz w:val="24"/>
          <w:szCs w:val="24"/>
        </w:rPr>
        <w:t>6 строки 020 Баланса (Амортизация основных средств) соответствуют данным, отраженным в графах 4 и 11 строки 050 ф.0503168 (Амортизация основных средств) соответственно. Однако</w:t>
      </w:r>
      <w:proofErr w:type="gramStart"/>
      <w:r w:rsidR="007973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97339">
        <w:rPr>
          <w:rFonts w:ascii="Times New Roman" w:hAnsi="Times New Roman" w:cs="Times New Roman"/>
          <w:sz w:val="24"/>
          <w:szCs w:val="24"/>
        </w:rPr>
        <w:t xml:space="preserve"> при сверке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57">
        <w:rPr>
          <w:rFonts w:ascii="Times New Roman" w:hAnsi="Times New Roman" w:cs="Times New Roman"/>
          <w:sz w:val="24"/>
          <w:szCs w:val="24"/>
        </w:rPr>
        <w:t xml:space="preserve">сумм </w:t>
      </w:r>
      <w:r w:rsidR="00797339">
        <w:rPr>
          <w:rFonts w:ascii="Times New Roman" w:hAnsi="Times New Roman" w:cs="Times New Roman"/>
          <w:sz w:val="24"/>
          <w:szCs w:val="24"/>
        </w:rPr>
        <w:t xml:space="preserve">амортизации недвижимого и движимого имущества выявлено, что в Балансе (ф.0503130) амортизация основных средств на начало и конец 2016 года (графы 3 и 6 строки 021) отражена на  1248,04 рубля </w:t>
      </w:r>
      <w:r w:rsidR="00797339" w:rsidRPr="00797339">
        <w:rPr>
          <w:rFonts w:ascii="Times New Roman" w:hAnsi="Times New Roman" w:cs="Times New Roman"/>
          <w:i/>
          <w:sz w:val="24"/>
          <w:szCs w:val="24"/>
        </w:rPr>
        <w:t>больше</w:t>
      </w:r>
      <w:r w:rsidR="00797339">
        <w:rPr>
          <w:rFonts w:ascii="Times New Roman" w:hAnsi="Times New Roman" w:cs="Times New Roman"/>
          <w:sz w:val="24"/>
          <w:szCs w:val="24"/>
        </w:rPr>
        <w:t xml:space="preserve">, чем в ф.0503168 (графы 4 и 11 строки 052). Соответственно,  амортизация движимого имущества (графы 3 и 6 сроки 023) отражена в Балансе на сумму 1248,04 рубля </w:t>
      </w:r>
      <w:r w:rsidR="00797339" w:rsidRPr="00797339">
        <w:rPr>
          <w:rFonts w:ascii="Times New Roman" w:hAnsi="Times New Roman" w:cs="Times New Roman"/>
          <w:i/>
          <w:sz w:val="24"/>
          <w:szCs w:val="24"/>
        </w:rPr>
        <w:t>меньше</w:t>
      </w:r>
      <w:r w:rsidR="00797339">
        <w:rPr>
          <w:rFonts w:ascii="Times New Roman" w:hAnsi="Times New Roman" w:cs="Times New Roman"/>
          <w:sz w:val="24"/>
          <w:szCs w:val="24"/>
        </w:rPr>
        <w:t>, чем в ф.0503168 (графы 4 и 11 строк 054, 055, 056 и 057)</w:t>
      </w:r>
      <w:r w:rsidR="00CF1A57">
        <w:rPr>
          <w:rFonts w:ascii="Times New Roman" w:hAnsi="Times New Roman" w:cs="Times New Roman"/>
          <w:sz w:val="24"/>
          <w:szCs w:val="24"/>
        </w:rPr>
        <w:t>.</w:t>
      </w:r>
    </w:p>
    <w:p w:rsidR="00105286" w:rsidRDefault="00891F32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5286">
        <w:rPr>
          <w:rFonts w:ascii="Times New Roman" w:hAnsi="Times New Roman" w:cs="Times New Roman"/>
          <w:sz w:val="24"/>
          <w:szCs w:val="24"/>
        </w:rPr>
        <w:t xml:space="preserve"> Пояснительной записке представлены сведения о дебиторской и кредиторской задолженности ГАБС (в т.ч. просроченной) (ф.0503169) и пояснения в текстовой части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5286">
        <w:rPr>
          <w:rFonts w:ascii="Times New Roman" w:hAnsi="Times New Roman" w:cs="Times New Roman"/>
          <w:sz w:val="24"/>
          <w:szCs w:val="24"/>
        </w:rPr>
        <w:t xml:space="preserve"> Показатели дебиторской и кредиторской задолженности, отраженные в ф.0503169, тождественны значениям, отраженным в Балансе (ф. 0503130). </w:t>
      </w:r>
    </w:p>
    <w:p w:rsidR="00834960" w:rsidRDefault="00105286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01.01.2017 года дебиторская задолженность составляет </w:t>
      </w:r>
      <w:r w:rsidR="00834960">
        <w:rPr>
          <w:rFonts w:ascii="Times New Roman" w:hAnsi="Times New Roman" w:cs="Times New Roman"/>
          <w:sz w:val="24"/>
          <w:szCs w:val="24"/>
        </w:rPr>
        <w:t>812 260,60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просроченная  - </w:t>
      </w:r>
      <w:r w:rsidR="00834960">
        <w:rPr>
          <w:rFonts w:ascii="Times New Roman" w:hAnsi="Times New Roman" w:cs="Times New Roman"/>
          <w:sz w:val="24"/>
          <w:szCs w:val="24"/>
        </w:rPr>
        <w:t>408 519,63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34960">
        <w:rPr>
          <w:rFonts w:ascii="Times New Roman" w:hAnsi="Times New Roman" w:cs="Times New Roman"/>
          <w:sz w:val="24"/>
          <w:szCs w:val="24"/>
        </w:rPr>
        <w:t xml:space="preserve"> – недоимка по платежам </w:t>
      </w:r>
      <w:proofErr w:type="gramStart"/>
      <w:r w:rsidR="0083496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34960">
        <w:rPr>
          <w:rFonts w:ascii="Times New Roman" w:hAnsi="Times New Roman" w:cs="Times New Roman"/>
          <w:sz w:val="24"/>
          <w:szCs w:val="24"/>
        </w:rPr>
        <w:t xml:space="preserve"> социальный найм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4960">
        <w:rPr>
          <w:rFonts w:ascii="Times New Roman" w:hAnsi="Times New Roman" w:cs="Times New Roman"/>
          <w:sz w:val="24"/>
          <w:szCs w:val="24"/>
        </w:rPr>
        <w:t xml:space="preserve">На начало 2016 года просроченная дебиторская задолженность полностью отсутствовала. </w:t>
      </w:r>
    </w:p>
    <w:p w:rsidR="00105286" w:rsidRDefault="00105286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состоянию на 01.01.2017 года составляет </w:t>
      </w:r>
      <w:r w:rsidR="00834960">
        <w:rPr>
          <w:rFonts w:ascii="Times New Roman" w:hAnsi="Times New Roman" w:cs="Times New Roman"/>
          <w:sz w:val="24"/>
          <w:szCs w:val="24"/>
        </w:rPr>
        <w:t>3 328 991,47</w:t>
      </w:r>
      <w:r>
        <w:rPr>
          <w:rFonts w:ascii="Times New Roman" w:hAnsi="Times New Roman" w:cs="Times New Roman"/>
          <w:sz w:val="24"/>
          <w:szCs w:val="24"/>
        </w:rPr>
        <w:t xml:space="preserve"> рублей. Просроченная кредиторская задолженность составляет </w:t>
      </w:r>
      <w:r w:rsidR="00834960">
        <w:rPr>
          <w:rFonts w:ascii="Times New Roman" w:hAnsi="Times New Roman" w:cs="Times New Roman"/>
          <w:sz w:val="24"/>
          <w:szCs w:val="24"/>
        </w:rPr>
        <w:t>1</w:t>
      </w:r>
      <w:r w:rsidR="00547642">
        <w:rPr>
          <w:rFonts w:ascii="Times New Roman" w:hAnsi="Times New Roman" w:cs="Times New Roman"/>
          <w:sz w:val="24"/>
          <w:szCs w:val="24"/>
        </w:rPr>
        <w:t> 425 864</w:t>
      </w:r>
      <w:r w:rsidR="00834960">
        <w:rPr>
          <w:rFonts w:ascii="Times New Roman" w:hAnsi="Times New Roman" w:cs="Times New Roman"/>
          <w:sz w:val="24"/>
          <w:szCs w:val="24"/>
        </w:rPr>
        <w:t>,</w:t>
      </w:r>
      <w:r w:rsidR="0054764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834960">
        <w:rPr>
          <w:rFonts w:ascii="Times New Roman" w:hAnsi="Times New Roman" w:cs="Times New Roman"/>
          <w:sz w:val="24"/>
          <w:szCs w:val="24"/>
        </w:rPr>
        <w:t xml:space="preserve">На начало 2017 года просроченная кредиторская задолженность полностью отсутствовала. </w:t>
      </w:r>
      <w:r>
        <w:rPr>
          <w:rFonts w:ascii="Times New Roman" w:hAnsi="Times New Roman" w:cs="Times New Roman"/>
          <w:sz w:val="24"/>
          <w:szCs w:val="24"/>
        </w:rPr>
        <w:t>Согласно пояснениям ГАБС, причиной возникновения просроченной кредиторской задолженности явился отказ финансового органа от оплаты денежных обязательств по причине отсутствия денежных средств на едином счете бюджета муниципального района.</w:t>
      </w:r>
    </w:p>
    <w:p w:rsidR="00105286" w:rsidRDefault="00CF1A57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п.167 Инструкции 191н не заполнена</w:t>
      </w:r>
      <w:r w:rsidR="00105286">
        <w:rPr>
          <w:rFonts w:ascii="Times New Roman" w:hAnsi="Times New Roman" w:cs="Times New Roman"/>
          <w:sz w:val="24"/>
          <w:szCs w:val="24"/>
        </w:rPr>
        <w:t xml:space="preserve"> графа 4 раздела 2 ф.0503169 (и по дебиторской, и по кредиторской задолженности).</w:t>
      </w:r>
    </w:p>
    <w:p w:rsidR="00E323BB" w:rsidRDefault="00E323BB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Пояснительной записке представлена ф.0503172 «Сведения о государственном (муниципальном) долге, предоставленных бюджетных кредитах». Согласно данной форме сумма муниципального долга на 01.01.2017 г. составила 11 282 204,87 рублей и увеличилась по сравнению с началом 2016 года на 6 282 204,87 рублей или 225,6 процента.</w:t>
      </w:r>
    </w:p>
    <w:p w:rsidR="00D93740" w:rsidRDefault="00105286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отчетности представлена ф.0503175, соотносимая </w:t>
      </w:r>
      <w:r w:rsidR="00955D77">
        <w:rPr>
          <w:rFonts w:ascii="Times New Roman" w:hAnsi="Times New Roman" w:cs="Times New Roman"/>
          <w:sz w:val="24"/>
          <w:szCs w:val="24"/>
        </w:rPr>
        <w:t>в разделах 1</w:t>
      </w:r>
      <w:r w:rsidR="001B1BE7">
        <w:rPr>
          <w:rFonts w:ascii="Times New Roman" w:hAnsi="Times New Roman" w:cs="Times New Roman"/>
          <w:sz w:val="24"/>
          <w:szCs w:val="24"/>
        </w:rPr>
        <w:t>,</w:t>
      </w:r>
      <w:r w:rsidR="00955D77">
        <w:rPr>
          <w:rFonts w:ascii="Times New Roman" w:hAnsi="Times New Roman" w:cs="Times New Roman"/>
          <w:sz w:val="24"/>
          <w:szCs w:val="24"/>
        </w:rPr>
        <w:t xml:space="preserve"> 2</w:t>
      </w:r>
      <w:r w:rsidR="001B1BE7">
        <w:rPr>
          <w:rFonts w:ascii="Times New Roman" w:hAnsi="Times New Roman" w:cs="Times New Roman"/>
          <w:sz w:val="24"/>
          <w:szCs w:val="24"/>
        </w:rPr>
        <w:t xml:space="preserve"> и 4</w:t>
      </w:r>
      <w:r w:rsidR="00955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 сопоставимых показателей с ф.0503128.</w:t>
      </w:r>
      <w:r w:rsidR="00955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F2" w:rsidRDefault="00D93740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3 ф.0503175</w:t>
      </w:r>
      <w:r w:rsidR="00105286">
        <w:rPr>
          <w:rFonts w:ascii="Times New Roman" w:hAnsi="Times New Roman" w:cs="Times New Roman"/>
          <w:sz w:val="24"/>
          <w:szCs w:val="24"/>
        </w:rPr>
        <w:t xml:space="preserve"> </w:t>
      </w:r>
      <w:r w:rsidR="001B1BE7">
        <w:rPr>
          <w:rFonts w:ascii="Times New Roman" w:hAnsi="Times New Roman" w:cs="Times New Roman"/>
          <w:sz w:val="24"/>
          <w:szCs w:val="24"/>
        </w:rPr>
        <w:t xml:space="preserve">указаны сведения о бюджетных обязательствах, принятых сверх утвержденных бюджетных назначений.  </w:t>
      </w:r>
      <w:r w:rsidR="00105286">
        <w:rPr>
          <w:rFonts w:ascii="Times New Roman" w:hAnsi="Times New Roman" w:cs="Times New Roman"/>
          <w:sz w:val="24"/>
          <w:szCs w:val="24"/>
        </w:rPr>
        <w:t xml:space="preserve"> </w:t>
      </w:r>
      <w:r w:rsidR="001B1BE7">
        <w:rPr>
          <w:rFonts w:ascii="Times New Roman" w:hAnsi="Times New Roman" w:cs="Times New Roman"/>
          <w:sz w:val="24"/>
          <w:szCs w:val="24"/>
        </w:rPr>
        <w:t>Согласно</w:t>
      </w:r>
      <w:r w:rsidR="001B1BE7" w:rsidRPr="001B1BE7">
        <w:rPr>
          <w:rFonts w:ascii="Times New Roman" w:hAnsi="Times New Roman" w:cs="Times New Roman"/>
          <w:sz w:val="24"/>
          <w:szCs w:val="24"/>
        </w:rPr>
        <w:t xml:space="preserve"> ф.0503128 по отдельным кодам бюджетной классификации установлено превышение принятых бюджетных обязательств над утвержденными (доведенными) на 2016 года бюджетными ассигнованиями и лимитами бюджетных обязательств на общую сумму 1 247 405,60 рублей. </w:t>
      </w:r>
      <w:r w:rsidR="001B1BE7">
        <w:rPr>
          <w:rFonts w:ascii="Times New Roman" w:hAnsi="Times New Roman" w:cs="Times New Roman"/>
          <w:sz w:val="24"/>
          <w:szCs w:val="24"/>
        </w:rPr>
        <w:t xml:space="preserve"> В третьем разделе ф.0503175 отражены бюджетные обязательства, принятые сверх установленных на сумму 1 210 273,25 рублей. Не отражены обязательства на сумму 37</w:t>
      </w:r>
      <w:r w:rsidR="00CF1A57">
        <w:rPr>
          <w:rFonts w:ascii="Times New Roman" w:hAnsi="Times New Roman" w:cs="Times New Roman"/>
          <w:sz w:val="24"/>
          <w:szCs w:val="24"/>
        </w:rPr>
        <w:t xml:space="preserve"> </w:t>
      </w:r>
      <w:r w:rsidR="001B1BE7">
        <w:rPr>
          <w:rFonts w:ascii="Times New Roman" w:hAnsi="Times New Roman" w:cs="Times New Roman"/>
          <w:sz w:val="24"/>
          <w:szCs w:val="24"/>
        </w:rPr>
        <w:t>132,35 рублей, принятые сверх утвержденных бюджетных назначений получателем бюджетных средств (далее – ПБС) МКУК «Межпоселенческая библиотека Лахденпохского муниципального района». В отчетности ПБС сумма принятых бюджетных обязательств, сверх установленных ассигнований, так же не отражена.</w:t>
      </w:r>
    </w:p>
    <w:p w:rsidR="001B1BE7" w:rsidRDefault="00985CF2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разделах 1 и 2 ф.0503175 не по всем строкам заполнена графа 4 «Дата (месяц, год) исполнения по правовому основанию).</w:t>
      </w:r>
      <w:r w:rsidR="001B1BE7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05286" w:rsidRDefault="00105286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="001B1BE7">
        <w:rPr>
          <w:rFonts w:ascii="Times New Roman" w:hAnsi="Times New Roman" w:cs="Times New Roman"/>
          <w:sz w:val="24"/>
          <w:szCs w:val="24"/>
        </w:rPr>
        <w:t>ГАБС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BE7">
        <w:rPr>
          <w:rFonts w:ascii="Times New Roman" w:hAnsi="Times New Roman" w:cs="Times New Roman"/>
          <w:sz w:val="24"/>
          <w:szCs w:val="24"/>
        </w:rPr>
        <w:t>применял</w:t>
      </w:r>
      <w:r>
        <w:rPr>
          <w:rFonts w:ascii="Times New Roman" w:hAnsi="Times New Roman" w:cs="Times New Roman"/>
          <w:sz w:val="24"/>
          <w:szCs w:val="24"/>
        </w:rPr>
        <w:t xml:space="preserve"> конкурентные способы при определении поставщика, подрядчика исполнителя при заключении муниципальных контрактов.</w:t>
      </w:r>
      <w:r w:rsidR="001B1BE7">
        <w:rPr>
          <w:rFonts w:ascii="Times New Roman" w:hAnsi="Times New Roman" w:cs="Times New Roman"/>
          <w:sz w:val="24"/>
          <w:szCs w:val="24"/>
        </w:rPr>
        <w:t xml:space="preserve"> Сумма экономии составила 43 094,36 руб.</w:t>
      </w:r>
    </w:p>
    <w:p w:rsidR="001B1BE7" w:rsidRDefault="001B1BE7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в составе Пояснительной записки ф.0503178 «</w:t>
      </w:r>
      <w:r w:rsidR="00211353" w:rsidRPr="00211353">
        <w:rPr>
          <w:rFonts w:ascii="Times New Roman" w:hAnsi="Times New Roman" w:cs="Times New Roman"/>
          <w:sz w:val="24"/>
          <w:szCs w:val="24"/>
        </w:rPr>
        <w:t>Сведения об остатках денежных средств на счетах получателя бюджетных средств</w:t>
      </w:r>
      <w:r w:rsidR="00211353">
        <w:rPr>
          <w:rFonts w:ascii="Times New Roman" w:hAnsi="Times New Roman" w:cs="Times New Roman"/>
          <w:sz w:val="24"/>
          <w:szCs w:val="24"/>
        </w:rPr>
        <w:t>» заполнена в соответствии с п.173</w:t>
      </w:r>
      <w:r w:rsidR="00D05B01">
        <w:rPr>
          <w:rFonts w:ascii="Times New Roman" w:hAnsi="Times New Roman" w:cs="Times New Roman"/>
          <w:sz w:val="24"/>
          <w:szCs w:val="24"/>
        </w:rPr>
        <w:t xml:space="preserve"> Инструкции 191н. </w:t>
      </w:r>
      <w:r w:rsidR="00D05B01" w:rsidRPr="00D05B01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</w:t>
      </w:r>
      <w:r w:rsidR="00D05B01">
        <w:rPr>
          <w:rFonts w:ascii="Times New Roman" w:hAnsi="Times New Roman" w:cs="Times New Roman"/>
          <w:sz w:val="24"/>
          <w:szCs w:val="24"/>
        </w:rPr>
        <w:t>78</w:t>
      </w:r>
      <w:r w:rsidR="00D05B01" w:rsidRPr="00D05B01">
        <w:rPr>
          <w:rFonts w:ascii="Times New Roman" w:hAnsi="Times New Roman" w:cs="Times New Roman"/>
          <w:sz w:val="24"/>
          <w:szCs w:val="24"/>
        </w:rPr>
        <w:t xml:space="preserve"> и данными </w:t>
      </w:r>
      <w:r w:rsidR="00D05B01">
        <w:rPr>
          <w:rFonts w:ascii="Times New Roman" w:hAnsi="Times New Roman" w:cs="Times New Roman"/>
          <w:sz w:val="24"/>
          <w:szCs w:val="24"/>
        </w:rPr>
        <w:t>Баланса (ф. 050313</w:t>
      </w:r>
      <w:r w:rsidR="00D05B01" w:rsidRPr="00D05B01">
        <w:rPr>
          <w:rFonts w:ascii="Times New Roman" w:hAnsi="Times New Roman" w:cs="Times New Roman"/>
          <w:sz w:val="24"/>
          <w:szCs w:val="24"/>
        </w:rPr>
        <w:t>0</w:t>
      </w:r>
      <w:r w:rsidR="00D05B01">
        <w:rPr>
          <w:rFonts w:ascii="Times New Roman" w:hAnsi="Times New Roman" w:cs="Times New Roman"/>
          <w:sz w:val="24"/>
          <w:szCs w:val="24"/>
        </w:rPr>
        <w:t>).</w:t>
      </w:r>
      <w:r w:rsidR="00D05B01" w:rsidRPr="00D05B01">
        <w:rPr>
          <w:rFonts w:ascii="Times New Roman" w:hAnsi="Times New Roman" w:cs="Times New Roman"/>
          <w:sz w:val="24"/>
          <w:szCs w:val="24"/>
        </w:rPr>
        <w:t xml:space="preserve"> Отклонений не выявлено.</w:t>
      </w:r>
    </w:p>
    <w:p w:rsidR="00105286" w:rsidRDefault="00105286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1FB2">
        <w:rPr>
          <w:rFonts w:ascii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7FD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Прочие вопросы деятельности субъекта бюджетной отчетности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81F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</w:rPr>
        <w:t>подлежат отражению особенности ведения бухгалтерского учета, сведения о проводимых инвентаризациях, результаты внутреннего и внешнего финансового контроля, сведения об исполнении судебных решений, сведения об использовании ИКТ.</w:t>
      </w:r>
    </w:p>
    <w:p w:rsidR="00985CF2" w:rsidRDefault="00105286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таблице 4 «Сведения об особенностях ведения бюджетного учета» </w:t>
      </w:r>
      <w:r w:rsidR="00985CF2">
        <w:rPr>
          <w:rFonts w:ascii="Times New Roman" w:eastAsiaTheme="minorEastAsia" w:hAnsi="Times New Roman" w:cs="Times New Roman"/>
          <w:sz w:val="24"/>
          <w:szCs w:val="24"/>
        </w:rPr>
        <w:t xml:space="preserve"> приведены особенности ведения бюджетного учета ГАБС на основании Приказа об учетной политике от 29.12.2015 г. № 456-П.</w:t>
      </w:r>
    </w:p>
    <w:p w:rsidR="00DD380F" w:rsidRDefault="00985CF2" w:rsidP="0030389B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таблице 5 «</w:t>
      </w:r>
      <w:r w:rsidRPr="00985CF2">
        <w:rPr>
          <w:rFonts w:ascii="Times New Roman" w:eastAsiaTheme="minorEastAsia" w:hAnsi="Times New Roman" w:cs="Times New Roman"/>
          <w:sz w:val="24"/>
          <w:szCs w:val="24"/>
        </w:rPr>
        <w:t>Сведения о результатах мероприятий внутреннего государственного (муниципального) финансового контроля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» отражены мероприятия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внутре</w:t>
      </w:r>
      <w:r w:rsidR="00DD380F">
        <w:rPr>
          <w:rFonts w:ascii="Times New Roman" w:eastAsiaTheme="minorEastAsia" w:hAnsi="Times New Roman" w:cs="Times New Roman"/>
          <w:sz w:val="24"/>
          <w:szCs w:val="24"/>
        </w:rPr>
        <w:t>ведомственного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финансового контроля</w:t>
      </w:r>
      <w:r w:rsidR="00DD380F">
        <w:rPr>
          <w:rFonts w:ascii="Times New Roman" w:eastAsiaTheme="minorEastAsia" w:hAnsi="Times New Roman" w:cs="Times New Roman"/>
          <w:sz w:val="24"/>
          <w:szCs w:val="24"/>
        </w:rPr>
        <w:t>, проводимого ГАБС самостоятельно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Согласно п.157 Инструкции 191н </w:t>
      </w:r>
      <w:r w:rsidR="0030389B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985CF2">
        <w:rPr>
          <w:rFonts w:ascii="Times New Roman" w:eastAsiaTheme="minorEastAsia" w:hAnsi="Times New Roman" w:cs="Times New Roman"/>
          <w:sz w:val="24"/>
          <w:szCs w:val="24"/>
        </w:rPr>
        <w:t xml:space="preserve">аблица оформляется по результатам </w:t>
      </w:r>
      <w:r w:rsidRPr="002B6907">
        <w:rPr>
          <w:rFonts w:ascii="Times New Roman" w:eastAsiaTheme="minorEastAsia" w:hAnsi="Times New Roman" w:cs="Times New Roman"/>
          <w:i/>
          <w:sz w:val="24"/>
          <w:szCs w:val="24"/>
        </w:rPr>
        <w:t xml:space="preserve">контрольных мероприятий органов </w:t>
      </w:r>
      <w:r w:rsidR="0030389B" w:rsidRPr="002B6907">
        <w:rPr>
          <w:rFonts w:ascii="Times New Roman" w:eastAsiaTheme="minorEastAsia" w:hAnsi="Times New Roman" w:cs="Times New Roman"/>
          <w:i/>
          <w:sz w:val="24"/>
          <w:szCs w:val="24"/>
        </w:rPr>
        <w:t>муниципального</w:t>
      </w:r>
      <w:r w:rsidRPr="002B6907">
        <w:rPr>
          <w:rFonts w:ascii="Times New Roman" w:eastAsiaTheme="minorEastAsia" w:hAnsi="Times New Roman" w:cs="Times New Roman"/>
          <w:i/>
          <w:sz w:val="24"/>
          <w:szCs w:val="24"/>
        </w:rPr>
        <w:t xml:space="preserve"> финансового контроля, являющихся соответственно органами (должностными лицами) местных администраций.</w:t>
      </w:r>
      <w:r w:rsidR="0030389B" w:rsidRPr="00DD380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DD380F" w:rsidRPr="00DD380F">
        <w:rPr>
          <w:rFonts w:ascii="Times New Roman" w:eastAsiaTheme="minorEastAsia" w:hAnsi="Times New Roman" w:cs="Times New Roman"/>
          <w:sz w:val="24"/>
          <w:szCs w:val="24"/>
        </w:rPr>
        <w:t>Не отражение мероприятий внутриведомственного контроля в Таблице 5 регламентировано и совместным письмом</w:t>
      </w:r>
      <w:r w:rsidR="0030389B" w:rsidRPr="00DD380F">
        <w:rPr>
          <w:rFonts w:ascii="Times New Roman" w:eastAsiaTheme="minorEastAsia" w:hAnsi="Times New Roman" w:cs="Times New Roman"/>
          <w:sz w:val="24"/>
          <w:szCs w:val="24"/>
        </w:rPr>
        <w:t xml:space="preserve"> Минфина России N 02-07-07/5669 и Казначейства России N 07-04-05/02-120 от 02.02.2017 г. «О составлении и представлении годовой бюджетной отчетности и сводной бухгалтерской отчетности государственных бюджетных и автономных учреждений главными администраторами средств федерального бюджета за 2016 год» (п.1.9.17)</w:t>
      </w:r>
      <w:r w:rsidR="00DD380F" w:rsidRPr="00DD380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0389B" w:rsidRPr="00DD380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</w:p>
    <w:p w:rsidR="0030389B" w:rsidRDefault="0030389B" w:rsidP="0030389B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380F"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таблице 6 представлены сведения о проведении инвентаризаций получателями бюджетных средств.</w:t>
      </w:r>
    </w:p>
    <w:p w:rsidR="0030389B" w:rsidRDefault="0030389B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 представленной ф. 0503296 «</w:t>
      </w:r>
      <w:r w:rsidRPr="0030389B">
        <w:rPr>
          <w:rFonts w:ascii="Times New Roman" w:eastAsiaTheme="minorEastAsia" w:hAnsi="Times New Roman" w:cs="Times New Roman"/>
          <w:sz w:val="24"/>
          <w:szCs w:val="24"/>
        </w:rPr>
        <w:t>Сведения об исполнении судебных решений по денежным обязательствам бюджета</w:t>
      </w:r>
      <w:r>
        <w:rPr>
          <w:rFonts w:ascii="Times New Roman" w:eastAsiaTheme="minorEastAsia" w:hAnsi="Times New Roman" w:cs="Times New Roman"/>
          <w:sz w:val="24"/>
          <w:szCs w:val="24"/>
        </w:rPr>
        <w:t>» отражена информация об исполнении судебных решений за 2016 год.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Неисполненных судебных решений на 01.01.2017 года нет. В Пояснительной записке </w:t>
      </w:r>
      <w:r w:rsidRPr="0030389B">
        <w:rPr>
          <w:rFonts w:ascii="Times New Roman" w:eastAsiaTheme="minorEastAsia" w:hAnsi="Times New Roman" w:cs="Times New Roman"/>
          <w:sz w:val="24"/>
          <w:szCs w:val="24"/>
        </w:rPr>
        <w:t>раскрывается информация о задолженности по исполнительным документам и правовом основании ее возникновения.</w:t>
      </w:r>
    </w:p>
    <w:p w:rsidR="00DD380F" w:rsidRDefault="0030389B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Таблице 7 «</w:t>
      </w:r>
      <w:r w:rsidRPr="0030389B">
        <w:rPr>
          <w:rFonts w:ascii="Times New Roman" w:eastAsiaTheme="minorEastAsia" w:hAnsi="Times New Roman" w:cs="Times New Roman"/>
          <w:sz w:val="24"/>
          <w:szCs w:val="24"/>
        </w:rPr>
        <w:t>Сведения о результатах внешнего государственного (муниципального) финансового контроля</w:t>
      </w:r>
      <w:r>
        <w:rPr>
          <w:rFonts w:ascii="Times New Roman" w:eastAsiaTheme="minorEastAsia" w:hAnsi="Times New Roman" w:cs="Times New Roman"/>
          <w:sz w:val="24"/>
          <w:szCs w:val="24"/>
        </w:rPr>
        <w:t>» отражена информация о мероприятиях внешнего муниципального финансового контроля</w:t>
      </w:r>
      <w:r w:rsidR="00DD380F">
        <w:rPr>
          <w:rFonts w:ascii="Times New Roman" w:eastAsiaTheme="minorEastAsia" w:hAnsi="Times New Roman" w:cs="Times New Roman"/>
          <w:sz w:val="24"/>
          <w:szCs w:val="24"/>
        </w:rPr>
        <w:t>, проведенных Контрольно-счетным комитетом и Управлением Федерального казначейства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F1A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0389B" w:rsidRDefault="00D21FA8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 представленной ф.0503177 «</w:t>
      </w:r>
      <w:r w:rsidRPr="00D21FA8">
        <w:rPr>
          <w:rFonts w:ascii="Times New Roman" w:eastAsiaTheme="minorEastAsia" w:hAnsi="Times New Roman" w:cs="Times New Roman"/>
          <w:sz w:val="24"/>
          <w:szCs w:val="24"/>
        </w:rPr>
        <w:t>Сведения об использовании информационно-коммуникационных технологий</w:t>
      </w:r>
      <w:r>
        <w:rPr>
          <w:rFonts w:ascii="Times New Roman" w:eastAsiaTheme="minorEastAsia" w:hAnsi="Times New Roman" w:cs="Times New Roman"/>
          <w:sz w:val="24"/>
          <w:szCs w:val="24"/>
        </w:rPr>
        <w:t>».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Ф.0503177 содержит </w:t>
      </w:r>
      <w:r w:rsidRPr="00D21FA8">
        <w:rPr>
          <w:rFonts w:ascii="Times New Roman" w:eastAsiaTheme="minorEastAsia" w:hAnsi="Times New Roman" w:cs="Times New Roman"/>
          <w:sz w:val="24"/>
          <w:szCs w:val="24"/>
        </w:rPr>
        <w:t xml:space="preserve">обобщенные за отчетный период данные о расходах </w:t>
      </w:r>
      <w:r>
        <w:rPr>
          <w:rFonts w:ascii="Times New Roman" w:eastAsiaTheme="minorEastAsia" w:hAnsi="Times New Roman" w:cs="Times New Roman"/>
          <w:sz w:val="24"/>
          <w:szCs w:val="24"/>
        </w:rPr>
        <w:t>ГАБС</w:t>
      </w:r>
      <w:r w:rsidRPr="00D21FA8">
        <w:rPr>
          <w:rFonts w:ascii="Times New Roman" w:eastAsiaTheme="minorEastAsia" w:hAnsi="Times New Roman" w:cs="Times New Roman"/>
          <w:sz w:val="24"/>
          <w:szCs w:val="24"/>
        </w:rPr>
        <w:t xml:space="preserve"> на информационно-коммуникационные технологии, необходимые для обеспечения его деятельности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Показатели ф.0503177 соответствуют показателям ф.0503127 по ВР 242. </w:t>
      </w:r>
    </w:p>
    <w:p w:rsidR="00431053" w:rsidRDefault="00105286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в данном разделе Пояснительной записки отражается перечень форм отчетности, не включенных в состав бюджетной отчетности за отчетный период согласно </w:t>
      </w:r>
      <w:hyperlink r:id="rId26" w:history="1">
        <w:r>
          <w:rPr>
            <w:rFonts w:ascii="Times New Roman" w:hAnsi="Times New Roman" w:cs="Times New Roman"/>
            <w:sz w:val="24"/>
            <w:szCs w:val="24"/>
          </w:rPr>
          <w:t>п.8 Инструкции 191н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ввиду отсутствия числовых значений показателей. </w:t>
      </w:r>
    </w:p>
    <w:p w:rsidR="00431053" w:rsidRDefault="00431053" w:rsidP="00105286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E7134" w:rsidRDefault="00431053" w:rsidP="00FE713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бюджетной отчетностью ГАБС – Администрацией Лахденпохского муниципального района, представлен отчет об использовании средств резервного фонда Администрации ЛМР и резервного фонда Администрации ЛМР для ликвидации чрезвычайных ситуаций. В 2016 году было израсходовано 15,64 тыс. рублей средств резервного фонда и 234,31 тыс. рублей средств резервного фонда для ликвидации чрезвычайных ситуаций. Данные представленные в отчете об использовании средств резервного фонда, соответствуют показателям бюджетной отчетности (ф.0503127).</w:t>
      </w:r>
    </w:p>
    <w:p w:rsidR="00105286" w:rsidRDefault="00307069" w:rsidP="00FE7134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проверки бюджетной </w:t>
      </w:r>
      <w:r w:rsidR="007F73DA">
        <w:rPr>
          <w:rFonts w:ascii="Times New Roman" w:hAnsi="Times New Roman" w:cs="Times New Roman"/>
          <w:sz w:val="24"/>
          <w:szCs w:val="24"/>
        </w:rPr>
        <w:t xml:space="preserve">отчетности ГАБС были сверены итоговые показатели форм отёчности получателей бюджетных средств со сводными отчетами ГАБС. </w:t>
      </w:r>
      <w:r w:rsidR="00FE7134">
        <w:rPr>
          <w:rFonts w:ascii="Times New Roman" w:hAnsi="Times New Roman" w:cs="Times New Roman"/>
          <w:sz w:val="24"/>
          <w:szCs w:val="24"/>
        </w:rPr>
        <w:t xml:space="preserve">Сверка проведена в части </w:t>
      </w:r>
      <w:r w:rsidR="007F73DA">
        <w:rPr>
          <w:rFonts w:ascii="Times New Roman" w:hAnsi="Times New Roman" w:cs="Times New Roman"/>
          <w:sz w:val="24"/>
          <w:szCs w:val="24"/>
        </w:rPr>
        <w:t xml:space="preserve"> форм </w:t>
      </w:r>
      <w:r w:rsidR="00547642">
        <w:rPr>
          <w:rFonts w:ascii="Times New Roman" w:hAnsi="Times New Roman" w:cs="Times New Roman"/>
          <w:sz w:val="24"/>
          <w:szCs w:val="24"/>
        </w:rPr>
        <w:t xml:space="preserve">0503121, </w:t>
      </w:r>
      <w:r w:rsidR="007F73DA">
        <w:rPr>
          <w:rFonts w:ascii="Times New Roman" w:hAnsi="Times New Roman" w:cs="Times New Roman"/>
          <w:sz w:val="24"/>
          <w:szCs w:val="24"/>
        </w:rPr>
        <w:t>0503130, 0503127, 0503128, 0503169</w:t>
      </w:r>
      <w:r w:rsidR="00547642">
        <w:rPr>
          <w:rFonts w:ascii="Times New Roman" w:hAnsi="Times New Roman" w:cs="Times New Roman"/>
          <w:sz w:val="24"/>
          <w:szCs w:val="24"/>
        </w:rPr>
        <w:t>. Отклонений не выявлено.</w:t>
      </w:r>
    </w:p>
    <w:p w:rsidR="00547642" w:rsidRPr="00105286" w:rsidRDefault="00547642" w:rsidP="00547642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352EF" w:rsidRDefault="001352EF" w:rsidP="006D4711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2EF">
        <w:rPr>
          <w:rFonts w:ascii="Times New Roman" w:hAnsi="Times New Roman" w:cs="Times New Roman"/>
          <w:sz w:val="24"/>
          <w:szCs w:val="24"/>
        </w:rPr>
        <w:t xml:space="preserve">Согласно бюджетной отчетности главного </w:t>
      </w:r>
      <w:r w:rsidR="002E67BC">
        <w:rPr>
          <w:rFonts w:ascii="Times New Roman" w:hAnsi="Times New Roman" w:cs="Times New Roman"/>
          <w:sz w:val="24"/>
          <w:szCs w:val="24"/>
        </w:rPr>
        <w:t>администратора бюджетных средств</w:t>
      </w:r>
      <w:r w:rsidRPr="001352EF">
        <w:rPr>
          <w:rFonts w:ascii="Times New Roman" w:hAnsi="Times New Roman" w:cs="Times New Roman"/>
          <w:sz w:val="24"/>
          <w:szCs w:val="24"/>
        </w:rPr>
        <w:t xml:space="preserve"> </w:t>
      </w:r>
      <w:r w:rsidR="005921FB">
        <w:rPr>
          <w:rFonts w:ascii="Times New Roman" w:hAnsi="Times New Roman" w:cs="Times New Roman"/>
          <w:sz w:val="24"/>
          <w:szCs w:val="24"/>
        </w:rPr>
        <w:t>Администрации ЛМР</w:t>
      </w:r>
      <w:r w:rsidRPr="001352EF">
        <w:rPr>
          <w:rFonts w:ascii="Times New Roman" w:hAnsi="Times New Roman" w:cs="Times New Roman"/>
          <w:sz w:val="24"/>
          <w:szCs w:val="24"/>
        </w:rPr>
        <w:t>:</w:t>
      </w:r>
    </w:p>
    <w:p w:rsidR="009E4D16" w:rsidRPr="009E4D16" w:rsidRDefault="00485BC2" w:rsidP="009E4D16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Утвержденные бюджетные назначения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, указанные в годовой бюджетной отчетности </w:t>
      </w:r>
      <w:r w:rsidR="00B93FF1">
        <w:rPr>
          <w:rFonts w:ascii="Times New Roman" w:hAnsi="Times New Roman" w:cs="Times New Roman"/>
          <w:sz w:val="24"/>
          <w:szCs w:val="24"/>
        </w:rPr>
        <w:t xml:space="preserve">ГАБС </w:t>
      </w:r>
      <w:r w:rsidR="001352EF" w:rsidRPr="001352EF">
        <w:rPr>
          <w:rFonts w:ascii="Times New Roman" w:hAnsi="Times New Roman" w:cs="Times New Roman"/>
          <w:sz w:val="24"/>
          <w:szCs w:val="24"/>
        </w:rPr>
        <w:t>за 201</w:t>
      </w:r>
      <w:r w:rsidR="00547642">
        <w:rPr>
          <w:rFonts w:ascii="Times New Roman" w:hAnsi="Times New Roman" w:cs="Times New Roman"/>
          <w:sz w:val="24"/>
          <w:szCs w:val="24"/>
        </w:rPr>
        <w:t>6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 год</w:t>
      </w:r>
      <w:r w:rsidR="00547642">
        <w:rPr>
          <w:rFonts w:ascii="Times New Roman" w:hAnsi="Times New Roman" w:cs="Times New Roman"/>
          <w:sz w:val="24"/>
          <w:szCs w:val="24"/>
        </w:rPr>
        <w:t>, в части доходов и расходов бюджета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, соответствуют </w:t>
      </w:r>
      <w:r w:rsidR="0083396F">
        <w:rPr>
          <w:rFonts w:ascii="Times New Roman" w:hAnsi="Times New Roman" w:cs="Times New Roman"/>
          <w:sz w:val="24"/>
          <w:szCs w:val="24"/>
        </w:rPr>
        <w:t>(</w:t>
      </w:r>
      <w:r w:rsidR="002C1426">
        <w:rPr>
          <w:rFonts w:ascii="Times New Roman" w:hAnsi="Times New Roman"/>
          <w:sz w:val="24"/>
          <w:szCs w:val="24"/>
        </w:rPr>
        <w:t>при условии измерения показателей в тысячах рублей</w:t>
      </w:r>
      <w:r w:rsidR="0083396F">
        <w:rPr>
          <w:rFonts w:ascii="Times New Roman" w:hAnsi="Times New Roman"/>
          <w:sz w:val="24"/>
          <w:szCs w:val="24"/>
        </w:rPr>
        <w:t>)</w:t>
      </w:r>
      <w:r w:rsidR="002C1426" w:rsidRPr="001352EF">
        <w:rPr>
          <w:rFonts w:ascii="Times New Roman" w:hAnsi="Times New Roman" w:cs="Times New Roman"/>
          <w:sz w:val="24"/>
          <w:szCs w:val="24"/>
        </w:rPr>
        <w:t xml:space="preserve"> 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показателям, утвержденным </w:t>
      </w:r>
      <w:r w:rsidR="002C1426">
        <w:rPr>
          <w:rFonts w:ascii="Times New Roman" w:hAnsi="Times New Roman" w:cs="Times New Roman"/>
          <w:sz w:val="24"/>
          <w:szCs w:val="24"/>
        </w:rPr>
        <w:t>Решением о бюджете</w:t>
      </w:r>
      <w:r w:rsidR="001352EF" w:rsidRPr="001352EF">
        <w:rPr>
          <w:rFonts w:ascii="Times New Roman" w:hAnsi="Times New Roman" w:cs="Times New Roman"/>
          <w:sz w:val="24"/>
          <w:szCs w:val="24"/>
        </w:rPr>
        <w:t>,</w:t>
      </w:r>
      <w:r w:rsidR="00B93FF1">
        <w:rPr>
          <w:rFonts w:ascii="Times New Roman" w:hAnsi="Times New Roman" w:cs="Times New Roman"/>
          <w:sz w:val="24"/>
          <w:szCs w:val="24"/>
        </w:rPr>
        <w:t xml:space="preserve"> сводной бюджетной росписи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 с учетом изменений</w:t>
      </w:r>
      <w:r w:rsidR="002C1426">
        <w:rPr>
          <w:rFonts w:ascii="Times New Roman" w:hAnsi="Times New Roman" w:cs="Times New Roman"/>
          <w:sz w:val="24"/>
          <w:szCs w:val="24"/>
        </w:rPr>
        <w:t>,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 внесенных в ходе исполнения бюджета</w:t>
      </w:r>
      <w:r w:rsidR="00547642">
        <w:rPr>
          <w:rFonts w:ascii="Times New Roman" w:hAnsi="Times New Roman" w:cs="Times New Roman"/>
          <w:sz w:val="24"/>
          <w:szCs w:val="24"/>
        </w:rPr>
        <w:t xml:space="preserve">. </w:t>
      </w:r>
      <w:r w:rsidR="009E4D16" w:rsidRPr="009E4D16">
        <w:rPr>
          <w:rFonts w:ascii="Times New Roman" w:hAnsi="Times New Roman" w:cs="Times New Roman"/>
          <w:sz w:val="24"/>
          <w:szCs w:val="24"/>
        </w:rPr>
        <w:t>Утвержденные бюджетные назначения по расходам равны доведенным лимитам бюджетных обязательств (ф.0503127, 0503128).</w:t>
      </w:r>
    </w:p>
    <w:p w:rsidR="009E4D16" w:rsidRPr="009E4D16" w:rsidRDefault="00FE7134" w:rsidP="00B93FF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47642">
        <w:rPr>
          <w:rFonts w:ascii="Times New Roman" w:hAnsi="Times New Roman" w:cs="Times New Roman"/>
          <w:sz w:val="24"/>
          <w:szCs w:val="24"/>
        </w:rPr>
        <w:t>начения, отраженны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47642">
        <w:rPr>
          <w:rFonts w:ascii="Times New Roman" w:hAnsi="Times New Roman" w:cs="Times New Roman"/>
          <w:sz w:val="24"/>
          <w:szCs w:val="24"/>
        </w:rPr>
        <w:t xml:space="preserve"> в плановых показателях бюджетной отчетности</w:t>
      </w:r>
      <w:r w:rsidR="00E07AF0">
        <w:rPr>
          <w:rFonts w:ascii="Times New Roman" w:hAnsi="Times New Roman" w:cs="Times New Roman"/>
          <w:sz w:val="24"/>
          <w:szCs w:val="24"/>
        </w:rPr>
        <w:t xml:space="preserve"> (ф.0503127, 0503128, 0503163, 0503</w:t>
      </w:r>
      <w:r w:rsidR="00D54C70">
        <w:rPr>
          <w:rFonts w:ascii="Times New Roman" w:hAnsi="Times New Roman" w:cs="Times New Roman"/>
          <w:sz w:val="24"/>
          <w:szCs w:val="24"/>
        </w:rPr>
        <w:t>164</w:t>
      </w:r>
      <w:r w:rsidR="00E07AF0">
        <w:rPr>
          <w:rFonts w:ascii="Times New Roman" w:hAnsi="Times New Roman" w:cs="Times New Roman"/>
          <w:sz w:val="24"/>
          <w:szCs w:val="24"/>
        </w:rPr>
        <w:t>)</w:t>
      </w:r>
      <w:r w:rsidRPr="00FE7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соответствуют </w:t>
      </w:r>
      <w:r w:rsidR="00627ABD">
        <w:rPr>
          <w:rFonts w:ascii="Times New Roman" w:hAnsi="Times New Roman" w:cs="Times New Roman"/>
          <w:sz w:val="24"/>
          <w:szCs w:val="24"/>
        </w:rPr>
        <w:t>бюджетным назначениям</w:t>
      </w:r>
      <w:r>
        <w:rPr>
          <w:rFonts w:ascii="Times New Roman" w:hAnsi="Times New Roman" w:cs="Times New Roman"/>
          <w:sz w:val="24"/>
          <w:szCs w:val="24"/>
        </w:rPr>
        <w:t>, утвержденным Решением о бюджете по источникам финансирования дефицита бюджета</w:t>
      </w:r>
      <w:r w:rsidR="00E07AF0">
        <w:rPr>
          <w:rFonts w:ascii="Times New Roman" w:hAnsi="Times New Roman" w:cs="Times New Roman"/>
          <w:sz w:val="24"/>
          <w:szCs w:val="24"/>
        </w:rPr>
        <w:t>.</w:t>
      </w:r>
    </w:p>
    <w:p w:rsidR="001352EF" w:rsidRPr="009E4D16" w:rsidRDefault="00627ABD" w:rsidP="004D627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Допущено искажение показателей</w:t>
      </w:r>
      <w:r w:rsidR="00ED6588" w:rsidRPr="009E4D16">
        <w:rPr>
          <w:rFonts w:ascii="Times New Roman" w:hAnsi="Times New Roman" w:cs="Times New Roman"/>
          <w:sz w:val="24"/>
          <w:szCs w:val="24"/>
        </w:rPr>
        <w:t xml:space="preserve"> ф.0503175 </w:t>
      </w:r>
      <w:r>
        <w:rPr>
          <w:rFonts w:ascii="Times New Roman" w:hAnsi="Times New Roman" w:cs="Times New Roman"/>
          <w:sz w:val="24"/>
          <w:szCs w:val="24"/>
        </w:rPr>
        <w:t xml:space="preserve">в части отражения не в полном объеме </w:t>
      </w:r>
      <w:r w:rsidR="00ED6588" w:rsidRPr="009E4D16">
        <w:rPr>
          <w:rFonts w:ascii="Times New Roman" w:hAnsi="Times New Roman" w:cs="Times New Roman"/>
          <w:sz w:val="24"/>
          <w:szCs w:val="24"/>
        </w:rPr>
        <w:t>сумм бюджетных обязательств, принятых сверх утвержденных бюджетных назначений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FB" w:rsidRPr="009E4D16">
        <w:rPr>
          <w:rFonts w:ascii="Times New Roman" w:hAnsi="Times New Roman" w:cs="Times New Roman"/>
          <w:sz w:val="24"/>
          <w:szCs w:val="24"/>
        </w:rPr>
        <w:t>(ф</w:t>
      </w:r>
      <w:r w:rsidR="00CF63D9" w:rsidRPr="009E4D16">
        <w:rPr>
          <w:rFonts w:ascii="Times New Roman" w:hAnsi="Times New Roman" w:cs="Times New Roman"/>
          <w:sz w:val="24"/>
          <w:szCs w:val="24"/>
        </w:rPr>
        <w:t xml:space="preserve">. </w:t>
      </w:r>
      <w:r w:rsidR="005921FB" w:rsidRPr="009E4D16">
        <w:rPr>
          <w:rFonts w:ascii="Times New Roman" w:hAnsi="Times New Roman" w:cs="Times New Roman"/>
          <w:sz w:val="24"/>
          <w:szCs w:val="24"/>
        </w:rPr>
        <w:t>050312</w:t>
      </w:r>
      <w:r w:rsidR="00CF63D9" w:rsidRPr="009E4D16">
        <w:rPr>
          <w:rFonts w:ascii="Times New Roman" w:hAnsi="Times New Roman" w:cs="Times New Roman"/>
          <w:sz w:val="24"/>
          <w:szCs w:val="24"/>
        </w:rPr>
        <w:t>8, 0503175</w:t>
      </w:r>
      <w:r w:rsidR="00CB26EF" w:rsidRPr="009E4D16">
        <w:rPr>
          <w:rFonts w:ascii="Times New Roman" w:hAnsi="Times New Roman" w:cs="Times New Roman"/>
          <w:sz w:val="24"/>
          <w:szCs w:val="24"/>
        </w:rPr>
        <w:t>).</w:t>
      </w:r>
      <w:r w:rsidR="005921FB" w:rsidRPr="009E4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6EF" w:rsidRPr="00C146BF" w:rsidRDefault="00CB26EF" w:rsidP="00845F3E">
      <w:pPr>
        <w:pStyle w:val="a5"/>
        <w:numPr>
          <w:ilvl w:val="0"/>
          <w:numId w:val="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146BF">
        <w:rPr>
          <w:rFonts w:ascii="Times New Roman" w:hAnsi="Times New Roman" w:cs="Times New Roman"/>
          <w:sz w:val="24"/>
          <w:szCs w:val="24"/>
        </w:rPr>
        <w:t xml:space="preserve">Исполнение через органы, организующие исполнение бюджета, </w:t>
      </w:r>
      <w:r w:rsidR="007E2F50" w:rsidRPr="00C146B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E3C1A" w:rsidRPr="00C146BF">
        <w:rPr>
          <w:rFonts w:ascii="Times New Roman" w:hAnsi="Times New Roman" w:cs="Times New Roman"/>
          <w:sz w:val="24"/>
          <w:szCs w:val="24"/>
        </w:rPr>
        <w:t xml:space="preserve">по доходам – </w:t>
      </w:r>
      <w:r w:rsidR="00CF63D9" w:rsidRPr="00C146BF">
        <w:rPr>
          <w:rFonts w:ascii="Times New Roman" w:hAnsi="Times New Roman" w:cs="Times New Roman"/>
          <w:sz w:val="24"/>
          <w:szCs w:val="24"/>
        </w:rPr>
        <w:t>46 933 718,09</w:t>
      </w:r>
      <w:r w:rsidR="007E2F50" w:rsidRPr="00C146BF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CF63D9" w:rsidRPr="00C146BF">
        <w:rPr>
          <w:rFonts w:ascii="Times New Roman" w:hAnsi="Times New Roman" w:cs="Times New Roman"/>
          <w:sz w:val="24"/>
          <w:szCs w:val="24"/>
        </w:rPr>
        <w:t>94,54</w:t>
      </w:r>
      <w:r w:rsidR="00964E3D" w:rsidRPr="00C146BF">
        <w:rPr>
          <w:rFonts w:ascii="Times New Roman" w:hAnsi="Times New Roman" w:cs="Times New Roman"/>
          <w:sz w:val="24"/>
          <w:szCs w:val="24"/>
        </w:rPr>
        <w:t xml:space="preserve"> </w:t>
      </w:r>
      <w:r w:rsidR="007E2F50" w:rsidRPr="00C146BF">
        <w:rPr>
          <w:rFonts w:ascii="Times New Roman" w:hAnsi="Times New Roman" w:cs="Times New Roman"/>
          <w:sz w:val="24"/>
          <w:szCs w:val="24"/>
        </w:rPr>
        <w:t>%</w:t>
      </w:r>
      <w:r w:rsidR="00CF63D9" w:rsidRPr="00C146BF">
        <w:rPr>
          <w:rFonts w:ascii="Times New Roman" w:hAnsi="Times New Roman" w:cs="Times New Roman"/>
          <w:sz w:val="24"/>
          <w:szCs w:val="24"/>
        </w:rPr>
        <w:t xml:space="preserve"> от утвержденных прогнозных назначений</w:t>
      </w:r>
      <w:r w:rsidR="00964E3D" w:rsidRPr="00C146BF">
        <w:rPr>
          <w:rFonts w:ascii="Times New Roman" w:hAnsi="Times New Roman" w:cs="Times New Roman"/>
          <w:sz w:val="24"/>
          <w:szCs w:val="24"/>
        </w:rPr>
        <w:t xml:space="preserve">, по расходам – </w:t>
      </w:r>
      <w:r w:rsidR="00CF63D9" w:rsidRPr="00C146BF">
        <w:rPr>
          <w:rFonts w:ascii="Times New Roman" w:hAnsi="Times New Roman" w:cs="Times New Roman"/>
          <w:sz w:val="24"/>
          <w:szCs w:val="24"/>
        </w:rPr>
        <w:t>67 374 354,41</w:t>
      </w:r>
      <w:r w:rsidR="00964E3D" w:rsidRPr="00C146BF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CF63D9" w:rsidRPr="00C146BF">
        <w:rPr>
          <w:rFonts w:ascii="Times New Roman" w:hAnsi="Times New Roman" w:cs="Times New Roman"/>
          <w:sz w:val="24"/>
          <w:szCs w:val="24"/>
        </w:rPr>
        <w:t>93,49 %</w:t>
      </w:r>
      <w:r w:rsidR="007E2F50" w:rsidRPr="00C146BF">
        <w:rPr>
          <w:rFonts w:ascii="Times New Roman" w:hAnsi="Times New Roman" w:cs="Times New Roman"/>
          <w:sz w:val="24"/>
          <w:szCs w:val="24"/>
        </w:rPr>
        <w:t xml:space="preserve"> от утвержденных бюджетных назначений</w:t>
      </w:r>
      <w:r w:rsidR="00CF63D9" w:rsidRPr="00C146BF">
        <w:rPr>
          <w:rFonts w:ascii="Times New Roman" w:hAnsi="Times New Roman" w:cs="Times New Roman"/>
          <w:sz w:val="24"/>
          <w:szCs w:val="24"/>
        </w:rPr>
        <w:t>, по источникам финансирования дефицита бюджета на 6 258 000,00 рублей или 66,17 % от утвержденных значений.</w:t>
      </w:r>
      <w:r w:rsidR="00627ABD" w:rsidRPr="00C14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F3E" w:rsidRDefault="00845F3E" w:rsidP="00845F3E">
      <w:pPr>
        <w:pStyle w:val="a5"/>
        <w:numPr>
          <w:ilvl w:val="0"/>
          <w:numId w:val="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146B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146BF">
        <w:rPr>
          <w:rFonts w:ascii="Times New Roman" w:hAnsi="Times New Roman" w:cs="Times New Roman"/>
          <w:sz w:val="24"/>
          <w:szCs w:val="24"/>
        </w:rPr>
        <w:t xml:space="preserve">В нарушение п.10 Порядка составления и ведения сводной бюджетной росписи бюджета Лахденпохского муниципального района, утвержденного Постановлением Администрации Лахденпохского муниципального района № 2645 от 31.12.2014 г., до ГАБС, Администрации Лахденпохского муниципального района, доведены лимиты бюджетных обязательств на исполнение публичных нормативных обязательств по КБК  031 1001 0700100000 312 в сумме 27000,0 рублей, </w:t>
      </w:r>
      <w:r w:rsidR="009E4D16" w:rsidRPr="00C146BF">
        <w:rPr>
          <w:rFonts w:ascii="Times New Roman" w:hAnsi="Times New Roman" w:cs="Times New Roman"/>
          <w:sz w:val="24"/>
          <w:szCs w:val="24"/>
        </w:rPr>
        <w:t>а бюджетные ассигнования не доводились.</w:t>
      </w:r>
      <w:proofErr w:type="gramEnd"/>
    </w:p>
    <w:p w:rsidR="003D5032" w:rsidRDefault="00627ABD" w:rsidP="00B93FF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Допущено н</w:t>
      </w:r>
      <w:r w:rsidR="003D5032">
        <w:rPr>
          <w:rFonts w:ascii="Times New Roman" w:hAnsi="Times New Roman" w:cs="Times New Roman"/>
          <w:sz w:val="24"/>
          <w:szCs w:val="24"/>
        </w:rPr>
        <w:t>аличие технических нарушений при заполнении форм № 0503127, 0503169, 0503175. Некорректно заполнена Таблица 5.</w:t>
      </w:r>
    </w:p>
    <w:p w:rsidR="00E60E6C" w:rsidRDefault="00485BC2" w:rsidP="002E67BC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61E">
        <w:rPr>
          <w:rFonts w:ascii="Times New Roman" w:hAnsi="Times New Roman" w:cs="Times New Roman"/>
          <w:sz w:val="24"/>
          <w:szCs w:val="24"/>
        </w:rPr>
        <w:t>Объемы дебиторской и кредиторской задолженности, отраженные в Балансе (ф. 0503130)</w:t>
      </w:r>
      <w:r w:rsidR="00025ECF">
        <w:rPr>
          <w:rFonts w:ascii="Times New Roman" w:hAnsi="Times New Roman" w:cs="Times New Roman"/>
          <w:sz w:val="24"/>
          <w:szCs w:val="24"/>
        </w:rPr>
        <w:t>,</w:t>
      </w:r>
      <w:r w:rsidRPr="00B3061E">
        <w:rPr>
          <w:rFonts w:ascii="Times New Roman" w:hAnsi="Times New Roman" w:cs="Times New Roman"/>
          <w:sz w:val="24"/>
          <w:szCs w:val="24"/>
        </w:rPr>
        <w:t xml:space="preserve"> тождественны аналогичным показателям, указанным в Сведениях по дебиторской и кредиторской задолженности (ф. 0503169). </w:t>
      </w:r>
      <w:proofErr w:type="gramStart"/>
      <w:r w:rsidRPr="00B3061E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CF63D9">
        <w:rPr>
          <w:rFonts w:ascii="Times New Roman" w:hAnsi="Times New Roman" w:cs="Times New Roman"/>
          <w:sz w:val="24"/>
          <w:szCs w:val="24"/>
        </w:rPr>
        <w:t>7</w:t>
      </w:r>
      <w:r w:rsidRPr="00B3061E">
        <w:rPr>
          <w:rFonts w:ascii="Times New Roman" w:hAnsi="Times New Roman" w:cs="Times New Roman"/>
          <w:sz w:val="24"/>
          <w:szCs w:val="24"/>
        </w:rPr>
        <w:t xml:space="preserve"> года дебиторская задолженность возросла по сравнению с аналогичным показателем на 01.01.201</w:t>
      </w:r>
      <w:r w:rsidR="00E07AF0">
        <w:rPr>
          <w:rFonts w:ascii="Times New Roman" w:hAnsi="Times New Roman" w:cs="Times New Roman"/>
          <w:sz w:val="24"/>
          <w:szCs w:val="24"/>
        </w:rPr>
        <w:t>6</w:t>
      </w:r>
      <w:r w:rsidRPr="00B3061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07AF0">
        <w:rPr>
          <w:rFonts w:ascii="Times New Roman" w:hAnsi="Times New Roman" w:cs="Times New Roman"/>
          <w:sz w:val="24"/>
          <w:szCs w:val="24"/>
        </w:rPr>
        <w:t>612 091,69</w:t>
      </w:r>
      <w:r w:rsidR="00FF1D5E" w:rsidRPr="00B3061E">
        <w:rPr>
          <w:rFonts w:ascii="Times New Roman" w:hAnsi="Times New Roman" w:cs="Times New Roman"/>
          <w:sz w:val="24"/>
          <w:szCs w:val="24"/>
        </w:rPr>
        <w:t xml:space="preserve"> </w:t>
      </w:r>
      <w:r w:rsidRPr="00B3061E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E07AF0">
        <w:rPr>
          <w:rFonts w:ascii="Times New Roman" w:hAnsi="Times New Roman" w:cs="Times New Roman"/>
          <w:sz w:val="24"/>
          <w:szCs w:val="24"/>
        </w:rPr>
        <w:t>405,8</w:t>
      </w:r>
      <w:r w:rsidR="00CA5845" w:rsidRPr="00B3061E">
        <w:rPr>
          <w:rFonts w:ascii="Times New Roman" w:hAnsi="Times New Roman" w:cs="Times New Roman"/>
          <w:sz w:val="24"/>
          <w:szCs w:val="24"/>
        </w:rPr>
        <w:t xml:space="preserve"> </w:t>
      </w:r>
      <w:r w:rsidRPr="00B3061E">
        <w:rPr>
          <w:rFonts w:ascii="Times New Roman" w:hAnsi="Times New Roman" w:cs="Times New Roman"/>
          <w:sz w:val="24"/>
          <w:szCs w:val="24"/>
        </w:rPr>
        <w:t>%,</w:t>
      </w:r>
      <w:r w:rsidR="00E07AF0">
        <w:rPr>
          <w:rFonts w:ascii="Times New Roman" w:hAnsi="Times New Roman" w:cs="Times New Roman"/>
          <w:sz w:val="24"/>
          <w:szCs w:val="24"/>
        </w:rPr>
        <w:t xml:space="preserve"> в том числе возникла просроченная дебиторская задолженность в сумме 408 519,63;</w:t>
      </w:r>
      <w:r w:rsidRPr="00B3061E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</w:t>
      </w:r>
      <w:r w:rsidR="00CF63D9">
        <w:rPr>
          <w:rFonts w:ascii="Times New Roman" w:hAnsi="Times New Roman" w:cs="Times New Roman"/>
          <w:sz w:val="24"/>
          <w:szCs w:val="24"/>
        </w:rPr>
        <w:t>возросла</w:t>
      </w:r>
      <w:r w:rsidR="00F32F08" w:rsidRPr="00B3061E">
        <w:rPr>
          <w:rFonts w:ascii="Times New Roman" w:hAnsi="Times New Roman" w:cs="Times New Roman"/>
          <w:sz w:val="24"/>
          <w:szCs w:val="24"/>
        </w:rPr>
        <w:t xml:space="preserve"> на </w:t>
      </w:r>
      <w:r w:rsidR="00CF63D9">
        <w:rPr>
          <w:rFonts w:ascii="Times New Roman" w:hAnsi="Times New Roman" w:cs="Times New Roman"/>
          <w:sz w:val="24"/>
          <w:szCs w:val="24"/>
        </w:rPr>
        <w:t>2 511 590,91 руб.</w:t>
      </w:r>
      <w:r w:rsidR="00F32F08" w:rsidRPr="00B3061E">
        <w:rPr>
          <w:rFonts w:ascii="Times New Roman" w:hAnsi="Times New Roman" w:cs="Times New Roman"/>
          <w:sz w:val="24"/>
          <w:szCs w:val="24"/>
        </w:rPr>
        <w:t xml:space="preserve"> тыс.</w:t>
      </w:r>
      <w:r w:rsidR="00FF1D5E" w:rsidRPr="00B3061E">
        <w:rPr>
          <w:rFonts w:ascii="Times New Roman" w:hAnsi="Times New Roman" w:cs="Times New Roman"/>
          <w:sz w:val="24"/>
          <w:szCs w:val="24"/>
        </w:rPr>
        <w:t xml:space="preserve"> </w:t>
      </w:r>
      <w:r w:rsidR="00F32F08" w:rsidRPr="00B3061E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CF63D9">
        <w:rPr>
          <w:rFonts w:ascii="Times New Roman" w:hAnsi="Times New Roman" w:cs="Times New Roman"/>
          <w:sz w:val="24"/>
          <w:szCs w:val="24"/>
        </w:rPr>
        <w:t>407,63%, в том числе возникла просроченная кредиторская  задолженность в сумме 1 425 864,35 руб.</w:t>
      </w:r>
      <w:proofErr w:type="gramEnd"/>
    </w:p>
    <w:p w:rsidR="004D0607" w:rsidRDefault="004D0607" w:rsidP="004D0607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607">
        <w:rPr>
          <w:rFonts w:ascii="Times New Roman" w:hAnsi="Times New Roman" w:cs="Times New Roman"/>
          <w:sz w:val="24"/>
          <w:szCs w:val="24"/>
        </w:rPr>
        <w:t>Выявлено несоответствие данных по суммам начисленной амортизации недвижимого и движимого имущества между формами 0503130 и 0503168.</w:t>
      </w:r>
    </w:p>
    <w:p w:rsidR="00ED3F51" w:rsidRPr="002B6907" w:rsidRDefault="00ED3F51" w:rsidP="00ED3F51">
      <w:pPr>
        <w:pStyle w:val="Default"/>
        <w:ind w:firstLine="567"/>
        <w:jc w:val="both"/>
      </w:pPr>
      <w:r w:rsidRPr="002B6907">
        <w:rPr>
          <w:color w:val="auto"/>
        </w:rPr>
        <w:t xml:space="preserve">9.    </w:t>
      </w:r>
      <w:r w:rsidR="004D0607" w:rsidRPr="002B6907">
        <w:rPr>
          <w:color w:val="auto"/>
        </w:rPr>
        <w:t xml:space="preserve"> </w:t>
      </w:r>
      <w:r w:rsidRPr="002B6907">
        <w:rPr>
          <w:color w:val="auto"/>
        </w:rPr>
        <w:t xml:space="preserve"> Не обеспечена</w:t>
      </w:r>
      <w:r w:rsidRPr="002B6907">
        <w:rPr>
          <w:color w:val="FF0000"/>
        </w:rPr>
        <w:t xml:space="preserve"> </w:t>
      </w:r>
      <w:r w:rsidRPr="002B6907">
        <w:t>должная организация внутреннего финансового контроля в отношении бюджетных процедур и составляющих их операци</w:t>
      </w:r>
      <w:r w:rsidR="002B6907">
        <w:t>й</w:t>
      </w:r>
      <w:r w:rsidRPr="002B6907">
        <w:t>, осуществляемых в рамках закрепленных бюджетных полномочий как  главного распорядителя бюджетных средств и главного администратора доходов бюджета.</w:t>
      </w:r>
    </w:p>
    <w:p w:rsidR="00ED3F51" w:rsidRPr="002B6907" w:rsidRDefault="00ED3F51" w:rsidP="00ED3F51">
      <w:pPr>
        <w:pStyle w:val="Default"/>
        <w:ind w:firstLine="567"/>
        <w:jc w:val="both"/>
      </w:pPr>
      <w:r w:rsidRPr="002B6907">
        <w:t xml:space="preserve">10.   Допущено превышение принятых бюджетных обязательств над утвержденными бюджетными ассигнованиями в сумме </w:t>
      </w:r>
      <w:r w:rsidR="002B6907" w:rsidRPr="002B6907">
        <w:t>1 247 405,60 рублей</w:t>
      </w:r>
      <w:r w:rsidRPr="002B6907">
        <w:t>.</w:t>
      </w:r>
    </w:p>
    <w:p w:rsidR="0051332B" w:rsidRDefault="00ED3F51" w:rsidP="0051332B">
      <w:pPr>
        <w:pStyle w:val="Default"/>
        <w:ind w:firstLine="567"/>
        <w:jc w:val="both"/>
      </w:pPr>
      <w:r w:rsidRPr="002B6907">
        <w:t xml:space="preserve">11.    </w:t>
      </w:r>
      <w:r w:rsidR="0051332B" w:rsidRPr="002B6907">
        <w:t xml:space="preserve">Допущено нарушение ведения бюджетного учета </w:t>
      </w:r>
      <w:r w:rsidR="00517E58" w:rsidRPr="002B6907">
        <w:t xml:space="preserve">ГАБС </w:t>
      </w:r>
      <w:r w:rsidR="0051332B" w:rsidRPr="002B6907">
        <w:t xml:space="preserve">в части отражения </w:t>
      </w:r>
      <w:r w:rsidR="00517E58" w:rsidRPr="002B6907">
        <w:t>лимитов бюджетных обязательств и бюджетных ассигнований на аналитических  счетах счета 050000000 «Санкционирование расходов» по получателям бюджетных средств, минуя отражение соответствующих лимитов бюджетных обязательств и бюджетных ассигнований как главного распорядителя бюджетных средств.</w:t>
      </w:r>
    </w:p>
    <w:p w:rsidR="004D0607" w:rsidRPr="004D0607" w:rsidRDefault="0051332B" w:rsidP="0051332B">
      <w:pPr>
        <w:pStyle w:val="Default"/>
        <w:ind w:firstLine="567"/>
        <w:jc w:val="both"/>
      </w:pPr>
      <w:r>
        <w:t>12.  В</w:t>
      </w:r>
      <w:r w:rsidR="004D0607">
        <w:t xml:space="preserve"> целом показатели форм годовой бюджетной отчетности главного администратора бюджетных средств соответствуют контрольным соотношениям, установленным Федеральным казначейством.</w:t>
      </w:r>
    </w:p>
    <w:p w:rsidR="00341E65" w:rsidRDefault="00341E65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907" w:rsidRDefault="002B6907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492" w:rsidRDefault="0015146E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AA4091">
        <w:rPr>
          <w:rFonts w:ascii="Times New Roman" w:hAnsi="Times New Roman" w:cs="Times New Roman"/>
          <w:b/>
          <w:sz w:val="24"/>
          <w:szCs w:val="24"/>
        </w:rPr>
        <w:t xml:space="preserve">. Заключение по годовой бюджетной отчетности </w:t>
      </w:r>
      <w:r w:rsidR="00025ECF">
        <w:rPr>
          <w:rFonts w:ascii="Times New Roman" w:hAnsi="Times New Roman" w:cs="Times New Roman"/>
          <w:b/>
          <w:sz w:val="24"/>
          <w:szCs w:val="24"/>
        </w:rPr>
        <w:t>Администрации Лахденпохского муниципального района</w:t>
      </w:r>
      <w:r w:rsidR="00AA4091">
        <w:rPr>
          <w:rFonts w:ascii="Times New Roman" w:hAnsi="Times New Roman" w:cs="Times New Roman"/>
          <w:b/>
          <w:sz w:val="24"/>
          <w:szCs w:val="24"/>
        </w:rPr>
        <w:t>:</w:t>
      </w:r>
    </w:p>
    <w:p w:rsidR="00170345" w:rsidRPr="00984A6F" w:rsidRDefault="00170345" w:rsidP="001703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947">
        <w:rPr>
          <w:b/>
          <w:color w:val="052635"/>
          <w:sz w:val="28"/>
          <w:szCs w:val="28"/>
        </w:rPr>
        <w:br/>
      </w:r>
      <w:r w:rsidRPr="00984A6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r w:rsidRPr="00984A6F">
        <w:rPr>
          <w:rFonts w:ascii="Times New Roman" w:hAnsi="Times New Roman" w:cs="Times New Roman"/>
          <w:sz w:val="24"/>
          <w:szCs w:val="24"/>
        </w:rPr>
        <w:t xml:space="preserve">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ECF">
        <w:rPr>
          <w:rFonts w:ascii="Times New Roman" w:hAnsi="Times New Roman" w:cs="Times New Roman"/>
          <w:sz w:val="24"/>
          <w:szCs w:val="24"/>
        </w:rPr>
        <w:t>Администрации Лахденпохского муниципального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ED6588">
        <w:rPr>
          <w:rFonts w:ascii="Times New Roman" w:hAnsi="Times New Roman" w:cs="Times New Roman"/>
          <w:bCs/>
          <w:sz w:val="24"/>
          <w:szCs w:val="24"/>
        </w:rPr>
        <w:t>за 2016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представлена в Контрольно-счетный комитет</w:t>
      </w:r>
      <w:r w:rsidR="00B81D74">
        <w:rPr>
          <w:rFonts w:ascii="Times New Roman" w:hAnsi="Times New Roman" w:cs="Times New Roman"/>
          <w:sz w:val="24"/>
          <w:szCs w:val="24"/>
        </w:rPr>
        <w:t xml:space="preserve"> Лахденпохского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установленный срок,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2E67BC"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</w:t>
      </w:r>
      <w:r w:rsidR="002E67BC">
        <w:rPr>
          <w:rFonts w:ascii="Times New Roman" w:hAnsi="Times New Roman" w:cs="Times New Roman"/>
          <w:sz w:val="24"/>
          <w:szCs w:val="24"/>
        </w:rPr>
        <w:t>,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подписанная руководителем и главным бухгалтером. 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2. </w:t>
      </w:r>
      <w:r w:rsidR="004D0607">
        <w:rPr>
          <w:rFonts w:ascii="Times New Roman" w:hAnsi="Times New Roman" w:cs="Times New Roman"/>
          <w:sz w:val="24"/>
          <w:szCs w:val="24"/>
        </w:rPr>
        <w:t>Г</w:t>
      </w:r>
      <w:r w:rsidR="00C15963" w:rsidRPr="00C15963">
        <w:rPr>
          <w:rFonts w:ascii="Times New Roman" w:hAnsi="Times New Roman" w:cs="Times New Roman"/>
          <w:sz w:val="24"/>
          <w:szCs w:val="24"/>
        </w:rPr>
        <w:t xml:space="preserve">одовая бюджетная отчетность </w:t>
      </w:r>
      <w:r w:rsidR="00C15963">
        <w:rPr>
          <w:rFonts w:ascii="Times New Roman" w:hAnsi="Times New Roman" w:cs="Times New Roman"/>
          <w:sz w:val="24"/>
          <w:szCs w:val="24"/>
        </w:rPr>
        <w:t xml:space="preserve">Администрации Лахденпохского муниципального района </w:t>
      </w:r>
      <w:r w:rsidR="00C15963" w:rsidRPr="00C15963">
        <w:rPr>
          <w:rFonts w:ascii="Times New Roman" w:hAnsi="Times New Roman" w:cs="Times New Roman"/>
          <w:sz w:val="24"/>
          <w:szCs w:val="24"/>
        </w:rPr>
        <w:t>отражает достоверно во всех существенных отношениях финансовое положение субъекта бюджетной отчетности</w:t>
      </w:r>
      <w:r w:rsidR="004D0607">
        <w:rPr>
          <w:rFonts w:ascii="Times New Roman" w:hAnsi="Times New Roman" w:cs="Times New Roman"/>
          <w:sz w:val="24"/>
          <w:szCs w:val="24"/>
        </w:rPr>
        <w:t xml:space="preserve">, </w:t>
      </w:r>
      <w:r w:rsidR="00C15963" w:rsidRPr="00C15963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4D0607">
        <w:rPr>
          <w:rFonts w:ascii="Times New Roman" w:hAnsi="Times New Roman" w:cs="Times New Roman"/>
          <w:sz w:val="24"/>
          <w:szCs w:val="24"/>
        </w:rPr>
        <w:t xml:space="preserve">его </w:t>
      </w:r>
      <w:r w:rsidR="00C15963" w:rsidRPr="00C15963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  <w:r w:rsidR="00C15963" w:rsidRPr="00C146BF">
        <w:rPr>
          <w:rFonts w:ascii="Times New Roman" w:hAnsi="Times New Roman" w:cs="Times New Roman"/>
          <w:sz w:val="24"/>
          <w:szCs w:val="24"/>
        </w:rPr>
        <w:t>за 2016 год</w:t>
      </w:r>
      <w:r w:rsidR="004D0607" w:rsidRPr="00C146BF">
        <w:rPr>
          <w:rFonts w:ascii="Times New Roman" w:hAnsi="Times New Roman" w:cs="Times New Roman"/>
          <w:sz w:val="24"/>
          <w:szCs w:val="24"/>
        </w:rPr>
        <w:t xml:space="preserve"> и в целом</w:t>
      </w:r>
      <w:r w:rsidRPr="00C146BF">
        <w:rPr>
          <w:rFonts w:ascii="Times New Roman" w:hAnsi="Times New Roman" w:cs="Times New Roman"/>
          <w:sz w:val="24"/>
          <w:szCs w:val="24"/>
        </w:rPr>
        <w:t xml:space="preserve"> соответствует нормам бюджетного законодательства.</w:t>
      </w:r>
    </w:p>
    <w:p w:rsidR="00170345" w:rsidRPr="00B07694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84A6F">
        <w:rPr>
          <w:rFonts w:ascii="Times New Roman" w:hAnsi="Times New Roman" w:cs="Times New Roman"/>
          <w:sz w:val="24"/>
          <w:szCs w:val="24"/>
        </w:rPr>
        <w:t xml:space="preserve">Недостатки, выявленные в процессе внешней проверки бюджетной отчетности 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Главного администратора бюджетных средств </w:t>
      </w:r>
      <w:r w:rsidR="00025ECF">
        <w:rPr>
          <w:rFonts w:ascii="Times New Roman" w:hAnsi="Times New Roman" w:cs="Times New Roman"/>
          <w:sz w:val="24"/>
          <w:szCs w:val="24"/>
        </w:rPr>
        <w:t>– Администрации Лахденпохского муниципального района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 за 201</w:t>
      </w:r>
      <w:r w:rsidR="00ED6588">
        <w:rPr>
          <w:rFonts w:ascii="Times New Roman" w:hAnsi="Times New Roman" w:cs="Times New Roman"/>
          <w:sz w:val="24"/>
          <w:szCs w:val="24"/>
        </w:rPr>
        <w:t>6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984A6F">
        <w:rPr>
          <w:rFonts w:ascii="Times New Roman" w:hAnsi="Times New Roman" w:cs="Times New Roman"/>
          <w:sz w:val="24"/>
          <w:szCs w:val="24"/>
        </w:rPr>
        <w:t>отражен</w:t>
      </w:r>
      <w:r w:rsidR="00B07694" w:rsidRPr="00984A6F">
        <w:rPr>
          <w:rFonts w:ascii="Times New Roman" w:hAnsi="Times New Roman" w:cs="Times New Roman"/>
          <w:sz w:val="24"/>
          <w:szCs w:val="24"/>
        </w:rPr>
        <w:t>н</w:t>
      </w:r>
      <w:r w:rsidRPr="00984A6F">
        <w:rPr>
          <w:rFonts w:ascii="Times New Roman" w:hAnsi="Times New Roman" w:cs="Times New Roman"/>
          <w:sz w:val="24"/>
          <w:szCs w:val="24"/>
        </w:rPr>
        <w:t>ы</w:t>
      </w:r>
      <w:r w:rsidR="00B07694" w:rsidRPr="00984A6F">
        <w:rPr>
          <w:rFonts w:ascii="Times New Roman" w:hAnsi="Times New Roman" w:cs="Times New Roman"/>
          <w:sz w:val="24"/>
          <w:szCs w:val="24"/>
        </w:rPr>
        <w:t>е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984A6F">
        <w:rPr>
          <w:rFonts w:ascii="Times New Roman" w:hAnsi="Times New Roman" w:cs="Times New Roman"/>
          <w:sz w:val="24"/>
          <w:szCs w:val="24"/>
        </w:rPr>
        <w:t>заключени</w:t>
      </w:r>
      <w:r w:rsidR="00B07694" w:rsidRPr="00984A6F">
        <w:rPr>
          <w:rFonts w:ascii="Times New Roman" w:hAnsi="Times New Roman" w:cs="Times New Roman"/>
          <w:sz w:val="24"/>
          <w:szCs w:val="24"/>
        </w:rPr>
        <w:t>и</w:t>
      </w:r>
      <w:r w:rsidR="00C146BF">
        <w:rPr>
          <w:rFonts w:ascii="Times New Roman" w:hAnsi="Times New Roman" w:cs="Times New Roman"/>
          <w:sz w:val="24"/>
          <w:szCs w:val="24"/>
        </w:rPr>
        <w:t xml:space="preserve"> на</w:t>
      </w:r>
      <w:r w:rsidR="00D819D6"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sz w:val="24"/>
          <w:szCs w:val="24"/>
        </w:rPr>
        <w:t xml:space="preserve"> достоверность </w:t>
      </w:r>
      <w:r w:rsidR="00984A6F" w:rsidRPr="00984A6F">
        <w:rPr>
          <w:rFonts w:ascii="Times New Roman" w:hAnsi="Times New Roman" w:cs="Times New Roman"/>
          <w:sz w:val="24"/>
          <w:szCs w:val="24"/>
        </w:rPr>
        <w:t>г</w:t>
      </w:r>
      <w:r w:rsidRPr="00984A6F">
        <w:rPr>
          <w:rFonts w:ascii="Times New Roman" w:hAnsi="Times New Roman" w:cs="Times New Roman"/>
          <w:sz w:val="24"/>
          <w:szCs w:val="24"/>
        </w:rPr>
        <w:t>одовой бюджетной отчетности за 201</w:t>
      </w:r>
      <w:r w:rsidR="00ED6588">
        <w:rPr>
          <w:rFonts w:ascii="Times New Roman" w:hAnsi="Times New Roman" w:cs="Times New Roman"/>
          <w:sz w:val="24"/>
          <w:szCs w:val="24"/>
        </w:rPr>
        <w:t>6</w:t>
      </w:r>
      <w:r w:rsidRPr="00984A6F">
        <w:rPr>
          <w:rFonts w:ascii="Times New Roman" w:hAnsi="Times New Roman" w:cs="Times New Roman"/>
          <w:sz w:val="24"/>
          <w:szCs w:val="24"/>
        </w:rPr>
        <w:t xml:space="preserve"> год </w:t>
      </w:r>
      <w:r w:rsidR="00A35FBF">
        <w:rPr>
          <w:rFonts w:ascii="Times New Roman" w:hAnsi="Times New Roman" w:cs="Times New Roman"/>
          <w:sz w:val="24"/>
          <w:szCs w:val="24"/>
        </w:rPr>
        <w:t xml:space="preserve">значительного влияния не оказали. </w:t>
      </w:r>
      <w:r w:rsidRPr="00B07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bookmarkEnd w:id="0"/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Инспектор Контрольно-счетного комитета </w:t>
      </w:r>
    </w:p>
    <w:p w:rsidR="00341E65" w:rsidRPr="00AA4091" w:rsidRDefault="00341E65" w:rsidP="001703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="0076506B">
        <w:rPr>
          <w:rFonts w:ascii="Times New Roman" w:hAnsi="Times New Roman" w:cs="Times New Roman"/>
          <w:sz w:val="24"/>
          <w:szCs w:val="24"/>
        </w:rPr>
        <w:t xml:space="preserve">    </w:t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="00431053">
        <w:rPr>
          <w:rFonts w:ascii="Times New Roman" w:hAnsi="Times New Roman" w:cs="Times New Roman"/>
          <w:sz w:val="24"/>
          <w:szCs w:val="24"/>
        </w:rPr>
        <w:t>Т.В.Сергушкина</w:t>
      </w:r>
    </w:p>
    <w:sectPr w:rsidR="00341E65" w:rsidRPr="00AA4091" w:rsidSect="00410779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76" w:rsidRDefault="00AA7A76" w:rsidP="00E22896">
      <w:pPr>
        <w:spacing w:after="0" w:line="240" w:lineRule="auto"/>
      </w:pPr>
      <w:r>
        <w:separator/>
      </w:r>
    </w:p>
  </w:endnote>
  <w:endnote w:type="continuationSeparator" w:id="0">
    <w:p w:rsidR="00AA7A76" w:rsidRDefault="00AA7A76" w:rsidP="00E2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38656"/>
      <w:docPartObj>
        <w:docPartGallery w:val="Page Numbers (Bottom of Page)"/>
        <w:docPartUnique/>
      </w:docPartObj>
    </w:sdtPr>
    <w:sdtContent>
      <w:p w:rsidR="00AA7A76" w:rsidRDefault="00AA7A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06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A7A76" w:rsidRDefault="00AA7A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76" w:rsidRDefault="00AA7A76" w:rsidP="00E22896">
      <w:pPr>
        <w:spacing w:after="0" w:line="240" w:lineRule="auto"/>
      </w:pPr>
      <w:r>
        <w:separator/>
      </w:r>
    </w:p>
  </w:footnote>
  <w:footnote w:type="continuationSeparator" w:id="0">
    <w:p w:rsidR="00AA7A76" w:rsidRDefault="00AA7A76" w:rsidP="00E2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ED0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7B4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2518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D41A9"/>
    <w:multiLevelType w:val="hybridMultilevel"/>
    <w:tmpl w:val="5B4E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0001E"/>
    <w:multiLevelType w:val="hybridMultilevel"/>
    <w:tmpl w:val="6BD8B9C2"/>
    <w:lvl w:ilvl="0" w:tplc="3D8C80B6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556414"/>
    <w:multiLevelType w:val="hybridMultilevel"/>
    <w:tmpl w:val="CC8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368"/>
    <w:multiLevelType w:val="hybridMultilevel"/>
    <w:tmpl w:val="9A40343C"/>
    <w:lvl w:ilvl="0" w:tplc="31DC427A">
      <w:start w:val="1"/>
      <w:numFmt w:val="decimal"/>
      <w:lvlText w:val="%1."/>
      <w:lvlJc w:val="left"/>
      <w:pPr>
        <w:ind w:left="2370" w:hanging="81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4F087E"/>
    <w:multiLevelType w:val="hybridMultilevel"/>
    <w:tmpl w:val="4AF6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533A5"/>
    <w:multiLevelType w:val="hybridMultilevel"/>
    <w:tmpl w:val="502C241C"/>
    <w:lvl w:ilvl="0" w:tplc="B43A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740"/>
    <w:rsid w:val="000062A0"/>
    <w:rsid w:val="00021066"/>
    <w:rsid w:val="00025ECF"/>
    <w:rsid w:val="0003251A"/>
    <w:rsid w:val="000356A9"/>
    <w:rsid w:val="00036670"/>
    <w:rsid w:val="00060982"/>
    <w:rsid w:val="00060BBD"/>
    <w:rsid w:val="0008072A"/>
    <w:rsid w:val="00083BE4"/>
    <w:rsid w:val="00083DD4"/>
    <w:rsid w:val="00087629"/>
    <w:rsid w:val="000A3A39"/>
    <w:rsid w:val="000A4E04"/>
    <w:rsid w:val="000C7AF7"/>
    <w:rsid w:val="000D32FF"/>
    <w:rsid w:val="000E1ADE"/>
    <w:rsid w:val="000E2C36"/>
    <w:rsid w:val="000F54B8"/>
    <w:rsid w:val="000F7640"/>
    <w:rsid w:val="00105286"/>
    <w:rsid w:val="0010623E"/>
    <w:rsid w:val="001113BA"/>
    <w:rsid w:val="00115D56"/>
    <w:rsid w:val="00123D87"/>
    <w:rsid w:val="00131085"/>
    <w:rsid w:val="001352EF"/>
    <w:rsid w:val="00137001"/>
    <w:rsid w:val="00137B25"/>
    <w:rsid w:val="0015146E"/>
    <w:rsid w:val="00152D3B"/>
    <w:rsid w:val="00157296"/>
    <w:rsid w:val="00170345"/>
    <w:rsid w:val="00171FAF"/>
    <w:rsid w:val="00173B0C"/>
    <w:rsid w:val="0018506E"/>
    <w:rsid w:val="00186FA1"/>
    <w:rsid w:val="00192327"/>
    <w:rsid w:val="001B1BE7"/>
    <w:rsid w:val="001B33F4"/>
    <w:rsid w:val="001C2FA6"/>
    <w:rsid w:val="001D083F"/>
    <w:rsid w:val="001E13AB"/>
    <w:rsid w:val="001F5143"/>
    <w:rsid w:val="001F714F"/>
    <w:rsid w:val="00204105"/>
    <w:rsid w:val="00205CCC"/>
    <w:rsid w:val="00206B1D"/>
    <w:rsid w:val="00210106"/>
    <w:rsid w:val="00211353"/>
    <w:rsid w:val="00214C57"/>
    <w:rsid w:val="00224CEB"/>
    <w:rsid w:val="00234C7E"/>
    <w:rsid w:val="00241B9E"/>
    <w:rsid w:val="00247F06"/>
    <w:rsid w:val="00252760"/>
    <w:rsid w:val="0025483F"/>
    <w:rsid w:val="0025703A"/>
    <w:rsid w:val="002771FE"/>
    <w:rsid w:val="002839C9"/>
    <w:rsid w:val="00284E15"/>
    <w:rsid w:val="00285798"/>
    <w:rsid w:val="00287DFB"/>
    <w:rsid w:val="002A213C"/>
    <w:rsid w:val="002A3BF5"/>
    <w:rsid w:val="002A7B05"/>
    <w:rsid w:val="002B65CC"/>
    <w:rsid w:val="002B6907"/>
    <w:rsid w:val="002C0712"/>
    <w:rsid w:val="002C1426"/>
    <w:rsid w:val="002D1A3C"/>
    <w:rsid w:val="002D1C3B"/>
    <w:rsid w:val="002E1DEB"/>
    <w:rsid w:val="002E29BB"/>
    <w:rsid w:val="002E67BC"/>
    <w:rsid w:val="002F49E3"/>
    <w:rsid w:val="002F4B39"/>
    <w:rsid w:val="002F7A8D"/>
    <w:rsid w:val="003037A0"/>
    <w:rsid w:val="0030389B"/>
    <w:rsid w:val="00307069"/>
    <w:rsid w:val="00311EDA"/>
    <w:rsid w:val="00312B3C"/>
    <w:rsid w:val="003148FF"/>
    <w:rsid w:val="00324BB0"/>
    <w:rsid w:val="00330B9E"/>
    <w:rsid w:val="00336675"/>
    <w:rsid w:val="00337BC3"/>
    <w:rsid w:val="00341E65"/>
    <w:rsid w:val="00352187"/>
    <w:rsid w:val="00352DC0"/>
    <w:rsid w:val="003863DF"/>
    <w:rsid w:val="003929E0"/>
    <w:rsid w:val="003942F6"/>
    <w:rsid w:val="003947E0"/>
    <w:rsid w:val="003A2CDB"/>
    <w:rsid w:val="003A2D7F"/>
    <w:rsid w:val="003C7BFC"/>
    <w:rsid w:val="003C7D71"/>
    <w:rsid w:val="003D5032"/>
    <w:rsid w:val="003D54D8"/>
    <w:rsid w:val="003E10D5"/>
    <w:rsid w:val="003E317D"/>
    <w:rsid w:val="00400FB5"/>
    <w:rsid w:val="0040405D"/>
    <w:rsid w:val="00410779"/>
    <w:rsid w:val="00417492"/>
    <w:rsid w:val="00426CB4"/>
    <w:rsid w:val="00431053"/>
    <w:rsid w:val="00441872"/>
    <w:rsid w:val="00444BE5"/>
    <w:rsid w:val="0045376F"/>
    <w:rsid w:val="00485BC2"/>
    <w:rsid w:val="004A273C"/>
    <w:rsid w:val="004A4BFE"/>
    <w:rsid w:val="004C0325"/>
    <w:rsid w:val="004C4DA9"/>
    <w:rsid w:val="004D0607"/>
    <w:rsid w:val="004D6271"/>
    <w:rsid w:val="004E4A4F"/>
    <w:rsid w:val="004E74D0"/>
    <w:rsid w:val="004F1A9B"/>
    <w:rsid w:val="00500C98"/>
    <w:rsid w:val="0050498D"/>
    <w:rsid w:val="0051065F"/>
    <w:rsid w:val="0051302F"/>
    <w:rsid w:val="0051332B"/>
    <w:rsid w:val="00513480"/>
    <w:rsid w:val="00517E58"/>
    <w:rsid w:val="005211CF"/>
    <w:rsid w:val="00525770"/>
    <w:rsid w:val="00542882"/>
    <w:rsid w:val="00547642"/>
    <w:rsid w:val="00556A87"/>
    <w:rsid w:val="00560D3A"/>
    <w:rsid w:val="00561057"/>
    <w:rsid w:val="00566F34"/>
    <w:rsid w:val="005875D1"/>
    <w:rsid w:val="00591FF6"/>
    <w:rsid w:val="005921FB"/>
    <w:rsid w:val="005A049F"/>
    <w:rsid w:val="005B30B2"/>
    <w:rsid w:val="005B3228"/>
    <w:rsid w:val="005B3FA6"/>
    <w:rsid w:val="005B41F7"/>
    <w:rsid w:val="005B562C"/>
    <w:rsid w:val="005C445B"/>
    <w:rsid w:val="005C739F"/>
    <w:rsid w:val="005D470C"/>
    <w:rsid w:val="005F5C43"/>
    <w:rsid w:val="00602F41"/>
    <w:rsid w:val="00612737"/>
    <w:rsid w:val="00622982"/>
    <w:rsid w:val="00627ABD"/>
    <w:rsid w:val="006409CC"/>
    <w:rsid w:val="00642198"/>
    <w:rsid w:val="00654670"/>
    <w:rsid w:val="006645A1"/>
    <w:rsid w:val="00664F4C"/>
    <w:rsid w:val="00670F1A"/>
    <w:rsid w:val="00681334"/>
    <w:rsid w:val="006A5EFE"/>
    <w:rsid w:val="006B58F6"/>
    <w:rsid w:val="006C138A"/>
    <w:rsid w:val="006D4711"/>
    <w:rsid w:val="006D5C5E"/>
    <w:rsid w:val="006D7728"/>
    <w:rsid w:val="006E274D"/>
    <w:rsid w:val="006E3C1A"/>
    <w:rsid w:val="006E695A"/>
    <w:rsid w:val="006E7E5F"/>
    <w:rsid w:val="0070236E"/>
    <w:rsid w:val="00717291"/>
    <w:rsid w:val="00720EBA"/>
    <w:rsid w:val="007253C2"/>
    <w:rsid w:val="0073112D"/>
    <w:rsid w:val="0073628B"/>
    <w:rsid w:val="00740D7A"/>
    <w:rsid w:val="007504F0"/>
    <w:rsid w:val="00752283"/>
    <w:rsid w:val="007563B5"/>
    <w:rsid w:val="00760610"/>
    <w:rsid w:val="0076506B"/>
    <w:rsid w:val="00767184"/>
    <w:rsid w:val="00770A52"/>
    <w:rsid w:val="007718F2"/>
    <w:rsid w:val="00775596"/>
    <w:rsid w:val="00777192"/>
    <w:rsid w:val="00777B19"/>
    <w:rsid w:val="0078460B"/>
    <w:rsid w:val="007917C9"/>
    <w:rsid w:val="00797339"/>
    <w:rsid w:val="007A2F5C"/>
    <w:rsid w:val="007A5404"/>
    <w:rsid w:val="007B1CEF"/>
    <w:rsid w:val="007D3210"/>
    <w:rsid w:val="007D77E6"/>
    <w:rsid w:val="007E2F50"/>
    <w:rsid w:val="007E30AE"/>
    <w:rsid w:val="007E5486"/>
    <w:rsid w:val="007F1FED"/>
    <w:rsid w:val="007F655E"/>
    <w:rsid w:val="007F73DA"/>
    <w:rsid w:val="0082633D"/>
    <w:rsid w:val="00827B51"/>
    <w:rsid w:val="00830366"/>
    <w:rsid w:val="00831777"/>
    <w:rsid w:val="0083396F"/>
    <w:rsid w:val="00834960"/>
    <w:rsid w:val="008369B7"/>
    <w:rsid w:val="00845F3E"/>
    <w:rsid w:val="0085482C"/>
    <w:rsid w:val="00856035"/>
    <w:rsid w:val="0087367F"/>
    <w:rsid w:val="0088392D"/>
    <w:rsid w:val="00891F32"/>
    <w:rsid w:val="00896080"/>
    <w:rsid w:val="0089629E"/>
    <w:rsid w:val="008A1B70"/>
    <w:rsid w:val="008A32F6"/>
    <w:rsid w:val="008A43AB"/>
    <w:rsid w:val="008A6FAA"/>
    <w:rsid w:val="008A7284"/>
    <w:rsid w:val="008B6629"/>
    <w:rsid w:val="008D1B0C"/>
    <w:rsid w:val="008D5978"/>
    <w:rsid w:val="008F3B3C"/>
    <w:rsid w:val="00905BB6"/>
    <w:rsid w:val="00907056"/>
    <w:rsid w:val="0090710F"/>
    <w:rsid w:val="00907C28"/>
    <w:rsid w:val="0091090D"/>
    <w:rsid w:val="00932EDA"/>
    <w:rsid w:val="00944C77"/>
    <w:rsid w:val="00946BC6"/>
    <w:rsid w:val="00952C7F"/>
    <w:rsid w:val="0095355C"/>
    <w:rsid w:val="00955D77"/>
    <w:rsid w:val="00964E3D"/>
    <w:rsid w:val="00977A3B"/>
    <w:rsid w:val="00984A6F"/>
    <w:rsid w:val="00985861"/>
    <w:rsid w:val="00985CF2"/>
    <w:rsid w:val="00987BD5"/>
    <w:rsid w:val="00991423"/>
    <w:rsid w:val="00991B91"/>
    <w:rsid w:val="00995651"/>
    <w:rsid w:val="00996275"/>
    <w:rsid w:val="00997E50"/>
    <w:rsid w:val="009A34A1"/>
    <w:rsid w:val="009B043D"/>
    <w:rsid w:val="009B1599"/>
    <w:rsid w:val="009B3D89"/>
    <w:rsid w:val="009B51F1"/>
    <w:rsid w:val="009C773C"/>
    <w:rsid w:val="009D2384"/>
    <w:rsid w:val="009D7D7E"/>
    <w:rsid w:val="009E4D16"/>
    <w:rsid w:val="009F2E9F"/>
    <w:rsid w:val="009F39C8"/>
    <w:rsid w:val="009F3FD6"/>
    <w:rsid w:val="00A1083D"/>
    <w:rsid w:val="00A12CDE"/>
    <w:rsid w:val="00A222DE"/>
    <w:rsid w:val="00A248BC"/>
    <w:rsid w:val="00A3222E"/>
    <w:rsid w:val="00A34B50"/>
    <w:rsid w:val="00A35FBF"/>
    <w:rsid w:val="00A514EB"/>
    <w:rsid w:val="00A540BF"/>
    <w:rsid w:val="00A6300E"/>
    <w:rsid w:val="00A66C64"/>
    <w:rsid w:val="00A80F7F"/>
    <w:rsid w:val="00A82431"/>
    <w:rsid w:val="00A83A58"/>
    <w:rsid w:val="00A83F66"/>
    <w:rsid w:val="00A86B77"/>
    <w:rsid w:val="00A91073"/>
    <w:rsid w:val="00A93085"/>
    <w:rsid w:val="00AA2156"/>
    <w:rsid w:val="00AA4091"/>
    <w:rsid w:val="00AA7A76"/>
    <w:rsid w:val="00AE72AC"/>
    <w:rsid w:val="00AF1E9F"/>
    <w:rsid w:val="00B07694"/>
    <w:rsid w:val="00B12A3D"/>
    <w:rsid w:val="00B1459F"/>
    <w:rsid w:val="00B15F8E"/>
    <w:rsid w:val="00B216C8"/>
    <w:rsid w:val="00B3061E"/>
    <w:rsid w:val="00B31B69"/>
    <w:rsid w:val="00B3325A"/>
    <w:rsid w:val="00B416D7"/>
    <w:rsid w:val="00B47157"/>
    <w:rsid w:val="00B54602"/>
    <w:rsid w:val="00B56E5B"/>
    <w:rsid w:val="00B622E1"/>
    <w:rsid w:val="00B660FB"/>
    <w:rsid w:val="00B730C7"/>
    <w:rsid w:val="00B767DB"/>
    <w:rsid w:val="00B81D74"/>
    <w:rsid w:val="00B8618F"/>
    <w:rsid w:val="00B87BB6"/>
    <w:rsid w:val="00B93FF1"/>
    <w:rsid w:val="00B9400A"/>
    <w:rsid w:val="00BA5D62"/>
    <w:rsid w:val="00BB1EF6"/>
    <w:rsid w:val="00BB4740"/>
    <w:rsid w:val="00BB7EBE"/>
    <w:rsid w:val="00BC1B9C"/>
    <w:rsid w:val="00BC7C02"/>
    <w:rsid w:val="00BD006D"/>
    <w:rsid w:val="00BD2F96"/>
    <w:rsid w:val="00BD5A51"/>
    <w:rsid w:val="00C00A0A"/>
    <w:rsid w:val="00C01244"/>
    <w:rsid w:val="00C03017"/>
    <w:rsid w:val="00C03C78"/>
    <w:rsid w:val="00C063D6"/>
    <w:rsid w:val="00C07F1D"/>
    <w:rsid w:val="00C146BF"/>
    <w:rsid w:val="00C15963"/>
    <w:rsid w:val="00C20351"/>
    <w:rsid w:val="00C228BC"/>
    <w:rsid w:val="00C229B1"/>
    <w:rsid w:val="00C645E5"/>
    <w:rsid w:val="00C64BFB"/>
    <w:rsid w:val="00C71B14"/>
    <w:rsid w:val="00C85D40"/>
    <w:rsid w:val="00CA3382"/>
    <w:rsid w:val="00CA5845"/>
    <w:rsid w:val="00CA6B2B"/>
    <w:rsid w:val="00CB21A5"/>
    <w:rsid w:val="00CB26EF"/>
    <w:rsid w:val="00CB5558"/>
    <w:rsid w:val="00CC42DA"/>
    <w:rsid w:val="00CE14E4"/>
    <w:rsid w:val="00CF0D77"/>
    <w:rsid w:val="00CF1A57"/>
    <w:rsid w:val="00CF1F80"/>
    <w:rsid w:val="00CF63D9"/>
    <w:rsid w:val="00CF7BDE"/>
    <w:rsid w:val="00D00107"/>
    <w:rsid w:val="00D03497"/>
    <w:rsid w:val="00D05B01"/>
    <w:rsid w:val="00D06546"/>
    <w:rsid w:val="00D21FA8"/>
    <w:rsid w:val="00D25010"/>
    <w:rsid w:val="00D27DEA"/>
    <w:rsid w:val="00D43358"/>
    <w:rsid w:val="00D45C8F"/>
    <w:rsid w:val="00D51BEA"/>
    <w:rsid w:val="00D54C70"/>
    <w:rsid w:val="00D57B8F"/>
    <w:rsid w:val="00D61161"/>
    <w:rsid w:val="00D657D6"/>
    <w:rsid w:val="00D65F43"/>
    <w:rsid w:val="00D66395"/>
    <w:rsid w:val="00D71FE4"/>
    <w:rsid w:val="00D748CB"/>
    <w:rsid w:val="00D803C6"/>
    <w:rsid w:val="00D819D6"/>
    <w:rsid w:val="00D93740"/>
    <w:rsid w:val="00D947BE"/>
    <w:rsid w:val="00DB1A64"/>
    <w:rsid w:val="00DB6C08"/>
    <w:rsid w:val="00DC0F96"/>
    <w:rsid w:val="00DC6212"/>
    <w:rsid w:val="00DD380F"/>
    <w:rsid w:val="00DD6DF7"/>
    <w:rsid w:val="00DE1B8C"/>
    <w:rsid w:val="00DE6231"/>
    <w:rsid w:val="00DF71B5"/>
    <w:rsid w:val="00E03D05"/>
    <w:rsid w:val="00E053CC"/>
    <w:rsid w:val="00E07AF0"/>
    <w:rsid w:val="00E122F1"/>
    <w:rsid w:val="00E1735B"/>
    <w:rsid w:val="00E219B0"/>
    <w:rsid w:val="00E22896"/>
    <w:rsid w:val="00E2617E"/>
    <w:rsid w:val="00E271BD"/>
    <w:rsid w:val="00E30716"/>
    <w:rsid w:val="00E323BB"/>
    <w:rsid w:val="00E323F7"/>
    <w:rsid w:val="00E330DC"/>
    <w:rsid w:val="00E36324"/>
    <w:rsid w:val="00E36657"/>
    <w:rsid w:val="00E368AB"/>
    <w:rsid w:val="00E3756D"/>
    <w:rsid w:val="00E37967"/>
    <w:rsid w:val="00E42603"/>
    <w:rsid w:val="00E42E2E"/>
    <w:rsid w:val="00E45266"/>
    <w:rsid w:val="00E5213A"/>
    <w:rsid w:val="00E52576"/>
    <w:rsid w:val="00E56BFC"/>
    <w:rsid w:val="00E60502"/>
    <w:rsid w:val="00E60E6C"/>
    <w:rsid w:val="00E65FB1"/>
    <w:rsid w:val="00E72CD3"/>
    <w:rsid w:val="00E82581"/>
    <w:rsid w:val="00E82ED9"/>
    <w:rsid w:val="00EA7734"/>
    <w:rsid w:val="00EB3CCA"/>
    <w:rsid w:val="00EC07FB"/>
    <w:rsid w:val="00ED3F51"/>
    <w:rsid w:val="00ED59DF"/>
    <w:rsid w:val="00ED61DD"/>
    <w:rsid w:val="00ED6588"/>
    <w:rsid w:val="00ED73E7"/>
    <w:rsid w:val="00EE13A9"/>
    <w:rsid w:val="00F004C2"/>
    <w:rsid w:val="00F019B2"/>
    <w:rsid w:val="00F05041"/>
    <w:rsid w:val="00F14624"/>
    <w:rsid w:val="00F26DB6"/>
    <w:rsid w:val="00F32F08"/>
    <w:rsid w:val="00F37B65"/>
    <w:rsid w:val="00F42C32"/>
    <w:rsid w:val="00F43EBF"/>
    <w:rsid w:val="00F44C72"/>
    <w:rsid w:val="00F45A67"/>
    <w:rsid w:val="00F535A6"/>
    <w:rsid w:val="00F558DB"/>
    <w:rsid w:val="00F70234"/>
    <w:rsid w:val="00F72B41"/>
    <w:rsid w:val="00F772D8"/>
    <w:rsid w:val="00F908DB"/>
    <w:rsid w:val="00FA1916"/>
    <w:rsid w:val="00FA7AAA"/>
    <w:rsid w:val="00FB0403"/>
    <w:rsid w:val="00FB5AE3"/>
    <w:rsid w:val="00FB71EC"/>
    <w:rsid w:val="00FC2D17"/>
    <w:rsid w:val="00FD3947"/>
    <w:rsid w:val="00FD52BB"/>
    <w:rsid w:val="00FD6220"/>
    <w:rsid w:val="00FE31E2"/>
    <w:rsid w:val="00FE3914"/>
    <w:rsid w:val="00FE7134"/>
    <w:rsid w:val="00FF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</w:style>
  <w:style w:type="paragraph" w:styleId="1">
    <w:name w:val="heading 1"/>
    <w:basedOn w:val="a"/>
    <w:next w:val="a"/>
    <w:link w:val="10"/>
    <w:qFormat/>
    <w:rsid w:val="00BB474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98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40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a3">
    <w:name w:val="List Paragraph"/>
    <w:basedOn w:val="a"/>
    <w:link w:val="a4"/>
    <w:uiPriority w:val="34"/>
    <w:qFormat/>
    <w:rsid w:val="00DE6231"/>
    <w:pPr>
      <w:ind w:left="720"/>
      <w:contextualSpacing/>
    </w:pPr>
  </w:style>
  <w:style w:type="paragraph" w:customStyle="1" w:styleId="ConsPlusNormal">
    <w:name w:val="ConsPlusNormal"/>
    <w:rsid w:val="00D2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D27DE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3FA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B3FA6"/>
    <w:rPr>
      <w:rFonts w:ascii="Tahoma" w:eastAsia="Calibr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15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84A6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2896"/>
  </w:style>
  <w:style w:type="paragraph" w:styleId="ac">
    <w:name w:val="footer"/>
    <w:basedOn w:val="a"/>
    <w:link w:val="ad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2896"/>
  </w:style>
  <w:style w:type="paragraph" w:customStyle="1" w:styleId="ConsPlusCell">
    <w:name w:val="ConsPlusCell"/>
    <w:rsid w:val="00311ED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BB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qFormat/>
    <w:rsid w:val="00BB1EF6"/>
    <w:rPr>
      <w:i/>
      <w:iCs/>
    </w:rPr>
  </w:style>
  <w:style w:type="paragraph" w:styleId="af">
    <w:name w:val="Normal (Web)"/>
    <w:basedOn w:val="a"/>
    <w:rsid w:val="00BB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52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Без интервала Знак"/>
    <w:basedOn w:val="a0"/>
    <w:link w:val="a5"/>
    <w:uiPriority w:val="1"/>
    <w:rsid w:val="0088392D"/>
  </w:style>
  <w:style w:type="character" w:styleId="af0">
    <w:name w:val="Hyperlink"/>
    <w:basedOn w:val="a0"/>
    <w:uiPriority w:val="99"/>
    <w:unhideWhenUsed/>
    <w:rsid w:val="007504F0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62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9783;fld=134;dst=101996" TargetMode="External"/><Relationship Id="rId18" Type="http://schemas.openxmlformats.org/officeDocument/2006/relationships/hyperlink" Target="consultantplus://offline/main?base=LAW;n=109783;fld=134;dst=102894" TargetMode="External"/><Relationship Id="rId26" Type="http://schemas.openxmlformats.org/officeDocument/2006/relationships/hyperlink" Target="consultantplus://offline/ref=6E12CB43149A96C77C249949997E9B6F89DD45DA310CB7EA28F91A00BB016931AFE96F55w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9783;fld=134;dst=10289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9783;fld=134;dst=102478" TargetMode="External"/><Relationship Id="rId17" Type="http://schemas.openxmlformats.org/officeDocument/2006/relationships/hyperlink" Target="consultantplus://offline/main?base=LAW;n=109783;fld=134;dst=102894" TargetMode="External"/><Relationship Id="rId25" Type="http://schemas.openxmlformats.org/officeDocument/2006/relationships/hyperlink" Target="consultantplus://offline/ref=AC3B422E51C42C06925BA8F25A75DB19CFC08B0850EC69C9A28A9C7495E753107BE10518F7594184NFv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9783;fld=134;dst=102224" TargetMode="External"/><Relationship Id="rId20" Type="http://schemas.openxmlformats.org/officeDocument/2006/relationships/hyperlink" Target="consultantplus://offline/main?base=LAW;n=109783;fld=134;dst=10289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9783;fld=134;dst=102536" TargetMode="External"/><Relationship Id="rId24" Type="http://schemas.openxmlformats.org/officeDocument/2006/relationships/hyperlink" Target="http://bus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9783;fld=134;dst=2461" TargetMode="External"/><Relationship Id="rId23" Type="http://schemas.openxmlformats.org/officeDocument/2006/relationships/hyperlink" Target="consultantplus://offline/ref=D1A159B80B94C5E205E3EAC50F723FC5B6FBD358907C7C8E3CAED8BCF28FF126BAA608E10CA92C60q0kAL" TargetMode="External"/><Relationship Id="rId28" Type="http://schemas.openxmlformats.org/officeDocument/2006/relationships/fontTable" Target="fontTable.xml"/><Relationship Id="rId10" Type="http://schemas.openxmlformats.org/officeDocument/2006/relationships/image" Target="https://upload.wikimedia.org/wikipedia/commons/6/63/Coat_of_Arms_of_Lahdenpohja_%28Karelia%29.png?uselang=ru" TargetMode="External"/><Relationship Id="rId19" Type="http://schemas.openxmlformats.org/officeDocument/2006/relationships/hyperlink" Target="consultantplus://offline/main?base=LAW;n=109783;fld=134;dst=1028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09783;fld=134;dst=102496" TargetMode="External"/><Relationship Id="rId22" Type="http://schemas.openxmlformats.org/officeDocument/2006/relationships/hyperlink" Target="consultantplus://offline/main?base=LAW;n=109783;fld=134;dst=102478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9CBA-974E-442E-B191-581FEDA3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13</Pages>
  <Words>6448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Admin</cp:lastModifiedBy>
  <cp:revision>27</cp:revision>
  <cp:lastPrinted>2017-04-11T10:50:00Z</cp:lastPrinted>
  <dcterms:created xsi:type="dcterms:W3CDTF">2017-03-28T05:04:00Z</dcterms:created>
  <dcterms:modified xsi:type="dcterms:W3CDTF">2017-04-11T11:11:00Z</dcterms:modified>
</cp:coreProperties>
</file>