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6F" w:rsidRDefault="00984A6F" w:rsidP="00984A6F">
      <w:pPr>
        <w:jc w:val="center"/>
      </w:pPr>
      <w:bookmarkStart w:id="0" w:name="_GoBack"/>
      <w:bookmarkEnd w:id="0"/>
      <w:r>
        <w:rPr>
          <w:noProof/>
        </w:rPr>
        <w:drawing>
          <wp:inline distT="0" distB="0" distL="0" distR="0">
            <wp:extent cx="676275" cy="798830"/>
            <wp:effectExtent l="0" t="0" r="9525" b="0"/>
            <wp:docPr id="2" name="Рисунок 1" descr="https://upload.wikimedia.org/wikipedia/commons/6/63/Coat_of_Arms_of_Lahdenpohja_%28Karelia%29.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3/Coat_of_Arms_of_Lahdenpohja_%28Karelia%29.png?uselang=ru"/>
                    <pic:cNvPicPr>
                      <a:picLocks noChangeAspect="1" noChangeArrowheads="1"/>
                    </pic:cNvPicPr>
                  </pic:nvPicPr>
                  <pic:blipFill>
                    <a:blip r:embed="rId9" r:link="rId10"/>
                    <a:srcRect/>
                    <a:stretch>
                      <a:fillRect/>
                    </a:stretch>
                  </pic:blipFill>
                  <pic:spPr bwMode="auto">
                    <a:xfrm>
                      <a:off x="0" y="0"/>
                      <a:ext cx="676275" cy="798830"/>
                    </a:xfrm>
                    <a:prstGeom prst="rect">
                      <a:avLst/>
                    </a:prstGeom>
                    <a:noFill/>
                    <a:ln w="9525">
                      <a:noFill/>
                      <a:miter lim="800000"/>
                      <a:headEnd/>
                      <a:tailEnd/>
                    </a:ln>
                  </pic:spPr>
                </pic:pic>
              </a:graphicData>
            </a:graphic>
          </wp:inline>
        </w:drawing>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Российская  Федерация</w:t>
      </w:r>
    </w:p>
    <w:p w:rsidR="00984A6F" w:rsidRPr="00984A6F" w:rsidRDefault="00984A6F" w:rsidP="00984A6F">
      <w:pPr>
        <w:pStyle w:val="2"/>
        <w:keepLines w:val="0"/>
        <w:spacing w:before="0" w:line="240" w:lineRule="auto"/>
        <w:jc w:val="center"/>
        <w:rPr>
          <w:rFonts w:ascii="Times New Roman" w:eastAsia="Times New Roman" w:hAnsi="Times New Roman" w:cs="Times New Roman"/>
          <w:b w:val="0"/>
          <w:bCs w:val="0"/>
          <w:color w:val="auto"/>
          <w:spacing w:val="40"/>
          <w:sz w:val="28"/>
          <w:szCs w:val="20"/>
        </w:rPr>
      </w:pPr>
      <w:r w:rsidRPr="00984A6F">
        <w:rPr>
          <w:rFonts w:ascii="Times New Roman" w:eastAsia="Times New Roman" w:hAnsi="Times New Roman" w:cs="Times New Roman"/>
          <w:b w:val="0"/>
          <w:bCs w:val="0"/>
          <w:color w:val="auto"/>
          <w:spacing w:val="40"/>
          <w:sz w:val="28"/>
          <w:szCs w:val="20"/>
        </w:rPr>
        <w:t>Республика Карелия</w:t>
      </w:r>
    </w:p>
    <w:p w:rsidR="00984A6F" w:rsidRDefault="00984A6F" w:rsidP="00984A6F">
      <w:pPr>
        <w:spacing w:after="0" w:line="240" w:lineRule="auto"/>
        <w:jc w:val="center"/>
        <w:rPr>
          <w:rFonts w:ascii="Times New Roman" w:eastAsia="Times New Roman" w:hAnsi="Times New Roman" w:cs="Times New Roman"/>
          <w:b/>
          <w:sz w:val="24"/>
          <w:szCs w:val="24"/>
        </w:rPr>
      </w:pP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КОНТРОЛЬНО-СЧЕТНЫЙ КОМИТЕТ</w:t>
      </w:r>
    </w:p>
    <w:p w:rsidR="00984A6F" w:rsidRPr="00984A6F" w:rsidRDefault="00984A6F" w:rsidP="00984A6F">
      <w:pPr>
        <w:spacing w:after="0" w:line="240" w:lineRule="auto"/>
        <w:jc w:val="center"/>
        <w:rPr>
          <w:rFonts w:ascii="Times New Roman" w:eastAsia="Times New Roman" w:hAnsi="Times New Roman" w:cs="Times New Roman"/>
          <w:b/>
          <w:sz w:val="24"/>
          <w:szCs w:val="24"/>
        </w:rPr>
      </w:pPr>
      <w:r w:rsidRPr="00984A6F">
        <w:rPr>
          <w:rFonts w:ascii="Times New Roman" w:eastAsia="Times New Roman" w:hAnsi="Times New Roman" w:cs="Times New Roman"/>
          <w:b/>
          <w:sz w:val="24"/>
          <w:szCs w:val="24"/>
        </w:rPr>
        <w:t>ЛАХДЕНПОХСКОГО МУНИЦИПАЛЬНОГО РАЙОНА</w:t>
      </w:r>
    </w:p>
    <w:p w:rsidR="00984A6F" w:rsidRDefault="00984A6F" w:rsidP="00984A6F">
      <w:pPr>
        <w:jc w:val="center"/>
      </w:pPr>
    </w:p>
    <w:p w:rsidR="00BB4740" w:rsidRPr="00BB4740" w:rsidRDefault="00BB4740" w:rsidP="00BB4740">
      <w:pPr>
        <w:spacing w:after="0" w:line="240" w:lineRule="auto"/>
        <w:ind w:left="-426" w:right="261" w:firstLine="568"/>
        <w:jc w:val="center"/>
        <w:rPr>
          <w:rFonts w:ascii="Times New Roman" w:hAnsi="Times New Roman" w:cs="Times New Roman"/>
          <w:b/>
          <w:bCs/>
          <w:sz w:val="24"/>
          <w:szCs w:val="24"/>
        </w:rPr>
      </w:pPr>
      <w:r w:rsidRPr="00BB4740">
        <w:rPr>
          <w:rFonts w:ascii="Times New Roman" w:hAnsi="Times New Roman" w:cs="Times New Roman"/>
          <w:b/>
          <w:bCs/>
          <w:sz w:val="24"/>
          <w:szCs w:val="24"/>
        </w:rPr>
        <w:t>ЗАКЛЮЧЕНИЕ</w:t>
      </w:r>
    </w:p>
    <w:p w:rsidR="00BB4740" w:rsidRDefault="00BB4740" w:rsidP="00BB4740">
      <w:pPr>
        <w:spacing w:after="0" w:line="240" w:lineRule="auto"/>
        <w:ind w:left="-426" w:right="261" w:firstLine="568"/>
        <w:jc w:val="center"/>
        <w:rPr>
          <w:rFonts w:ascii="Times New Roman" w:hAnsi="Times New Roman" w:cs="Times New Roman"/>
          <w:b/>
          <w:bCs/>
          <w:sz w:val="24"/>
          <w:szCs w:val="24"/>
        </w:rPr>
      </w:pPr>
      <w:r w:rsidRPr="00BB4740">
        <w:rPr>
          <w:rFonts w:ascii="Times New Roman" w:hAnsi="Times New Roman" w:cs="Times New Roman"/>
          <w:b/>
          <w:bCs/>
          <w:sz w:val="24"/>
          <w:szCs w:val="24"/>
        </w:rPr>
        <w:t xml:space="preserve">по результатам внешней проверки годовой бюджетной отчетности главного администратора бюджетных средств  Лахденпохского муниципального района </w:t>
      </w:r>
      <w:r w:rsidR="00CF1F80">
        <w:rPr>
          <w:rFonts w:ascii="Times New Roman" w:hAnsi="Times New Roman" w:cs="Times New Roman"/>
          <w:b/>
          <w:bCs/>
          <w:sz w:val="24"/>
          <w:szCs w:val="24"/>
        </w:rPr>
        <w:t>–</w:t>
      </w:r>
      <w:r w:rsidRPr="00BB4740">
        <w:rPr>
          <w:rFonts w:ascii="Times New Roman" w:hAnsi="Times New Roman" w:cs="Times New Roman"/>
          <w:b/>
          <w:bCs/>
          <w:sz w:val="24"/>
          <w:szCs w:val="24"/>
        </w:rPr>
        <w:t xml:space="preserve"> </w:t>
      </w:r>
      <w:r w:rsidR="003942F6">
        <w:rPr>
          <w:rFonts w:ascii="Times New Roman" w:hAnsi="Times New Roman" w:cs="Times New Roman"/>
          <w:b/>
          <w:bCs/>
          <w:sz w:val="24"/>
          <w:szCs w:val="24"/>
        </w:rPr>
        <w:t>м</w:t>
      </w:r>
      <w:r w:rsidR="00CF1F80">
        <w:rPr>
          <w:rFonts w:ascii="Times New Roman" w:hAnsi="Times New Roman" w:cs="Times New Roman"/>
          <w:b/>
          <w:bCs/>
          <w:sz w:val="24"/>
          <w:szCs w:val="24"/>
        </w:rPr>
        <w:t>униципального учреждения «</w:t>
      </w:r>
      <w:r w:rsidR="00C653B3">
        <w:rPr>
          <w:rFonts w:ascii="Times New Roman" w:hAnsi="Times New Roman" w:cs="Times New Roman"/>
          <w:b/>
          <w:bCs/>
          <w:sz w:val="24"/>
          <w:szCs w:val="24"/>
        </w:rPr>
        <w:t>Районное управление образования и по делам молодежи</w:t>
      </w:r>
      <w:r w:rsidR="00CF1F80">
        <w:rPr>
          <w:rFonts w:ascii="Times New Roman" w:hAnsi="Times New Roman" w:cs="Times New Roman"/>
          <w:b/>
          <w:bCs/>
          <w:sz w:val="24"/>
          <w:szCs w:val="24"/>
        </w:rPr>
        <w:t>»</w:t>
      </w:r>
      <w:r w:rsidRPr="00BB4740">
        <w:rPr>
          <w:rFonts w:ascii="Times New Roman" w:hAnsi="Times New Roman" w:cs="Times New Roman"/>
          <w:b/>
          <w:bCs/>
          <w:sz w:val="24"/>
          <w:szCs w:val="24"/>
        </w:rPr>
        <w:t xml:space="preserve"> за  2015 год</w:t>
      </w:r>
    </w:p>
    <w:p w:rsidR="00984A6F" w:rsidRDefault="00984A6F" w:rsidP="00BB4740">
      <w:pPr>
        <w:spacing w:after="0" w:line="240" w:lineRule="auto"/>
        <w:ind w:left="-426" w:right="261" w:firstLine="568"/>
        <w:jc w:val="center"/>
        <w:rPr>
          <w:rFonts w:ascii="Times New Roman" w:hAnsi="Times New Roman" w:cs="Times New Roman"/>
          <w:b/>
          <w:bCs/>
          <w:sz w:val="24"/>
          <w:szCs w:val="24"/>
        </w:rPr>
      </w:pPr>
    </w:p>
    <w:p w:rsidR="00DC6212" w:rsidRPr="00DC6212" w:rsidRDefault="00DC6212" w:rsidP="00DC6212">
      <w:pPr>
        <w:autoSpaceDE w:val="0"/>
        <w:autoSpaceDN w:val="0"/>
        <w:adjustRightInd w:val="0"/>
        <w:jc w:val="both"/>
        <w:rPr>
          <w:rFonts w:ascii="Times New Roman" w:eastAsia="Arial Unicode MS" w:hAnsi="Times New Roman" w:cs="Times New Roman"/>
          <w:bCs/>
          <w:sz w:val="24"/>
          <w:szCs w:val="24"/>
        </w:rPr>
      </w:pPr>
      <w:r w:rsidRPr="00DC6212">
        <w:rPr>
          <w:rFonts w:ascii="Times New Roman" w:eastAsia="Arial Unicode MS" w:hAnsi="Times New Roman" w:cs="Times New Roman"/>
          <w:bCs/>
          <w:sz w:val="24"/>
          <w:szCs w:val="24"/>
        </w:rPr>
        <w:t xml:space="preserve">г. Лахденпохья                                                                </w:t>
      </w:r>
      <w:r w:rsidRPr="00DC6212">
        <w:rPr>
          <w:rFonts w:ascii="Times New Roman" w:eastAsia="Arial Unicode MS" w:hAnsi="Times New Roman" w:cs="Times New Roman"/>
          <w:bCs/>
          <w:sz w:val="24"/>
          <w:szCs w:val="24"/>
        </w:rPr>
        <w:tab/>
      </w:r>
      <w:r w:rsidRPr="00DC6212">
        <w:rPr>
          <w:rFonts w:ascii="Times New Roman" w:eastAsia="Arial Unicode MS" w:hAnsi="Times New Roman" w:cs="Times New Roman"/>
          <w:bCs/>
          <w:sz w:val="24"/>
          <w:szCs w:val="24"/>
        </w:rPr>
        <w:tab/>
        <w:t xml:space="preserve">              </w:t>
      </w:r>
      <w:r w:rsidR="00C653B3">
        <w:rPr>
          <w:rFonts w:ascii="Times New Roman" w:eastAsia="Arial Unicode MS" w:hAnsi="Times New Roman" w:cs="Times New Roman"/>
          <w:bCs/>
          <w:sz w:val="24"/>
          <w:szCs w:val="24"/>
        </w:rPr>
        <w:t>08 апреля</w:t>
      </w:r>
      <w:r w:rsidRPr="00DC6212">
        <w:rPr>
          <w:rFonts w:ascii="Times New Roman" w:eastAsia="Arial Unicode MS" w:hAnsi="Times New Roman" w:cs="Times New Roman"/>
          <w:bCs/>
          <w:sz w:val="24"/>
          <w:szCs w:val="24"/>
        </w:rPr>
        <w:t xml:space="preserve"> 201</w:t>
      </w:r>
      <w:r>
        <w:rPr>
          <w:rFonts w:ascii="Times New Roman" w:eastAsia="Arial Unicode MS" w:hAnsi="Times New Roman" w:cs="Times New Roman"/>
          <w:bCs/>
          <w:sz w:val="24"/>
          <w:szCs w:val="24"/>
        </w:rPr>
        <w:t>6</w:t>
      </w:r>
      <w:r w:rsidRPr="00DC6212">
        <w:rPr>
          <w:rFonts w:ascii="Times New Roman" w:eastAsia="Arial Unicode MS" w:hAnsi="Times New Roman" w:cs="Times New Roman"/>
          <w:bCs/>
          <w:sz w:val="24"/>
          <w:szCs w:val="24"/>
        </w:rPr>
        <w:t xml:space="preserve"> года</w:t>
      </w:r>
    </w:p>
    <w:p w:rsidR="00BB4740" w:rsidRPr="00DE6231" w:rsidRDefault="00DE6231" w:rsidP="00DE6231">
      <w:pPr>
        <w:pStyle w:val="1"/>
        <w:ind w:firstLine="708"/>
        <w:jc w:val="both"/>
        <w:rPr>
          <w:bCs/>
          <w:u w:val="none"/>
        </w:rPr>
      </w:pPr>
      <w:r>
        <w:rPr>
          <w:b/>
          <w:bCs/>
          <w:u w:val="none"/>
        </w:rPr>
        <w:t>1.</w:t>
      </w:r>
      <w:r w:rsidR="00E56BFC" w:rsidRPr="00DE6231">
        <w:rPr>
          <w:b/>
          <w:bCs/>
          <w:u w:val="none"/>
        </w:rPr>
        <w:t>Основание для</w:t>
      </w:r>
      <w:r w:rsidRPr="00DE6231">
        <w:rPr>
          <w:b/>
          <w:bCs/>
          <w:u w:val="none"/>
        </w:rPr>
        <w:t xml:space="preserve"> проведения проверки</w:t>
      </w:r>
      <w:r w:rsidR="00E56BFC" w:rsidRPr="00DE6231">
        <w:rPr>
          <w:b/>
          <w:u w:val="none"/>
        </w:rPr>
        <w:t xml:space="preserve">: </w:t>
      </w:r>
      <w:r w:rsidRPr="007718F2">
        <w:rPr>
          <w:u w:val="none"/>
        </w:rPr>
        <w:t>з</w:t>
      </w:r>
      <w:r w:rsidR="00BB4740" w:rsidRPr="00DE6231">
        <w:rPr>
          <w:u w:val="none"/>
        </w:rPr>
        <w:t xml:space="preserve">аключение по результатам внешней проверки годовой бюджетной отчетности </w:t>
      </w:r>
      <w:r w:rsidR="00BB4740" w:rsidRPr="00DE6231">
        <w:rPr>
          <w:bCs/>
          <w:u w:val="none"/>
        </w:rPr>
        <w:t xml:space="preserve">главного администратора бюджетных средств  Лахденпохского муниципального района </w:t>
      </w:r>
      <w:r w:rsidR="00CF1F80">
        <w:rPr>
          <w:bCs/>
          <w:u w:val="none"/>
        </w:rPr>
        <w:t>–</w:t>
      </w:r>
      <w:r w:rsidR="00BB4740" w:rsidRPr="00DE6231">
        <w:rPr>
          <w:bCs/>
          <w:u w:val="none"/>
        </w:rPr>
        <w:t xml:space="preserve"> </w:t>
      </w:r>
      <w:r w:rsidR="00CF1F80">
        <w:rPr>
          <w:bCs/>
          <w:u w:val="none"/>
        </w:rPr>
        <w:t>муниципального учреждения «</w:t>
      </w:r>
      <w:r w:rsidR="00C653B3">
        <w:rPr>
          <w:u w:val="none"/>
        </w:rPr>
        <w:t>Районное управление образования и по делам молодежи</w:t>
      </w:r>
      <w:r w:rsidR="00CF1F80">
        <w:rPr>
          <w:bCs/>
          <w:u w:val="none"/>
        </w:rPr>
        <w:t>»</w:t>
      </w:r>
      <w:r w:rsidR="00BB4740" w:rsidRPr="00DE6231">
        <w:rPr>
          <w:bCs/>
          <w:u w:val="none"/>
        </w:rPr>
        <w:t xml:space="preserve"> </w:t>
      </w:r>
      <w:r w:rsidR="00BB4740" w:rsidRPr="00DE6231">
        <w:rPr>
          <w:u w:val="none"/>
        </w:rPr>
        <w:t>(далее – главный администратор бюджетных средств,</w:t>
      </w:r>
      <w:r w:rsidR="00777192">
        <w:rPr>
          <w:u w:val="none"/>
        </w:rPr>
        <w:t xml:space="preserve"> ГАБС, </w:t>
      </w:r>
      <w:r w:rsidR="00C653B3">
        <w:rPr>
          <w:u w:val="none"/>
        </w:rPr>
        <w:t>МУ «РУО и ДМ</w:t>
      </w:r>
      <w:r w:rsidR="00CF1F80">
        <w:rPr>
          <w:u w:val="none"/>
        </w:rPr>
        <w:t>»</w:t>
      </w:r>
      <w:r w:rsidR="00BB4740" w:rsidRPr="00DE6231">
        <w:rPr>
          <w:u w:val="none"/>
        </w:rPr>
        <w:t>) подготовлено в соответствии со стать</w:t>
      </w:r>
      <w:r w:rsidR="007648D0">
        <w:rPr>
          <w:u w:val="none"/>
        </w:rPr>
        <w:t>ями</w:t>
      </w:r>
      <w:r w:rsidR="00BB4740" w:rsidRPr="00DE6231">
        <w:rPr>
          <w:u w:val="none"/>
        </w:rPr>
        <w:t xml:space="preserve"> </w:t>
      </w:r>
      <w:r w:rsidR="007648D0">
        <w:rPr>
          <w:u w:val="none"/>
        </w:rPr>
        <w:t xml:space="preserve">157, </w:t>
      </w:r>
      <w:r w:rsidR="00BB4740" w:rsidRPr="00DE6231">
        <w:rPr>
          <w:u w:val="none"/>
        </w:rPr>
        <w:t>264.4 Бюджетного кодекса Р</w:t>
      </w:r>
      <w:r w:rsidR="00CF1F80">
        <w:rPr>
          <w:u w:val="none"/>
        </w:rPr>
        <w:t xml:space="preserve">оссийской </w:t>
      </w:r>
      <w:r w:rsidR="00BB4740" w:rsidRPr="00DE6231">
        <w:rPr>
          <w:u w:val="none"/>
        </w:rPr>
        <w:t>Ф</w:t>
      </w:r>
      <w:r w:rsidR="00CF1F80">
        <w:rPr>
          <w:u w:val="none"/>
        </w:rPr>
        <w:t>едерации</w:t>
      </w:r>
      <w:r w:rsidR="00BB4740" w:rsidRPr="00DE6231">
        <w:rPr>
          <w:u w:val="none"/>
        </w:rPr>
        <w:t>,</w:t>
      </w:r>
      <w:r w:rsidR="00BB4740" w:rsidRPr="00DE6231">
        <w:rPr>
          <w:bCs/>
          <w:u w:val="none"/>
        </w:rPr>
        <w:t xml:space="preserve"> ст</w:t>
      </w:r>
      <w:r w:rsidR="00E56BFC" w:rsidRPr="00DE6231">
        <w:rPr>
          <w:bCs/>
          <w:u w:val="none"/>
        </w:rPr>
        <w:t>ать</w:t>
      </w:r>
      <w:r w:rsidR="007648D0">
        <w:rPr>
          <w:bCs/>
          <w:u w:val="none"/>
        </w:rPr>
        <w:t>ей</w:t>
      </w:r>
      <w:r w:rsidR="00E56BFC" w:rsidRPr="00DE6231">
        <w:rPr>
          <w:bCs/>
          <w:u w:val="none"/>
        </w:rPr>
        <w:t xml:space="preserve"> </w:t>
      </w:r>
      <w:r w:rsidR="00BB4740" w:rsidRPr="00DE6231">
        <w:rPr>
          <w:bCs/>
          <w:u w:val="none"/>
        </w:rPr>
        <w:t>9 Федерального закона от 07.02.2011</w:t>
      </w:r>
      <w:r w:rsidR="00E56BFC" w:rsidRPr="00DE6231">
        <w:rPr>
          <w:bCs/>
          <w:u w:val="none"/>
        </w:rPr>
        <w:t xml:space="preserve"> года</w:t>
      </w:r>
      <w:r w:rsidR="00BB4740" w:rsidRPr="00DE6231">
        <w:rPr>
          <w:bCs/>
          <w:u w:val="none"/>
        </w:rPr>
        <w:t xml:space="preserve"> №</w:t>
      </w:r>
      <w:r w:rsidR="00CF1F80">
        <w:rPr>
          <w:bCs/>
          <w:u w:val="none"/>
        </w:rPr>
        <w:t xml:space="preserve"> </w:t>
      </w:r>
      <w:r w:rsidR="00BB4740" w:rsidRPr="00DE6231">
        <w:rPr>
          <w:bCs/>
          <w:u w:val="none"/>
        </w:rPr>
        <w:t>6-ФЗ «Об общих принципах организации и деятельности контрольно-счетных органов субъектов Р</w:t>
      </w:r>
      <w:r w:rsidR="00CF1F80">
        <w:rPr>
          <w:bCs/>
          <w:u w:val="none"/>
        </w:rPr>
        <w:t xml:space="preserve">оссийской </w:t>
      </w:r>
      <w:r w:rsidR="00BB4740" w:rsidRPr="00DE6231">
        <w:rPr>
          <w:bCs/>
          <w:u w:val="none"/>
        </w:rPr>
        <w:t>Ф</w:t>
      </w:r>
      <w:r w:rsidR="00CF1F80">
        <w:rPr>
          <w:bCs/>
          <w:u w:val="none"/>
        </w:rPr>
        <w:t>едерации</w:t>
      </w:r>
      <w:r w:rsidR="00BB4740" w:rsidRPr="00DE6231">
        <w:rPr>
          <w:bCs/>
          <w:u w:val="none"/>
        </w:rPr>
        <w:t xml:space="preserve"> и муниципальных образований», </w:t>
      </w:r>
      <w:r w:rsidR="00E56BFC" w:rsidRPr="00DE6231">
        <w:rPr>
          <w:bCs/>
          <w:u w:val="none"/>
        </w:rPr>
        <w:t xml:space="preserve">статьей 28 </w:t>
      </w:r>
      <w:r w:rsidR="004E4A4F" w:rsidRPr="00DE6231">
        <w:rPr>
          <w:bCs/>
          <w:u w:val="none"/>
        </w:rPr>
        <w:t>Положения о бюджетном процессе в муниципальном образовании «Лахденпохский муниципальный район»</w:t>
      </w:r>
      <w:r w:rsidR="004E4A4F">
        <w:rPr>
          <w:bCs/>
          <w:u w:val="none"/>
        </w:rPr>
        <w:t xml:space="preserve">, утвержденного </w:t>
      </w:r>
      <w:r w:rsidR="00E56BFC" w:rsidRPr="00DE6231">
        <w:rPr>
          <w:bCs/>
          <w:u w:val="none"/>
        </w:rPr>
        <w:t>Решени</w:t>
      </w:r>
      <w:r w:rsidR="004E4A4F">
        <w:rPr>
          <w:bCs/>
          <w:u w:val="none"/>
        </w:rPr>
        <w:t>ем</w:t>
      </w:r>
      <w:r w:rsidR="00E56BFC" w:rsidRPr="00DE6231">
        <w:rPr>
          <w:bCs/>
          <w:u w:val="none"/>
        </w:rPr>
        <w:t xml:space="preserve"> Совета Лахденпохского муниципального района</w:t>
      </w:r>
      <w:r w:rsidR="004E4A4F">
        <w:rPr>
          <w:bCs/>
          <w:u w:val="none"/>
        </w:rPr>
        <w:t xml:space="preserve"> от  30.09.2014 года № 10/66-6, </w:t>
      </w:r>
      <w:r w:rsidR="00E122F1">
        <w:rPr>
          <w:bCs/>
          <w:u w:val="none"/>
        </w:rPr>
        <w:t>(далее – Положение о бюджетном процессе)</w:t>
      </w:r>
      <w:r w:rsidR="00E56BFC" w:rsidRPr="00DE6231">
        <w:rPr>
          <w:bCs/>
          <w:u w:val="none"/>
        </w:rPr>
        <w:t xml:space="preserve">, </w:t>
      </w:r>
      <w:r w:rsidR="00BB4740" w:rsidRPr="00DE6231">
        <w:rPr>
          <w:bCs/>
          <w:u w:val="none"/>
        </w:rPr>
        <w:t>ст</w:t>
      </w:r>
      <w:r w:rsidR="00E56BFC" w:rsidRPr="00DE6231">
        <w:rPr>
          <w:bCs/>
          <w:u w:val="none"/>
        </w:rPr>
        <w:t>атьей 8</w:t>
      </w:r>
      <w:r w:rsidR="00BB4740" w:rsidRPr="00DE6231">
        <w:rPr>
          <w:bCs/>
          <w:u w:val="none"/>
        </w:rPr>
        <w:t xml:space="preserve"> </w:t>
      </w:r>
      <w:r w:rsidR="004E4A4F" w:rsidRPr="00DE6231">
        <w:rPr>
          <w:bCs/>
          <w:u w:val="none"/>
        </w:rPr>
        <w:t>Положения о Контрольно-счетном комитете Лахденпохского муниципального района»</w:t>
      </w:r>
      <w:r w:rsidR="004E4A4F">
        <w:rPr>
          <w:bCs/>
          <w:u w:val="none"/>
        </w:rPr>
        <w:t>, утвержденного</w:t>
      </w:r>
      <w:r w:rsidR="004E4A4F" w:rsidRPr="00DE6231">
        <w:rPr>
          <w:bCs/>
          <w:u w:val="none"/>
        </w:rPr>
        <w:t xml:space="preserve"> </w:t>
      </w:r>
      <w:r w:rsidR="00BB4740" w:rsidRPr="00DE6231">
        <w:rPr>
          <w:bCs/>
          <w:u w:val="none"/>
        </w:rPr>
        <w:t>Решени</w:t>
      </w:r>
      <w:r w:rsidR="004E4A4F">
        <w:rPr>
          <w:bCs/>
          <w:u w:val="none"/>
        </w:rPr>
        <w:t>ем</w:t>
      </w:r>
      <w:r w:rsidR="00BB4740" w:rsidRPr="00DE6231">
        <w:rPr>
          <w:bCs/>
          <w:u w:val="none"/>
        </w:rPr>
        <w:t xml:space="preserve"> С</w:t>
      </w:r>
      <w:r w:rsidR="00E56BFC" w:rsidRPr="00DE6231">
        <w:rPr>
          <w:bCs/>
          <w:u w:val="none"/>
        </w:rPr>
        <w:t>овета Лахденпохского муниципального района</w:t>
      </w:r>
      <w:r w:rsidR="00BB4740" w:rsidRPr="00DE6231">
        <w:rPr>
          <w:bCs/>
          <w:u w:val="none"/>
        </w:rPr>
        <w:t xml:space="preserve">   26</w:t>
      </w:r>
      <w:r w:rsidR="00E56BFC" w:rsidRPr="00DE6231">
        <w:rPr>
          <w:bCs/>
          <w:u w:val="none"/>
        </w:rPr>
        <w:t>.03.2</w:t>
      </w:r>
      <w:r w:rsidR="004E4A4F">
        <w:rPr>
          <w:bCs/>
          <w:u w:val="none"/>
        </w:rPr>
        <w:t>014 года № 7/40-6</w:t>
      </w:r>
      <w:r w:rsidR="008A43AB">
        <w:rPr>
          <w:bCs/>
          <w:u w:val="none"/>
        </w:rPr>
        <w:t>,</w:t>
      </w:r>
      <w:r w:rsidR="004E4A4F">
        <w:rPr>
          <w:bCs/>
          <w:u w:val="none"/>
        </w:rPr>
        <w:t xml:space="preserve"> </w:t>
      </w:r>
      <w:r w:rsidR="00E56BFC" w:rsidRPr="00DE6231">
        <w:rPr>
          <w:bCs/>
          <w:u w:val="none"/>
        </w:rPr>
        <w:t xml:space="preserve">и на основании распоряжения Контрольно-счетного комитета Лахденпохского муниципального района  от </w:t>
      </w:r>
      <w:r w:rsidR="00CF1F80">
        <w:rPr>
          <w:bCs/>
          <w:u w:val="none"/>
        </w:rPr>
        <w:t>1</w:t>
      </w:r>
      <w:r w:rsidR="00C653B3">
        <w:rPr>
          <w:bCs/>
          <w:u w:val="none"/>
        </w:rPr>
        <w:t>0</w:t>
      </w:r>
      <w:r w:rsidR="00CF1F80">
        <w:rPr>
          <w:bCs/>
          <w:u w:val="none"/>
        </w:rPr>
        <w:t>.0</w:t>
      </w:r>
      <w:r w:rsidR="00C653B3">
        <w:rPr>
          <w:bCs/>
          <w:u w:val="none"/>
        </w:rPr>
        <w:t>3</w:t>
      </w:r>
      <w:r w:rsidR="00CF1F80">
        <w:rPr>
          <w:bCs/>
          <w:u w:val="none"/>
        </w:rPr>
        <w:t>.2016 года</w:t>
      </w:r>
      <w:r w:rsidR="00E56BFC" w:rsidRPr="00DE6231">
        <w:rPr>
          <w:bCs/>
          <w:u w:val="none"/>
        </w:rPr>
        <w:t xml:space="preserve"> № </w:t>
      </w:r>
      <w:r w:rsidR="00C653B3">
        <w:rPr>
          <w:bCs/>
          <w:u w:val="none"/>
        </w:rPr>
        <w:t>2</w:t>
      </w:r>
      <w:r w:rsidR="00D00107">
        <w:rPr>
          <w:bCs/>
          <w:u w:val="none"/>
        </w:rPr>
        <w:t>2</w:t>
      </w:r>
      <w:r w:rsidR="00E56BFC" w:rsidRPr="00DE6231">
        <w:rPr>
          <w:bCs/>
          <w:u w:val="none"/>
        </w:rPr>
        <w:t>.</w:t>
      </w:r>
    </w:p>
    <w:p w:rsidR="00DE6231" w:rsidRPr="00F923F5" w:rsidRDefault="00DE6231" w:rsidP="00DE6231">
      <w:pPr>
        <w:spacing w:after="0" w:line="240" w:lineRule="auto"/>
        <w:jc w:val="both"/>
        <w:rPr>
          <w:rFonts w:ascii="Times New Roman" w:hAnsi="Times New Roman" w:cs="Times New Roman"/>
          <w:bCs/>
          <w:sz w:val="24"/>
          <w:szCs w:val="24"/>
        </w:rPr>
      </w:pPr>
      <w:r w:rsidRPr="00DE6231">
        <w:rPr>
          <w:rFonts w:ascii="Times New Roman" w:hAnsi="Times New Roman" w:cs="Times New Roman"/>
          <w:sz w:val="24"/>
          <w:szCs w:val="24"/>
        </w:rPr>
        <w:tab/>
      </w:r>
      <w:r w:rsidRPr="00F923F5">
        <w:rPr>
          <w:rFonts w:ascii="Times New Roman" w:hAnsi="Times New Roman" w:cs="Times New Roman"/>
          <w:b/>
          <w:bCs/>
          <w:sz w:val="24"/>
          <w:szCs w:val="24"/>
        </w:rPr>
        <w:t>2. Предмет проверки:</w:t>
      </w:r>
      <w:r w:rsidRPr="00F923F5">
        <w:rPr>
          <w:rFonts w:ascii="Times New Roman" w:hAnsi="Times New Roman" w:cs="Times New Roman"/>
          <w:bCs/>
          <w:sz w:val="24"/>
          <w:szCs w:val="24"/>
        </w:rPr>
        <w:t xml:space="preserve"> годовая бюджетная отчетность главного администратора бюджетных средств  -</w:t>
      </w:r>
      <w:r w:rsidR="00743B1F" w:rsidRPr="00F923F5">
        <w:rPr>
          <w:rFonts w:ascii="Times New Roman" w:hAnsi="Times New Roman" w:cs="Times New Roman"/>
          <w:bCs/>
          <w:sz w:val="24"/>
          <w:szCs w:val="24"/>
        </w:rPr>
        <w:t xml:space="preserve"> муниципального учреждения «Районное управление образования и по делам молодежи»</w:t>
      </w:r>
      <w:r w:rsidR="004E4A4F" w:rsidRPr="00F923F5">
        <w:rPr>
          <w:rFonts w:ascii="Times New Roman" w:hAnsi="Times New Roman" w:cs="Times New Roman"/>
          <w:bCs/>
          <w:sz w:val="24"/>
          <w:szCs w:val="24"/>
        </w:rPr>
        <w:t>,</w:t>
      </w:r>
      <w:r w:rsidRPr="00F923F5">
        <w:rPr>
          <w:rFonts w:ascii="Times New Roman" w:hAnsi="Times New Roman" w:cs="Times New Roman"/>
          <w:bCs/>
          <w:sz w:val="24"/>
          <w:szCs w:val="24"/>
        </w:rPr>
        <w:t xml:space="preserve"> </w:t>
      </w:r>
      <w:r w:rsidR="00A12CDE" w:rsidRPr="00F923F5">
        <w:rPr>
          <w:rFonts w:ascii="Times New Roman" w:hAnsi="Times New Roman" w:cs="Times New Roman"/>
          <w:bCs/>
          <w:sz w:val="24"/>
          <w:szCs w:val="24"/>
        </w:rPr>
        <w:t>а также иные документы,</w:t>
      </w:r>
      <w:r w:rsidR="007648D0" w:rsidRPr="00F923F5">
        <w:rPr>
          <w:rFonts w:ascii="Times New Roman" w:hAnsi="Times New Roman" w:cs="Times New Roman"/>
          <w:bCs/>
          <w:sz w:val="24"/>
          <w:szCs w:val="24"/>
        </w:rPr>
        <w:t xml:space="preserve"> обосновывающие отражение операций со средствами местного бюджета</w:t>
      </w:r>
      <w:r w:rsidR="00F923F5" w:rsidRPr="00F923F5">
        <w:rPr>
          <w:rFonts w:ascii="Times New Roman" w:hAnsi="Times New Roman" w:cs="Times New Roman"/>
          <w:bCs/>
          <w:sz w:val="24"/>
          <w:szCs w:val="24"/>
        </w:rPr>
        <w:t xml:space="preserve"> </w:t>
      </w:r>
      <w:r w:rsidR="00A12CDE" w:rsidRPr="00F923F5">
        <w:rPr>
          <w:rFonts w:ascii="Times New Roman" w:hAnsi="Times New Roman" w:cs="Times New Roman"/>
          <w:bCs/>
          <w:sz w:val="24"/>
          <w:szCs w:val="24"/>
        </w:rPr>
        <w:t>(</w:t>
      </w:r>
      <w:r w:rsidR="007648D0" w:rsidRPr="00F923F5">
        <w:rPr>
          <w:rFonts w:ascii="Times New Roman" w:hAnsi="Times New Roman" w:cs="Times New Roman"/>
          <w:bCs/>
          <w:sz w:val="24"/>
          <w:szCs w:val="24"/>
        </w:rPr>
        <w:t>выписки о  состояни</w:t>
      </w:r>
      <w:r w:rsidR="00F97972" w:rsidRPr="00F923F5">
        <w:rPr>
          <w:rFonts w:ascii="Times New Roman" w:hAnsi="Times New Roman" w:cs="Times New Roman"/>
          <w:bCs/>
          <w:sz w:val="24"/>
          <w:szCs w:val="24"/>
        </w:rPr>
        <w:t>и</w:t>
      </w:r>
      <w:r w:rsidR="007648D0" w:rsidRPr="00F923F5">
        <w:rPr>
          <w:rFonts w:ascii="Times New Roman" w:hAnsi="Times New Roman" w:cs="Times New Roman"/>
          <w:bCs/>
          <w:sz w:val="24"/>
          <w:szCs w:val="24"/>
        </w:rPr>
        <w:t xml:space="preserve"> счетов, регистры аналитического учета, отчетность подведомственных получателей средств</w:t>
      </w:r>
      <w:r w:rsidR="00F923F5" w:rsidRPr="00F923F5">
        <w:rPr>
          <w:rFonts w:ascii="Times New Roman" w:hAnsi="Times New Roman" w:cs="Times New Roman"/>
          <w:bCs/>
          <w:sz w:val="24"/>
          <w:szCs w:val="24"/>
        </w:rPr>
        <w:t>,</w:t>
      </w:r>
      <w:r w:rsidR="007648D0" w:rsidRPr="00F923F5">
        <w:rPr>
          <w:rFonts w:ascii="Times New Roman" w:hAnsi="Times New Roman" w:cs="Times New Roman"/>
          <w:bCs/>
          <w:sz w:val="24"/>
          <w:szCs w:val="24"/>
        </w:rPr>
        <w:t xml:space="preserve"> </w:t>
      </w:r>
      <w:r w:rsidR="00F923F5" w:rsidRPr="00F923F5">
        <w:rPr>
          <w:rFonts w:ascii="Times New Roman" w:hAnsi="Times New Roman" w:cs="Times New Roman"/>
          <w:bCs/>
          <w:sz w:val="24"/>
          <w:szCs w:val="24"/>
        </w:rPr>
        <w:t>сводная бюджетная роспись</w:t>
      </w:r>
      <w:r w:rsidR="00A12CDE" w:rsidRPr="00F923F5">
        <w:rPr>
          <w:rFonts w:ascii="Times New Roman" w:hAnsi="Times New Roman" w:cs="Times New Roman"/>
          <w:bCs/>
          <w:sz w:val="24"/>
          <w:szCs w:val="24"/>
        </w:rPr>
        <w:t xml:space="preserve">) </w:t>
      </w:r>
      <w:r w:rsidRPr="00F923F5">
        <w:rPr>
          <w:rFonts w:ascii="Times New Roman" w:hAnsi="Times New Roman" w:cs="Times New Roman"/>
          <w:bCs/>
          <w:sz w:val="24"/>
          <w:szCs w:val="24"/>
        </w:rPr>
        <w:t>за  2015 год.</w:t>
      </w:r>
      <w:r w:rsidR="00285798" w:rsidRPr="00F923F5">
        <w:rPr>
          <w:kern w:val="24"/>
          <w:sz w:val="64"/>
          <w:szCs w:val="64"/>
        </w:rPr>
        <w:t xml:space="preserve"> </w:t>
      </w:r>
    </w:p>
    <w:p w:rsidR="00DE6231" w:rsidRDefault="00DE6231" w:rsidP="00DE6231">
      <w:pPr>
        <w:spacing w:after="0" w:line="240" w:lineRule="auto"/>
        <w:ind w:firstLine="708"/>
        <w:jc w:val="both"/>
        <w:rPr>
          <w:rFonts w:ascii="Times New Roman" w:hAnsi="Times New Roman" w:cs="Times New Roman"/>
          <w:sz w:val="24"/>
          <w:szCs w:val="24"/>
        </w:rPr>
      </w:pPr>
      <w:r w:rsidRPr="00DE6231">
        <w:rPr>
          <w:rFonts w:ascii="Times New Roman" w:hAnsi="Times New Roman" w:cs="Times New Roman"/>
          <w:b/>
          <w:sz w:val="24"/>
          <w:szCs w:val="24"/>
        </w:rPr>
        <w:t>3. Цель проверки:</w:t>
      </w:r>
      <w:r w:rsidRPr="00DE6231">
        <w:rPr>
          <w:rFonts w:ascii="Times New Roman" w:hAnsi="Times New Roman" w:cs="Times New Roman"/>
          <w:color w:val="444444"/>
          <w:sz w:val="24"/>
          <w:szCs w:val="24"/>
        </w:rPr>
        <w:t xml:space="preserve"> </w:t>
      </w:r>
      <w:r w:rsidRPr="00DE6231">
        <w:rPr>
          <w:rFonts w:ascii="Times New Roman" w:hAnsi="Times New Roman" w:cs="Times New Roman"/>
          <w:sz w:val="24"/>
          <w:szCs w:val="24"/>
        </w:rPr>
        <w:t xml:space="preserve">соблюдение </w:t>
      </w:r>
      <w:r w:rsidRPr="00DE6231">
        <w:rPr>
          <w:rFonts w:ascii="Times New Roman" w:hAnsi="Times New Roman" w:cs="Times New Roman"/>
          <w:bCs/>
          <w:sz w:val="24"/>
          <w:szCs w:val="24"/>
        </w:rPr>
        <w:t>главн</w:t>
      </w:r>
      <w:r>
        <w:rPr>
          <w:rFonts w:ascii="Times New Roman" w:hAnsi="Times New Roman" w:cs="Times New Roman"/>
          <w:bCs/>
          <w:sz w:val="24"/>
          <w:szCs w:val="24"/>
        </w:rPr>
        <w:t>ым</w:t>
      </w:r>
      <w:r w:rsidRPr="00DE6231">
        <w:rPr>
          <w:rFonts w:ascii="Times New Roman" w:hAnsi="Times New Roman" w:cs="Times New Roman"/>
          <w:bCs/>
          <w:sz w:val="24"/>
          <w:szCs w:val="24"/>
        </w:rPr>
        <w:t xml:space="preserve"> администратор</w:t>
      </w:r>
      <w:r>
        <w:rPr>
          <w:rFonts w:ascii="Times New Roman" w:hAnsi="Times New Roman" w:cs="Times New Roman"/>
          <w:bCs/>
          <w:sz w:val="24"/>
          <w:szCs w:val="24"/>
        </w:rPr>
        <w:t>ом</w:t>
      </w:r>
      <w:r w:rsidRPr="00DE6231">
        <w:rPr>
          <w:rFonts w:ascii="Times New Roman" w:hAnsi="Times New Roman" w:cs="Times New Roman"/>
          <w:bCs/>
          <w:sz w:val="24"/>
          <w:szCs w:val="24"/>
        </w:rPr>
        <w:t xml:space="preserve"> бюджетных средств  - </w:t>
      </w:r>
      <w:r w:rsidR="00743B1F">
        <w:rPr>
          <w:rFonts w:ascii="Times New Roman" w:hAnsi="Times New Roman" w:cs="Times New Roman"/>
          <w:bCs/>
          <w:sz w:val="24"/>
          <w:szCs w:val="24"/>
        </w:rPr>
        <w:t>М</w:t>
      </w:r>
      <w:r w:rsidR="004E4A4F">
        <w:rPr>
          <w:rFonts w:ascii="Times New Roman" w:hAnsi="Times New Roman" w:cs="Times New Roman"/>
          <w:bCs/>
          <w:sz w:val="24"/>
          <w:szCs w:val="24"/>
        </w:rPr>
        <w:t>У «</w:t>
      </w:r>
      <w:r w:rsidR="00743B1F">
        <w:rPr>
          <w:rFonts w:ascii="Times New Roman" w:hAnsi="Times New Roman" w:cs="Times New Roman"/>
          <w:bCs/>
          <w:sz w:val="24"/>
          <w:szCs w:val="24"/>
        </w:rPr>
        <w:t>РУО и ДМ</w:t>
      </w:r>
      <w:r w:rsidR="004E4A4F">
        <w:rPr>
          <w:rFonts w:ascii="Times New Roman" w:hAnsi="Times New Roman" w:cs="Times New Roman"/>
          <w:bCs/>
          <w:sz w:val="24"/>
          <w:szCs w:val="24"/>
        </w:rPr>
        <w:t xml:space="preserve">» </w:t>
      </w:r>
      <w:r w:rsidRPr="00A12CDE">
        <w:rPr>
          <w:rFonts w:ascii="Times New Roman" w:hAnsi="Times New Roman" w:cs="Times New Roman"/>
          <w:sz w:val="24"/>
          <w:szCs w:val="24"/>
        </w:rPr>
        <w:t xml:space="preserve">бюджетного законодательства при составлении бюджетной отчетности, </w:t>
      </w:r>
      <w:r w:rsidR="00285798" w:rsidRPr="00A12CDE">
        <w:rPr>
          <w:rFonts w:ascii="Times New Roman" w:hAnsi="Times New Roman" w:cs="Times New Roman"/>
          <w:sz w:val="24"/>
          <w:szCs w:val="24"/>
        </w:rPr>
        <w:t>анализ и оценка содержащейся в бюджетной отчетности информации о бюджетной деятельности, проверка полноты и правильности заполнения форм, достоверности бюджетной отчетности</w:t>
      </w:r>
      <w:r w:rsidR="00A12CDE" w:rsidRPr="00A12CDE">
        <w:rPr>
          <w:rFonts w:ascii="Times New Roman" w:hAnsi="Times New Roman" w:cs="Times New Roman"/>
          <w:sz w:val="24"/>
          <w:szCs w:val="24"/>
        </w:rPr>
        <w:t xml:space="preserve"> за 2015 год.</w:t>
      </w:r>
    </w:p>
    <w:p w:rsidR="00A82431" w:rsidRPr="00A82431" w:rsidRDefault="00C71B14" w:rsidP="00E122F1">
      <w:pPr>
        <w:spacing w:after="0" w:line="240" w:lineRule="auto"/>
        <w:ind w:firstLine="708"/>
        <w:jc w:val="both"/>
        <w:rPr>
          <w:rFonts w:ascii="Times New Roman" w:hAnsi="Times New Roman" w:cs="Times New Roman"/>
          <w:color w:val="FF0000"/>
          <w:sz w:val="24"/>
          <w:szCs w:val="24"/>
        </w:rPr>
      </w:pPr>
      <w:r>
        <w:rPr>
          <w:rFonts w:ascii="Times New Roman" w:hAnsi="Times New Roman" w:cs="Times New Roman"/>
          <w:b/>
          <w:sz w:val="24"/>
          <w:szCs w:val="24"/>
        </w:rPr>
        <w:t>4</w:t>
      </w:r>
      <w:r w:rsidR="00A82431">
        <w:rPr>
          <w:rFonts w:ascii="Times New Roman" w:hAnsi="Times New Roman" w:cs="Times New Roman"/>
          <w:b/>
          <w:sz w:val="24"/>
          <w:szCs w:val="24"/>
        </w:rPr>
        <w:t>. Соблюдение сроков и полнота предоставления годовой отчетности:</w:t>
      </w:r>
      <w:r w:rsidR="00A82431" w:rsidRPr="00A82431">
        <w:rPr>
          <w:sz w:val="24"/>
          <w:szCs w:val="24"/>
        </w:rPr>
        <w:t xml:space="preserve"> </w:t>
      </w:r>
      <w:r w:rsidR="00A82431" w:rsidRPr="00A82431">
        <w:rPr>
          <w:rFonts w:ascii="Times New Roman" w:hAnsi="Times New Roman" w:cs="Times New Roman"/>
          <w:sz w:val="24"/>
          <w:szCs w:val="24"/>
        </w:rPr>
        <w:t xml:space="preserve">Бюджетная отчетность </w:t>
      </w:r>
      <w:r w:rsidR="004E4A4F">
        <w:rPr>
          <w:rFonts w:ascii="Times New Roman" w:hAnsi="Times New Roman" w:cs="Times New Roman"/>
          <w:bCs/>
          <w:sz w:val="24"/>
          <w:szCs w:val="24"/>
        </w:rPr>
        <w:t>МУ «</w:t>
      </w:r>
      <w:r w:rsidR="00743B1F">
        <w:rPr>
          <w:rFonts w:ascii="Times New Roman" w:hAnsi="Times New Roman" w:cs="Times New Roman"/>
          <w:bCs/>
          <w:sz w:val="24"/>
          <w:szCs w:val="24"/>
        </w:rPr>
        <w:t>РУО и ДМ</w:t>
      </w:r>
      <w:r w:rsidR="004E4A4F">
        <w:rPr>
          <w:rFonts w:ascii="Times New Roman" w:hAnsi="Times New Roman" w:cs="Times New Roman"/>
          <w:bCs/>
          <w:sz w:val="24"/>
          <w:szCs w:val="24"/>
        </w:rPr>
        <w:t xml:space="preserve">» </w:t>
      </w:r>
      <w:r w:rsidR="00A82431" w:rsidRPr="00A82431">
        <w:rPr>
          <w:rFonts w:ascii="Times New Roman" w:hAnsi="Times New Roman" w:cs="Times New Roman"/>
          <w:sz w:val="24"/>
          <w:szCs w:val="24"/>
        </w:rPr>
        <w:t xml:space="preserve">поступила в </w:t>
      </w:r>
      <w:r w:rsidR="00A82431">
        <w:rPr>
          <w:rFonts w:ascii="Times New Roman" w:hAnsi="Times New Roman" w:cs="Times New Roman"/>
          <w:sz w:val="24"/>
          <w:szCs w:val="24"/>
        </w:rPr>
        <w:t>Контрольно-счетный комитет</w:t>
      </w:r>
      <w:r w:rsidR="00E122F1">
        <w:rPr>
          <w:rFonts w:ascii="Times New Roman" w:hAnsi="Times New Roman" w:cs="Times New Roman"/>
          <w:sz w:val="24"/>
          <w:szCs w:val="24"/>
        </w:rPr>
        <w:t xml:space="preserve"> </w:t>
      </w:r>
      <w:r w:rsidR="004E4A4F">
        <w:rPr>
          <w:rFonts w:ascii="Times New Roman" w:hAnsi="Times New Roman" w:cs="Times New Roman"/>
          <w:sz w:val="24"/>
          <w:szCs w:val="24"/>
        </w:rPr>
        <w:t xml:space="preserve">Лахденпохского муниципального района </w:t>
      </w:r>
      <w:r w:rsidR="00743B1F">
        <w:rPr>
          <w:rFonts w:ascii="Times New Roman" w:hAnsi="Times New Roman" w:cs="Times New Roman"/>
          <w:sz w:val="24"/>
          <w:szCs w:val="24"/>
        </w:rPr>
        <w:t>09.03</w:t>
      </w:r>
      <w:r w:rsidR="004E4A4F" w:rsidRPr="00984A6F">
        <w:rPr>
          <w:rFonts w:ascii="Times New Roman" w:hAnsi="Times New Roman" w:cs="Times New Roman"/>
          <w:sz w:val="24"/>
          <w:szCs w:val="24"/>
        </w:rPr>
        <w:t>.2016 года</w:t>
      </w:r>
      <w:r w:rsidR="00A82431" w:rsidRPr="00984A6F">
        <w:rPr>
          <w:rFonts w:ascii="Times New Roman" w:hAnsi="Times New Roman" w:cs="Times New Roman"/>
          <w:color w:val="000000"/>
          <w:sz w:val="24"/>
          <w:szCs w:val="24"/>
        </w:rPr>
        <w:t>,</w:t>
      </w:r>
      <w:r w:rsidR="00A82431" w:rsidRPr="00984A6F">
        <w:rPr>
          <w:rFonts w:ascii="Times New Roman" w:hAnsi="Times New Roman" w:cs="Times New Roman"/>
          <w:sz w:val="24"/>
          <w:szCs w:val="24"/>
        </w:rPr>
        <w:t xml:space="preserve"> в </w:t>
      </w:r>
      <w:r w:rsidR="00984A6F" w:rsidRPr="00984A6F">
        <w:rPr>
          <w:rFonts w:ascii="Times New Roman" w:hAnsi="Times New Roman" w:cs="Times New Roman"/>
          <w:sz w:val="24"/>
          <w:szCs w:val="24"/>
        </w:rPr>
        <w:t xml:space="preserve">срок, </w:t>
      </w:r>
      <w:r w:rsidR="00A82431" w:rsidRPr="00984A6F">
        <w:rPr>
          <w:rFonts w:ascii="Times New Roman" w:hAnsi="Times New Roman" w:cs="Times New Roman"/>
          <w:sz w:val="24"/>
          <w:szCs w:val="24"/>
        </w:rPr>
        <w:t xml:space="preserve">установленный </w:t>
      </w:r>
      <w:r w:rsidR="00A82431" w:rsidRPr="00984A6F">
        <w:rPr>
          <w:rFonts w:ascii="Times New Roman" w:hAnsi="Times New Roman" w:cs="Times New Roman"/>
          <w:color w:val="000000"/>
          <w:sz w:val="24"/>
          <w:szCs w:val="24"/>
        </w:rPr>
        <w:t>ст</w:t>
      </w:r>
      <w:r w:rsidR="004E4A4F" w:rsidRPr="00984A6F">
        <w:rPr>
          <w:rFonts w:ascii="Times New Roman" w:hAnsi="Times New Roman" w:cs="Times New Roman"/>
          <w:color w:val="000000"/>
          <w:sz w:val="24"/>
          <w:szCs w:val="24"/>
        </w:rPr>
        <w:t>атьей</w:t>
      </w:r>
      <w:r w:rsidR="00A82431" w:rsidRPr="00984A6F">
        <w:rPr>
          <w:rFonts w:ascii="Times New Roman" w:hAnsi="Times New Roman" w:cs="Times New Roman"/>
          <w:color w:val="000000"/>
          <w:sz w:val="24"/>
          <w:szCs w:val="24"/>
        </w:rPr>
        <w:t xml:space="preserve"> 2</w:t>
      </w:r>
      <w:r w:rsidR="00E122F1" w:rsidRPr="00984A6F">
        <w:rPr>
          <w:rFonts w:ascii="Times New Roman" w:hAnsi="Times New Roman" w:cs="Times New Roman"/>
          <w:color w:val="000000"/>
          <w:sz w:val="24"/>
          <w:szCs w:val="24"/>
        </w:rPr>
        <w:t>8</w:t>
      </w:r>
      <w:r w:rsidR="00A82431" w:rsidRPr="00984A6F">
        <w:rPr>
          <w:rFonts w:ascii="Times New Roman" w:hAnsi="Times New Roman" w:cs="Times New Roman"/>
          <w:color w:val="000000"/>
          <w:sz w:val="24"/>
          <w:szCs w:val="24"/>
        </w:rPr>
        <w:t xml:space="preserve"> Положения</w:t>
      </w:r>
      <w:r w:rsidR="00A82431" w:rsidRPr="00A82431">
        <w:rPr>
          <w:rFonts w:ascii="Times New Roman" w:hAnsi="Times New Roman" w:cs="Times New Roman"/>
          <w:color w:val="000000"/>
          <w:sz w:val="24"/>
          <w:szCs w:val="24"/>
        </w:rPr>
        <w:t xml:space="preserve"> о бюджетном процессе, в составе, соответствующем требованиям статьи </w:t>
      </w:r>
      <w:r w:rsidR="00A82431" w:rsidRPr="00A82431">
        <w:rPr>
          <w:rFonts w:ascii="Times New Roman" w:hAnsi="Times New Roman" w:cs="Times New Roman"/>
          <w:color w:val="000000"/>
          <w:sz w:val="24"/>
          <w:szCs w:val="24"/>
        </w:rPr>
        <w:lastRenderedPageBreak/>
        <w:t>264</w:t>
      </w:r>
      <w:r w:rsidR="00FA33E2">
        <w:rPr>
          <w:rFonts w:ascii="Times New Roman" w:hAnsi="Times New Roman" w:cs="Times New Roman"/>
          <w:color w:val="000000"/>
          <w:sz w:val="24"/>
          <w:szCs w:val="24"/>
        </w:rPr>
        <w:t>.1</w:t>
      </w:r>
      <w:r w:rsidR="00A82431" w:rsidRPr="00A82431">
        <w:rPr>
          <w:rFonts w:ascii="Times New Roman" w:hAnsi="Times New Roman" w:cs="Times New Roman"/>
          <w:color w:val="000000"/>
          <w:sz w:val="24"/>
          <w:szCs w:val="24"/>
        </w:rPr>
        <w:t xml:space="preserve"> Бюджетного</w:t>
      </w:r>
      <w:r w:rsidR="00A82431" w:rsidRPr="00A82431">
        <w:rPr>
          <w:rFonts w:ascii="Times New Roman" w:hAnsi="Times New Roman" w:cs="Times New Roman"/>
          <w:sz w:val="24"/>
          <w:szCs w:val="24"/>
        </w:rPr>
        <w:t xml:space="preserve"> кодекса Р</w:t>
      </w:r>
      <w:r w:rsidR="00D71FE4">
        <w:rPr>
          <w:rFonts w:ascii="Times New Roman" w:hAnsi="Times New Roman" w:cs="Times New Roman"/>
          <w:sz w:val="24"/>
          <w:szCs w:val="24"/>
        </w:rPr>
        <w:t xml:space="preserve">оссийской </w:t>
      </w:r>
      <w:r w:rsidR="00A82431" w:rsidRPr="00A82431">
        <w:rPr>
          <w:rFonts w:ascii="Times New Roman" w:hAnsi="Times New Roman" w:cs="Times New Roman"/>
          <w:sz w:val="24"/>
          <w:szCs w:val="24"/>
        </w:rPr>
        <w:t>Ф</w:t>
      </w:r>
      <w:r w:rsidR="00D71FE4">
        <w:rPr>
          <w:rFonts w:ascii="Times New Roman" w:hAnsi="Times New Roman" w:cs="Times New Roman"/>
          <w:sz w:val="24"/>
          <w:szCs w:val="24"/>
        </w:rPr>
        <w:t>едерации</w:t>
      </w:r>
      <w:r w:rsidR="00A82431" w:rsidRPr="00A82431">
        <w:rPr>
          <w:rFonts w:ascii="Times New Roman" w:hAnsi="Times New Roman" w:cs="Times New Roman"/>
          <w:sz w:val="24"/>
          <w:szCs w:val="24"/>
        </w:rPr>
        <w:t xml:space="preserve"> и приказа Министерства финансов РФ от 28.12.2010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(далее </w:t>
      </w:r>
      <w:r w:rsidR="00D00107">
        <w:rPr>
          <w:rFonts w:ascii="Times New Roman" w:hAnsi="Times New Roman" w:cs="Times New Roman"/>
          <w:sz w:val="24"/>
          <w:szCs w:val="24"/>
        </w:rPr>
        <w:t xml:space="preserve">- </w:t>
      </w:r>
      <w:r w:rsidR="0045376F">
        <w:rPr>
          <w:rFonts w:ascii="Times New Roman" w:hAnsi="Times New Roman" w:cs="Times New Roman"/>
          <w:sz w:val="24"/>
          <w:szCs w:val="24"/>
        </w:rPr>
        <w:t>Инструкция 191н</w:t>
      </w:r>
      <w:r w:rsidR="00A82431" w:rsidRPr="00A82431">
        <w:rPr>
          <w:rFonts w:ascii="Times New Roman" w:hAnsi="Times New Roman" w:cs="Times New Roman"/>
          <w:sz w:val="24"/>
          <w:szCs w:val="24"/>
        </w:rPr>
        <w:t xml:space="preserve">): </w:t>
      </w:r>
    </w:p>
    <w:p w:rsidR="00D27DEA" w:rsidRPr="00D27DEA"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1" w:history="1">
        <w:r w:rsidRPr="00E27CD4">
          <w:rPr>
            <w:rFonts w:ascii="Times New Roman" w:hAnsi="Times New Roman" w:cs="Times New Roman"/>
            <w:color w:val="000000"/>
            <w:sz w:val="24"/>
            <w:szCs w:val="24"/>
          </w:rPr>
          <w:t>(ф. 0503130)</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Справка по консолидируемым расчетам </w:t>
      </w:r>
      <w:hyperlink r:id="rId12" w:history="1">
        <w:r w:rsidRPr="00E27CD4">
          <w:rPr>
            <w:rFonts w:ascii="Times New Roman" w:hAnsi="Times New Roman" w:cs="Times New Roman"/>
            <w:color w:val="000000"/>
            <w:sz w:val="24"/>
            <w:szCs w:val="24"/>
          </w:rPr>
          <w:t>(ф. 0503125)</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Справка по заключению счетов бюджетного учета отчетного финансового года</w:t>
      </w:r>
      <w:r>
        <w:rPr>
          <w:rFonts w:ascii="Times New Roman" w:hAnsi="Times New Roman" w:cs="Times New Roman"/>
          <w:color w:val="000000"/>
          <w:sz w:val="24"/>
          <w:szCs w:val="24"/>
        </w:rPr>
        <w:t xml:space="preserve">                             </w:t>
      </w:r>
      <w:r w:rsidRPr="00E27CD4">
        <w:rPr>
          <w:rFonts w:ascii="Times New Roman" w:hAnsi="Times New Roman" w:cs="Times New Roman"/>
          <w:color w:val="000000"/>
          <w:sz w:val="24"/>
          <w:szCs w:val="24"/>
        </w:rPr>
        <w:t xml:space="preserve"> </w:t>
      </w:r>
      <w:hyperlink r:id="rId13" w:history="1">
        <w:r w:rsidRPr="00E27CD4">
          <w:rPr>
            <w:rFonts w:ascii="Times New Roman" w:hAnsi="Times New Roman" w:cs="Times New Roman"/>
            <w:color w:val="000000"/>
            <w:sz w:val="24"/>
            <w:szCs w:val="24"/>
          </w:rPr>
          <w:t>(ф. 0503110)</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4" w:history="1">
        <w:r w:rsidRPr="00E27CD4">
          <w:rPr>
            <w:rFonts w:ascii="Times New Roman" w:hAnsi="Times New Roman" w:cs="Times New Roman"/>
            <w:color w:val="000000"/>
            <w:sz w:val="24"/>
            <w:szCs w:val="24"/>
          </w:rPr>
          <w:t>(ф. 0503127)</w:t>
        </w:r>
      </w:hyperlink>
      <w:r w:rsidRPr="00E27CD4">
        <w:rPr>
          <w:rFonts w:ascii="Times New Roman" w:hAnsi="Times New Roman" w:cs="Times New Roman"/>
          <w:color w:val="000000"/>
          <w:sz w:val="24"/>
          <w:szCs w:val="24"/>
        </w:rPr>
        <w:t>;</w:t>
      </w:r>
    </w:p>
    <w:p w:rsidR="00D27DEA" w:rsidRPr="00E27CD4" w:rsidRDefault="00D27DEA" w:rsidP="00D27DEA">
      <w:pPr>
        <w:pStyle w:val="ConsPlusNormal"/>
        <w:widowControl/>
        <w:tabs>
          <w:tab w:val="left" w:pos="9355"/>
        </w:tabs>
        <w:ind w:right="-1" w:firstLine="567"/>
        <w:jc w:val="both"/>
        <w:rPr>
          <w:rFonts w:ascii="Times New Roman" w:hAnsi="Times New Roman" w:cs="Times New Roman"/>
          <w:color w:val="000000"/>
          <w:sz w:val="24"/>
          <w:szCs w:val="24"/>
        </w:rPr>
      </w:pPr>
      <w:r w:rsidRPr="00E27CD4">
        <w:rPr>
          <w:rFonts w:ascii="Times New Roman" w:hAnsi="Times New Roman" w:cs="Times New Roman"/>
          <w:color w:val="000000"/>
          <w:sz w:val="24"/>
          <w:szCs w:val="24"/>
        </w:rPr>
        <w:t xml:space="preserve">Отчет о принятых бюджетных обязательствах </w:t>
      </w:r>
      <w:hyperlink r:id="rId15" w:history="1">
        <w:r w:rsidRPr="00E27CD4">
          <w:rPr>
            <w:rFonts w:ascii="Times New Roman" w:hAnsi="Times New Roman" w:cs="Times New Roman"/>
            <w:color w:val="000000"/>
            <w:sz w:val="24"/>
            <w:szCs w:val="24"/>
          </w:rPr>
          <w:t>(ф. 0503128)</w:t>
        </w:r>
      </w:hyperlink>
      <w:r w:rsidRPr="00E27CD4">
        <w:rPr>
          <w:rFonts w:ascii="Times New Roman" w:hAnsi="Times New Roman" w:cs="Times New Roman"/>
          <w:color w:val="000000"/>
          <w:sz w:val="24"/>
          <w:szCs w:val="24"/>
        </w:rPr>
        <w:t>;</w:t>
      </w:r>
    </w:p>
    <w:p w:rsidR="00D27DEA" w:rsidRPr="007C22BE" w:rsidRDefault="00D27DEA" w:rsidP="00D27DEA">
      <w:pPr>
        <w:pStyle w:val="ConsPlusNormal"/>
        <w:widowControl/>
        <w:tabs>
          <w:tab w:val="left" w:pos="9355"/>
        </w:tabs>
        <w:ind w:right="-1" w:firstLine="567"/>
        <w:jc w:val="both"/>
        <w:rPr>
          <w:rFonts w:ascii="Times New Roman" w:hAnsi="Times New Roman" w:cs="Times New Roman"/>
          <w:sz w:val="24"/>
          <w:szCs w:val="24"/>
        </w:rPr>
      </w:pPr>
      <w:r w:rsidRPr="007C22BE">
        <w:rPr>
          <w:rFonts w:ascii="Times New Roman" w:hAnsi="Times New Roman" w:cs="Times New Roman"/>
          <w:sz w:val="24"/>
          <w:szCs w:val="24"/>
        </w:rPr>
        <w:t xml:space="preserve">Отчет о финансовых результатах деятельности </w:t>
      </w:r>
      <w:hyperlink r:id="rId16" w:history="1">
        <w:r w:rsidRPr="007C22BE">
          <w:rPr>
            <w:rFonts w:ascii="Times New Roman" w:hAnsi="Times New Roman" w:cs="Times New Roman"/>
            <w:sz w:val="24"/>
            <w:szCs w:val="24"/>
          </w:rPr>
          <w:t>(ф. 0503121)</w:t>
        </w:r>
      </w:hyperlink>
      <w:r w:rsidRPr="007C22BE">
        <w:rPr>
          <w:rFonts w:ascii="Times New Roman" w:hAnsi="Times New Roman" w:cs="Times New Roman"/>
          <w:sz w:val="24"/>
          <w:szCs w:val="24"/>
        </w:rPr>
        <w:t>;</w:t>
      </w:r>
    </w:p>
    <w:p w:rsidR="00E37967" w:rsidRDefault="00D27DEA" w:rsidP="00D27DEA">
      <w:pPr>
        <w:pStyle w:val="ConsPlusNormal"/>
        <w:widowControl/>
        <w:tabs>
          <w:tab w:val="left" w:pos="9355"/>
        </w:tabs>
        <w:ind w:right="-1" w:firstLine="568"/>
        <w:jc w:val="both"/>
        <w:rPr>
          <w:rFonts w:ascii="Times New Roman" w:hAnsi="Times New Roman" w:cs="Times New Roman"/>
          <w:color w:val="000000"/>
          <w:sz w:val="24"/>
          <w:szCs w:val="24"/>
        </w:rPr>
      </w:pPr>
      <w:r w:rsidRPr="00D27DEA">
        <w:rPr>
          <w:rFonts w:ascii="Times New Roman" w:hAnsi="Times New Roman" w:cs="Times New Roman"/>
          <w:color w:val="000000"/>
          <w:sz w:val="24"/>
          <w:szCs w:val="24"/>
        </w:rPr>
        <w:t xml:space="preserve">Пояснительная записка </w:t>
      </w:r>
      <w:hyperlink r:id="rId17" w:history="1">
        <w:r w:rsidRPr="00D27DEA">
          <w:rPr>
            <w:rFonts w:ascii="Times New Roman" w:hAnsi="Times New Roman" w:cs="Times New Roman"/>
            <w:color w:val="000000"/>
            <w:sz w:val="24"/>
            <w:szCs w:val="24"/>
          </w:rPr>
          <w:t>(ф. 0503160)</w:t>
        </w:r>
      </w:hyperlink>
      <w:r w:rsidRPr="00D27DEA">
        <w:rPr>
          <w:rFonts w:ascii="Times New Roman" w:hAnsi="Times New Roman" w:cs="Times New Roman"/>
          <w:color w:val="000000"/>
          <w:sz w:val="24"/>
          <w:szCs w:val="24"/>
        </w:rPr>
        <w:t xml:space="preserve"> с приложениями:</w:t>
      </w:r>
    </w:p>
    <w:p w:rsidR="00D27DEA" w:rsidRPr="00D27DEA" w:rsidRDefault="00E37967" w:rsidP="00D27DEA">
      <w:pPr>
        <w:pStyle w:val="a4"/>
        <w:tabs>
          <w:tab w:val="left" w:pos="9355"/>
        </w:tabs>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таблицы: №</w:t>
      </w:r>
      <w:r w:rsidR="007F655E">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1 «Сведения об основных направлениях деятельности», №</w:t>
      </w:r>
      <w:r w:rsidR="007F655E">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2 «Сведения о мерах по повышению эффективности расходования бюджетных средств», №</w:t>
      </w:r>
      <w:r w:rsidR="00A93085">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4 «Сведения об особенностях ведения бюджетного учета», №</w:t>
      </w:r>
      <w:r w:rsidR="00A93085">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5 «Сведения о результатах мероприятий внутреннего контроля», №</w:t>
      </w:r>
      <w:r w:rsidR="00A93085">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6 «Сведения о проведении инвентаризаций», №</w:t>
      </w:r>
      <w:r w:rsidR="00A93085">
        <w:rPr>
          <w:rFonts w:ascii="Times New Roman" w:eastAsia="Times New Roman" w:hAnsi="Times New Roman" w:cs="Times New Roman"/>
          <w:sz w:val="24"/>
          <w:szCs w:val="24"/>
        </w:rPr>
        <w:t xml:space="preserve"> </w:t>
      </w:r>
      <w:r w:rsidR="00D27DEA" w:rsidRPr="00D27DEA">
        <w:rPr>
          <w:rFonts w:ascii="Times New Roman" w:eastAsia="Times New Roman" w:hAnsi="Times New Roman" w:cs="Times New Roman"/>
          <w:sz w:val="24"/>
          <w:szCs w:val="24"/>
        </w:rPr>
        <w:t>7 «Сведения о результатах внешних контрольных мероприятий»;</w:t>
      </w:r>
    </w:p>
    <w:p w:rsidR="00D27DEA" w:rsidRPr="00D345F3" w:rsidRDefault="00D27DEA" w:rsidP="00777192">
      <w:pPr>
        <w:pStyle w:val="ConsPlusNormal"/>
        <w:ind w:firstLine="540"/>
        <w:jc w:val="both"/>
        <w:rPr>
          <w:rFonts w:ascii="Times New Roman" w:hAnsi="Times New Roman" w:cs="Times New Roman"/>
          <w:color w:val="FF0000"/>
          <w:sz w:val="24"/>
          <w:szCs w:val="24"/>
        </w:rPr>
      </w:pPr>
      <w:r w:rsidRPr="00D27DEA">
        <w:rPr>
          <w:rFonts w:ascii="Times New Roman" w:hAnsi="Times New Roman" w:cs="Times New Roman"/>
          <w:sz w:val="24"/>
          <w:szCs w:val="24"/>
        </w:rPr>
        <w:t xml:space="preserve">- формы: </w:t>
      </w:r>
      <w:r w:rsidR="00F558DB" w:rsidRPr="00D27DEA">
        <w:rPr>
          <w:rFonts w:ascii="Times New Roman" w:hAnsi="Times New Roman" w:cs="Times New Roman"/>
          <w:sz w:val="24"/>
          <w:szCs w:val="24"/>
        </w:rPr>
        <w:t>0503161 «Сведения о количестве подведомственных учреждений»</w:t>
      </w:r>
      <w:r w:rsidR="00F558DB">
        <w:rPr>
          <w:rFonts w:ascii="Times New Roman" w:hAnsi="Times New Roman" w:cs="Times New Roman"/>
          <w:sz w:val="24"/>
          <w:szCs w:val="24"/>
        </w:rPr>
        <w:t xml:space="preserve">, </w:t>
      </w:r>
      <w:r w:rsidRPr="00D27DEA">
        <w:rPr>
          <w:rFonts w:ascii="Times New Roman" w:hAnsi="Times New Roman" w:cs="Times New Roman"/>
          <w:sz w:val="24"/>
          <w:szCs w:val="24"/>
        </w:rPr>
        <w:t xml:space="preserve">0503162 «Сведения о результатах деятельности», 0503163 «Сведения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0503164 «Сведения об исполнении бюджета», </w:t>
      </w:r>
      <w:r w:rsidR="006E695A" w:rsidRPr="00D27DEA">
        <w:rPr>
          <w:rFonts w:ascii="Times New Roman" w:hAnsi="Times New Roman" w:cs="Times New Roman"/>
          <w:sz w:val="24"/>
          <w:szCs w:val="24"/>
        </w:rPr>
        <w:t>0503166 «Сведения об исполнении мероприятий в рамках целевых программ»</w:t>
      </w:r>
      <w:r w:rsidR="006E695A">
        <w:rPr>
          <w:rFonts w:ascii="Times New Roman" w:hAnsi="Times New Roman" w:cs="Times New Roman"/>
          <w:sz w:val="24"/>
          <w:szCs w:val="24"/>
        </w:rPr>
        <w:t xml:space="preserve">, </w:t>
      </w:r>
      <w:r w:rsidRPr="00D27DEA">
        <w:rPr>
          <w:rFonts w:ascii="Times New Roman" w:hAnsi="Times New Roman" w:cs="Times New Roman"/>
          <w:sz w:val="24"/>
          <w:szCs w:val="24"/>
        </w:rPr>
        <w:t xml:space="preserve">0503168 «Сведения о движении нефинансовых активов», 0503169 «Сведения по дебиторской и кредиторской задолженности», </w:t>
      </w:r>
      <w:r w:rsidR="00F558DB">
        <w:rPr>
          <w:rFonts w:ascii="Times New Roman" w:hAnsi="Times New Roman" w:cs="Times New Roman"/>
          <w:sz w:val="24"/>
          <w:szCs w:val="24"/>
        </w:rPr>
        <w:t xml:space="preserve">0503173 </w:t>
      </w:r>
      <w:r w:rsidR="00F558DB" w:rsidRPr="00D27DEA">
        <w:rPr>
          <w:rFonts w:ascii="Times New Roman" w:hAnsi="Times New Roman" w:cs="Times New Roman"/>
          <w:sz w:val="24"/>
          <w:szCs w:val="24"/>
        </w:rPr>
        <w:t>«Сведения об изменении остатков валюты баланса»</w:t>
      </w:r>
      <w:r w:rsidR="002C3C3F">
        <w:rPr>
          <w:rFonts w:ascii="Times New Roman" w:hAnsi="Times New Roman" w:cs="Times New Roman"/>
          <w:sz w:val="24"/>
          <w:szCs w:val="24"/>
        </w:rPr>
        <w:t xml:space="preserve"> (за счет средств соответствующего бюджета)</w:t>
      </w:r>
      <w:r w:rsidR="00F558DB">
        <w:rPr>
          <w:rFonts w:ascii="Times New Roman" w:hAnsi="Times New Roman" w:cs="Times New Roman"/>
          <w:sz w:val="24"/>
          <w:szCs w:val="24"/>
        </w:rPr>
        <w:t xml:space="preserve">, </w:t>
      </w:r>
      <w:r w:rsidR="00777192">
        <w:rPr>
          <w:rFonts w:ascii="Times New Roman" w:hAnsi="Times New Roman" w:cs="Times New Roman"/>
          <w:sz w:val="24"/>
          <w:szCs w:val="24"/>
        </w:rPr>
        <w:t xml:space="preserve">0503175 </w:t>
      </w:r>
      <w:r w:rsidR="00777192" w:rsidRPr="00777192">
        <w:rPr>
          <w:rFonts w:ascii="Times New Roman" w:eastAsiaTheme="minorEastAsia" w:hAnsi="Times New Roman" w:cs="Times New Roman"/>
          <w:sz w:val="24"/>
          <w:szCs w:val="24"/>
        </w:rPr>
        <w:t>Сведения о принятых и неисполненных обязательствах получателя бюджетных средств</w:t>
      </w:r>
      <w:r w:rsidR="006E695A">
        <w:rPr>
          <w:rFonts w:ascii="Times New Roman" w:hAnsi="Times New Roman" w:cs="Times New Roman"/>
          <w:sz w:val="24"/>
          <w:szCs w:val="24"/>
        </w:rPr>
        <w:t xml:space="preserve">, </w:t>
      </w:r>
      <w:r w:rsidRPr="00D27DEA">
        <w:rPr>
          <w:rFonts w:ascii="Times New Roman" w:hAnsi="Times New Roman" w:cs="Times New Roman"/>
          <w:sz w:val="24"/>
          <w:szCs w:val="24"/>
        </w:rPr>
        <w:t>0503177 «Сведения об использовании информационно-коммуникационных технологий»</w:t>
      </w:r>
      <w:r w:rsidR="00D71FE4">
        <w:rPr>
          <w:rFonts w:ascii="Times New Roman" w:hAnsi="Times New Roman" w:cs="Times New Roman"/>
          <w:sz w:val="24"/>
          <w:szCs w:val="24"/>
        </w:rPr>
        <w:t xml:space="preserve">, </w:t>
      </w:r>
      <w:r w:rsidR="006E695A" w:rsidRPr="00D27DEA">
        <w:rPr>
          <w:rFonts w:ascii="Times New Roman" w:hAnsi="Times New Roman" w:cs="Times New Roman"/>
          <w:sz w:val="24"/>
          <w:szCs w:val="24"/>
        </w:rPr>
        <w:t>0503178 «Сведения об остатках денежных средств на счет</w:t>
      </w:r>
      <w:r w:rsidR="00B66A73">
        <w:rPr>
          <w:rFonts w:ascii="Times New Roman" w:hAnsi="Times New Roman" w:cs="Times New Roman"/>
          <w:sz w:val="24"/>
          <w:szCs w:val="24"/>
        </w:rPr>
        <w:t>ах получателя бюджетных средств (средства во временном распоряжении).</w:t>
      </w:r>
      <w:r w:rsidR="006E695A">
        <w:rPr>
          <w:rFonts w:ascii="Times New Roman" w:hAnsi="Times New Roman" w:cs="Times New Roman"/>
          <w:sz w:val="24"/>
          <w:szCs w:val="24"/>
        </w:rPr>
        <w:t xml:space="preserve"> </w:t>
      </w:r>
    </w:p>
    <w:p w:rsidR="00D27DEA" w:rsidRDefault="00D27DEA" w:rsidP="00D27DEA">
      <w:pPr>
        <w:pStyle w:val="a4"/>
        <w:tabs>
          <w:tab w:val="left" w:pos="0"/>
        </w:tabs>
        <w:ind w:right="-1"/>
        <w:jc w:val="both"/>
        <w:rPr>
          <w:rFonts w:ascii="Times New Roman" w:hAnsi="Times New Roman" w:cs="Times New Roman"/>
          <w:sz w:val="24"/>
          <w:szCs w:val="24"/>
        </w:rPr>
      </w:pPr>
      <w:r>
        <w:rPr>
          <w:rFonts w:ascii="Times New Roman" w:eastAsia="Times New Roman" w:hAnsi="Times New Roman" w:cs="Times New Roman"/>
          <w:sz w:val="24"/>
          <w:szCs w:val="24"/>
        </w:rPr>
        <w:tab/>
      </w:r>
      <w:r w:rsidR="00E13673">
        <w:rPr>
          <w:rFonts w:ascii="Times New Roman" w:eastAsia="Times New Roman" w:hAnsi="Times New Roman" w:cs="Times New Roman"/>
          <w:sz w:val="24"/>
          <w:szCs w:val="24"/>
        </w:rPr>
        <w:t>Не</w:t>
      </w:r>
      <w:r w:rsidRPr="006E695A">
        <w:rPr>
          <w:rFonts w:ascii="Times New Roman" w:eastAsia="Times New Roman" w:hAnsi="Times New Roman" w:cs="Times New Roman"/>
          <w:sz w:val="24"/>
          <w:szCs w:val="24"/>
        </w:rPr>
        <w:t xml:space="preserve"> представлены в составе </w:t>
      </w:r>
      <w:r w:rsidR="007F655E" w:rsidRPr="006E695A">
        <w:rPr>
          <w:rFonts w:ascii="Times New Roman" w:eastAsia="Times New Roman" w:hAnsi="Times New Roman" w:cs="Times New Roman"/>
          <w:sz w:val="24"/>
          <w:szCs w:val="24"/>
        </w:rPr>
        <w:t>бюджетной отчетности в соответствии с положениями пункта 8 Инструкции</w:t>
      </w:r>
      <w:r w:rsidR="0045376F" w:rsidRPr="006E695A">
        <w:rPr>
          <w:rFonts w:ascii="Times New Roman" w:eastAsia="Times New Roman" w:hAnsi="Times New Roman" w:cs="Times New Roman"/>
          <w:sz w:val="24"/>
          <w:szCs w:val="24"/>
        </w:rPr>
        <w:t xml:space="preserve"> 191н</w:t>
      </w:r>
      <w:r w:rsidR="007F655E" w:rsidRPr="006E695A">
        <w:rPr>
          <w:rFonts w:ascii="Times New Roman" w:eastAsia="Times New Roman" w:hAnsi="Times New Roman" w:cs="Times New Roman"/>
          <w:sz w:val="24"/>
          <w:szCs w:val="24"/>
        </w:rPr>
        <w:t xml:space="preserve"> формы, все показатели которых не имеют числового значения, (</w:t>
      </w:r>
      <w:r w:rsidR="007F655E" w:rsidRPr="006E695A">
        <w:rPr>
          <w:rFonts w:ascii="Times New Roman" w:hAnsi="Times New Roman" w:cs="Times New Roman"/>
          <w:sz w:val="24"/>
          <w:szCs w:val="24"/>
        </w:rPr>
        <w:t>информация о чем</w:t>
      </w:r>
      <w:r w:rsidR="008A43AB">
        <w:rPr>
          <w:rFonts w:ascii="Times New Roman" w:hAnsi="Times New Roman" w:cs="Times New Roman"/>
          <w:sz w:val="24"/>
          <w:szCs w:val="24"/>
        </w:rPr>
        <w:t>,</w:t>
      </w:r>
      <w:r w:rsidR="007F655E" w:rsidRPr="006E695A">
        <w:rPr>
          <w:rFonts w:ascii="Times New Roman" w:hAnsi="Times New Roman" w:cs="Times New Roman"/>
          <w:sz w:val="24"/>
          <w:szCs w:val="24"/>
        </w:rPr>
        <w:t xml:space="preserve"> подлежит отражению в пояснительной записке к бюджетной отчетности за отчетный период):</w:t>
      </w:r>
    </w:p>
    <w:p w:rsidR="00687FBE" w:rsidRDefault="00687FBE" w:rsidP="00D27DEA">
      <w:pPr>
        <w:pStyle w:val="a4"/>
        <w:tabs>
          <w:tab w:val="left" w:pos="0"/>
        </w:tabs>
        <w:ind w:right="-1"/>
        <w:jc w:val="both"/>
        <w:rPr>
          <w:rFonts w:ascii="Times New Roman" w:hAnsi="Times New Roman" w:cs="Times New Roman"/>
          <w:sz w:val="24"/>
          <w:szCs w:val="24"/>
        </w:rPr>
      </w:pPr>
      <w:r>
        <w:rPr>
          <w:rFonts w:ascii="Times New Roman" w:hAnsi="Times New Roman" w:cs="Times New Roman"/>
          <w:sz w:val="24"/>
          <w:szCs w:val="24"/>
        </w:rPr>
        <w:t xml:space="preserve">       - форма 0503184 «С</w:t>
      </w:r>
      <w:r w:rsidRPr="00687FBE">
        <w:rPr>
          <w:rFonts w:ascii="Times New Roman" w:hAnsi="Times New Roman" w:cs="Times New Roman"/>
          <w:sz w:val="24"/>
          <w:szCs w:val="24"/>
        </w:rPr>
        <w:t>правка о суммах консолидируемых поступлений, подлежащих зачислению на счет бюджета</w:t>
      </w:r>
      <w:r>
        <w:rPr>
          <w:rFonts w:ascii="Times New Roman" w:hAnsi="Times New Roman" w:cs="Times New Roman"/>
          <w:sz w:val="24"/>
          <w:szCs w:val="24"/>
        </w:rPr>
        <w:t>»;</w:t>
      </w:r>
    </w:p>
    <w:p w:rsidR="00DE60B4" w:rsidRPr="006E695A" w:rsidRDefault="00DE60B4" w:rsidP="00D27DEA">
      <w:pPr>
        <w:pStyle w:val="a4"/>
        <w:tabs>
          <w:tab w:val="left" w:pos="0"/>
        </w:tabs>
        <w:ind w:right="-1"/>
        <w:jc w:val="both"/>
        <w:rPr>
          <w:rFonts w:ascii="Times New Roman" w:hAnsi="Times New Roman" w:cs="Times New Roman"/>
          <w:sz w:val="24"/>
          <w:szCs w:val="24"/>
        </w:rPr>
      </w:pPr>
      <w:r>
        <w:rPr>
          <w:rFonts w:ascii="Times New Roman" w:hAnsi="Times New Roman" w:cs="Times New Roman"/>
          <w:sz w:val="24"/>
          <w:szCs w:val="24"/>
        </w:rPr>
        <w:t xml:space="preserve">       - т</w:t>
      </w:r>
      <w:r w:rsidRPr="00DE60B4">
        <w:rPr>
          <w:rFonts w:ascii="Times New Roman" w:hAnsi="Times New Roman" w:cs="Times New Roman"/>
          <w:sz w:val="24"/>
          <w:szCs w:val="24"/>
        </w:rPr>
        <w:t>аблица 3 "Сведения об исполнении текстовых статей закона (решений) о бюджете" к Поя</w:t>
      </w:r>
      <w:r w:rsidR="00E13673">
        <w:rPr>
          <w:rFonts w:ascii="Times New Roman" w:hAnsi="Times New Roman" w:cs="Times New Roman"/>
          <w:sz w:val="24"/>
          <w:szCs w:val="24"/>
        </w:rPr>
        <w:t>снительной записке (ф. 0503160);</w:t>
      </w:r>
    </w:p>
    <w:p w:rsidR="00A93085" w:rsidRDefault="00DE60B4" w:rsidP="00E13673">
      <w:pPr>
        <w:pStyle w:val="a4"/>
        <w:tabs>
          <w:tab w:val="left" w:pos="0"/>
        </w:tabs>
        <w:ind w:right="-1"/>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 </w:t>
      </w:r>
      <w:r w:rsidR="00687FBE">
        <w:rPr>
          <w:rFonts w:ascii="Times New Roman" w:eastAsia="Times New Roman" w:hAnsi="Times New Roman" w:cs="Times New Roman"/>
          <w:sz w:val="24"/>
          <w:szCs w:val="24"/>
        </w:rPr>
        <w:t>ф</w:t>
      </w:r>
      <w:r w:rsidR="00A93085" w:rsidRPr="006E695A">
        <w:rPr>
          <w:rFonts w:ascii="Times New Roman" w:eastAsia="Times New Roman" w:hAnsi="Times New Roman" w:cs="Times New Roman"/>
          <w:sz w:val="24"/>
          <w:szCs w:val="24"/>
        </w:rPr>
        <w:t>орма 0503167 «Сведения о целевых иностранных кредитах»</w:t>
      </w:r>
      <w:r w:rsidR="00E2617E">
        <w:rPr>
          <w:rFonts w:ascii="Times New Roman" w:eastAsia="Times New Roman" w:hAnsi="Times New Roman" w:cs="Times New Roman"/>
          <w:sz w:val="24"/>
          <w:szCs w:val="24"/>
        </w:rPr>
        <w:t xml:space="preserve"> к Пояснительной записке </w:t>
      </w:r>
      <w:hyperlink r:id="rId18" w:history="1">
        <w:r w:rsidR="00E2617E" w:rsidRPr="00D27DEA">
          <w:rPr>
            <w:rFonts w:ascii="Times New Roman" w:hAnsi="Times New Roman" w:cs="Times New Roman"/>
            <w:color w:val="000000"/>
            <w:sz w:val="24"/>
            <w:szCs w:val="24"/>
          </w:rPr>
          <w:t>(ф. 0503160)</w:t>
        </w:r>
      </w:hyperlink>
      <w:r>
        <w:rPr>
          <w:rFonts w:ascii="Times New Roman" w:hAnsi="Times New Roman" w:cs="Times New Roman"/>
          <w:color w:val="000000"/>
          <w:sz w:val="24"/>
          <w:szCs w:val="24"/>
        </w:rPr>
        <w:t>;</w:t>
      </w:r>
    </w:p>
    <w:p w:rsidR="00DE60B4" w:rsidRDefault="00DE60B4" w:rsidP="00DE60B4">
      <w:pPr>
        <w:pStyle w:val="a4"/>
        <w:tabs>
          <w:tab w:val="left" w:pos="9355"/>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форма </w:t>
      </w:r>
      <w:r w:rsidRPr="00DE60B4">
        <w:rPr>
          <w:rFonts w:ascii="Times New Roman" w:hAnsi="Times New Roman" w:cs="Times New Roman"/>
          <w:color w:val="000000"/>
          <w:sz w:val="24"/>
          <w:szCs w:val="24"/>
        </w:rPr>
        <w:t>0503171 «Сведения о финансовых вложениях получателя бюджетных средств, администратора источников ф</w:t>
      </w:r>
      <w:r>
        <w:rPr>
          <w:rFonts w:ascii="Times New Roman" w:hAnsi="Times New Roman" w:cs="Times New Roman"/>
          <w:color w:val="000000"/>
          <w:sz w:val="24"/>
          <w:szCs w:val="24"/>
        </w:rPr>
        <w:t xml:space="preserve">инансирования дефицита бюджета» </w:t>
      </w:r>
      <w:r w:rsidRPr="00DE60B4">
        <w:rPr>
          <w:rFonts w:ascii="Times New Roman" w:hAnsi="Times New Roman" w:cs="Times New Roman"/>
          <w:color w:val="000000"/>
          <w:sz w:val="24"/>
          <w:szCs w:val="24"/>
        </w:rPr>
        <w:t>к Пояснительной записке (ф. 0503160)</w:t>
      </w:r>
      <w:r>
        <w:rPr>
          <w:rFonts w:ascii="Times New Roman" w:hAnsi="Times New Roman" w:cs="Times New Roman"/>
          <w:color w:val="000000"/>
          <w:sz w:val="24"/>
          <w:szCs w:val="24"/>
        </w:rPr>
        <w:t>;</w:t>
      </w:r>
      <w:r>
        <w:t xml:space="preserve">       </w:t>
      </w:r>
    </w:p>
    <w:p w:rsidR="00A93085" w:rsidRDefault="00DE60B4" w:rsidP="00DE60B4">
      <w:pPr>
        <w:pStyle w:val="a4"/>
        <w:tabs>
          <w:tab w:val="left" w:pos="9355"/>
        </w:tabs>
        <w:ind w:right="-1"/>
        <w:jc w:val="both"/>
        <w:rPr>
          <w:rFonts w:ascii="Times New Roman" w:hAnsi="Times New Roman" w:cs="Times New Roman"/>
          <w:color w:val="000000"/>
          <w:sz w:val="24"/>
          <w:szCs w:val="24"/>
        </w:rPr>
      </w:pPr>
      <w:r>
        <w:rPr>
          <w:rFonts w:ascii="Times New Roman" w:hAnsi="Times New Roman" w:cs="Times New Roman"/>
          <w:sz w:val="24"/>
          <w:szCs w:val="24"/>
        </w:rPr>
        <w:t xml:space="preserve">      - ф</w:t>
      </w:r>
      <w:r w:rsidR="006E695A">
        <w:rPr>
          <w:rFonts w:ascii="Times New Roman" w:hAnsi="Times New Roman" w:cs="Times New Roman"/>
          <w:sz w:val="24"/>
          <w:szCs w:val="24"/>
        </w:rPr>
        <w:t>орма</w:t>
      </w:r>
      <w:r w:rsidR="006E695A" w:rsidRPr="00D27DEA">
        <w:rPr>
          <w:rFonts w:ascii="Times New Roman" w:hAnsi="Times New Roman" w:cs="Times New Roman"/>
          <w:sz w:val="24"/>
          <w:szCs w:val="24"/>
        </w:rPr>
        <w:t xml:space="preserve"> 0503172 «Сведения о государственном (муниципальном) долге»</w:t>
      </w:r>
      <w:r w:rsidR="00E2617E">
        <w:rPr>
          <w:rFonts w:ascii="Times New Roman" w:hAnsi="Times New Roman" w:cs="Times New Roman"/>
          <w:sz w:val="24"/>
          <w:szCs w:val="24"/>
        </w:rPr>
        <w:t xml:space="preserve"> </w:t>
      </w:r>
      <w:r w:rsidR="00E2617E">
        <w:rPr>
          <w:rFonts w:ascii="Times New Roman" w:eastAsia="Times New Roman" w:hAnsi="Times New Roman" w:cs="Times New Roman"/>
          <w:sz w:val="24"/>
          <w:szCs w:val="24"/>
        </w:rPr>
        <w:t xml:space="preserve">к Пояснительной записке </w:t>
      </w:r>
      <w:hyperlink r:id="rId19" w:history="1">
        <w:r w:rsidR="00E2617E" w:rsidRPr="00D27DEA">
          <w:rPr>
            <w:rFonts w:ascii="Times New Roman" w:hAnsi="Times New Roman" w:cs="Times New Roman"/>
            <w:color w:val="000000"/>
            <w:sz w:val="24"/>
            <w:szCs w:val="24"/>
          </w:rPr>
          <w:t>(ф. 0503160</w:t>
        </w:r>
      </w:hyperlink>
      <w:r>
        <w:rPr>
          <w:rFonts w:ascii="Times New Roman" w:hAnsi="Times New Roman" w:cs="Times New Roman"/>
          <w:color w:val="000000"/>
          <w:sz w:val="24"/>
          <w:szCs w:val="24"/>
        </w:rPr>
        <w:t>);</w:t>
      </w:r>
    </w:p>
    <w:p w:rsidR="002C3C3F" w:rsidRDefault="002C3C3F" w:rsidP="00DE60B4">
      <w:pPr>
        <w:pStyle w:val="a4"/>
        <w:tabs>
          <w:tab w:val="left" w:pos="9355"/>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форма 0503173 «Сведения об изменении остатков валюты баланса» (</w:t>
      </w:r>
      <w:r w:rsidR="00B66A73">
        <w:rPr>
          <w:rFonts w:ascii="Times New Roman" w:hAnsi="Times New Roman" w:cs="Times New Roman"/>
          <w:color w:val="000000"/>
          <w:sz w:val="24"/>
          <w:szCs w:val="24"/>
        </w:rPr>
        <w:t>в разрезе деятельности со средствами</w:t>
      </w:r>
      <w:r>
        <w:rPr>
          <w:rFonts w:ascii="Times New Roman" w:hAnsi="Times New Roman" w:cs="Times New Roman"/>
          <w:color w:val="000000"/>
          <w:sz w:val="24"/>
          <w:szCs w:val="24"/>
        </w:rPr>
        <w:t>, поступающим</w:t>
      </w:r>
      <w:r w:rsidR="00B131E4">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во временное распоряжение)</w:t>
      </w:r>
      <w:r w:rsidRPr="002C3C3F">
        <w:t xml:space="preserve"> </w:t>
      </w:r>
      <w:r w:rsidRPr="002C3C3F">
        <w:rPr>
          <w:rFonts w:ascii="Times New Roman" w:hAnsi="Times New Roman" w:cs="Times New Roman"/>
          <w:color w:val="000000"/>
          <w:sz w:val="24"/>
          <w:szCs w:val="24"/>
        </w:rPr>
        <w:t>к Пояснительной записке (ф. 0503160);</w:t>
      </w:r>
    </w:p>
    <w:p w:rsidR="00DE60B4" w:rsidRDefault="00DE60B4" w:rsidP="00DE60B4">
      <w:pPr>
        <w:pStyle w:val="a4"/>
        <w:tabs>
          <w:tab w:val="left" w:pos="9355"/>
        </w:tabs>
        <w:ind w:right="-1"/>
        <w:jc w:val="both"/>
      </w:pPr>
      <w:r>
        <w:rPr>
          <w:rFonts w:ascii="Times New Roman" w:hAnsi="Times New Roman" w:cs="Times New Roman"/>
          <w:color w:val="000000"/>
          <w:sz w:val="24"/>
          <w:szCs w:val="24"/>
        </w:rPr>
        <w:lastRenderedPageBreak/>
        <w:t xml:space="preserve">     - форма 0503174 «</w:t>
      </w:r>
      <w:r w:rsidRPr="00DE60B4">
        <w:rPr>
          <w:rFonts w:ascii="Times New Roman" w:hAnsi="Times New Roman" w:cs="Times New Roman"/>
          <w:color w:val="000000"/>
          <w:sz w:val="24"/>
          <w:szCs w:val="24"/>
        </w:rPr>
        <w:t>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r>
        <w:rPr>
          <w:rFonts w:ascii="Times New Roman" w:hAnsi="Times New Roman" w:cs="Times New Roman"/>
          <w:color w:val="000000"/>
          <w:sz w:val="24"/>
          <w:szCs w:val="24"/>
        </w:rPr>
        <w:t>» к</w:t>
      </w:r>
      <w:r w:rsidRPr="00DE60B4">
        <w:t xml:space="preserve"> </w:t>
      </w:r>
      <w:r w:rsidRPr="00DE60B4">
        <w:rPr>
          <w:rFonts w:ascii="Times New Roman" w:hAnsi="Times New Roman" w:cs="Times New Roman"/>
          <w:color w:val="000000"/>
          <w:sz w:val="24"/>
          <w:szCs w:val="24"/>
        </w:rPr>
        <w:t>Пояснительной записке (ф. 0503160);</w:t>
      </w:r>
    </w:p>
    <w:p w:rsidR="00DE60B4" w:rsidRDefault="00DE60B4" w:rsidP="00DE60B4">
      <w:pPr>
        <w:pStyle w:val="a4"/>
        <w:tabs>
          <w:tab w:val="left" w:pos="9355"/>
        </w:tabs>
        <w:ind w:right="-1"/>
        <w:jc w:val="both"/>
        <w:rPr>
          <w:rFonts w:ascii="Times New Roman" w:hAnsi="Times New Roman" w:cs="Times New Roman"/>
          <w:sz w:val="24"/>
          <w:szCs w:val="24"/>
        </w:rPr>
      </w:pPr>
      <w:r>
        <w:t xml:space="preserve">      - </w:t>
      </w:r>
      <w:r w:rsidRPr="00DE60B4">
        <w:rPr>
          <w:rFonts w:ascii="Times New Roman" w:hAnsi="Times New Roman" w:cs="Times New Roman"/>
          <w:sz w:val="24"/>
          <w:szCs w:val="24"/>
        </w:rPr>
        <w:t>форма 0503176 «Сведения о недостачах и хищениях денежных средств и материальных ценностей» к Пояснительной записке (ф. 0503160)</w:t>
      </w:r>
      <w:r>
        <w:rPr>
          <w:rFonts w:ascii="Times New Roman" w:hAnsi="Times New Roman" w:cs="Times New Roman"/>
          <w:sz w:val="24"/>
          <w:szCs w:val="24"/>
        </w:rPr>
        <w:t>;</w:t>
      </w:r>
    </w:p>
    <w:p w:rsidR="00F4789C" w:rsidRPr="00DE60B4" w:rsidRDefault="00F4789C" w:rsidP="00DE60B4">
      <w:pPr>
        <w:pStyle w:val="a4"/>
        <w:tabs>
          <w:tab w:val="left" w:pos="9355"/>
        </w:tabs>
        <w:ind w:right="-1"/>
        <w:jc w:val="both"/>
        <w:rPr>
          <w:rFonts w:ascii="Times New Roman" w:hAnsi="Times New Roman" w:cs="Times New Roman"/>
          <w:sz w:val="24"/>
          <w:szCs w:val="24"/>
        </w:rPr>
      </w:pPr>
      <w:r>
        <w:rPr>
          <w:rFonts w:ascii="Times New Roman" w:hAnsi="Times New Roman" w:cs="Times New Roman"/>
          <w:sz w:val="24"/>
          <w:szCs w:val="24"/>
        </w:rPr>
        <w:t xml:space="preserve">     - форма 0503178 «Сведения об остатках денежных средств на счетах получателя денежных средств» </w:t>
      </w:r>
      <w:r w:rsidR="00B66A73">
        <w:rPr>
          <w:rFonts w:ascii="Times New Roman" w:hAnsi="Times New Roman" w:cs="Times New Roman"/>
          <w:sz w:val="24"/>
          <w:szCs w:val="24"/>
        </w:rPr>
        <w:t xml:space="preserve">(в разрезе деятельности, осуществляемой за счет средств бюджета) </w:t>
      </w:r>
      <w:r w:rsidR="00B66A73" w:rsidRPr="00B66A73">
        <w:rPr>
          <w:rFonts w:ascii="Times New Roman" w:hAnsi="Times New Roman" w:cs="Times New Roman"/>
          <w:sz w:val="24"/>
          <w:szCs w:val="24"/>
        </w:rPr>
        <w:t>к Пояснительной записке (ф. 0503160);</w:t>
      </w:r>
    </w:p>
    <w:p w:rsidR="00F558DB" w:rsidRDefault="002D53CB" w:rsidP="00777192">
      <w:pPr>
        <w:pStyle w:val="a4"/>
        <w:tabs>
          <w:tab w:val="left" w:pos="0"/>
        </w:tabs>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форма </w:t>
      </w:r>
      <w:r w:rsidRPr="002D53CB">
        <w:rPr>
          <w:rFonts w:ascii="Times New Roman" w:eastAsia="Times New Roman" w:hAnsi="Times New Roman" w:cs="Times New Roman"/>
          <w:sz w:val="24"/>
          <w:szCs w:val="24"/>
        </w:rPr>
        <w:t xml:space="preserve">0503296 Сведения об исполнении судебных решений по </w:t>
      </w:r>
      <w:r>
        <w:rPr>
          <w:rFonts w:ascii="Times New Roman" w:eastAsia="Times New Roman" w:hAnsi="Times New Roman" w:cs="Times New Roman"/>
          <w:sz w:val="24"/>
          <w:szCs w:val="24"/>
        </w:rPr>
        <w:t xml:space="preserve">денежным обязательствам бюджета </w:t>
      </w:r>
      <w:r w:rsidRPr="002D53CB">
        <w:rPr>
          <w:rFonts w:ascii="Times New Roman" w:eastAsia="Times New Roman" w:hAnsi="Times New Roman" w:cs="Times New Roman"/>
          <w:sz w:val="24"/>
          <w:szCs w:val="24"/>
        </w:rPr>
        <w:t>к Поя</w:t>
      </w:r>
      <w:r w:rsidR="00B66A73">
        <w:rPr>
          <w:rFonts w:ascii="Times New Roman" w:eastAsia="Times New Roman" w:hAnsi="Times New Roman" w:cs="Times New Roman"/>
          <w:sz w:val="24"/>
          <w:szCs w:val="24"/>
        </w:rPr>
        <w:t>снительной записке (ф. 0503160);</w:t>
      </w:r>
    </w:p>
    <w:p w:rsidR="00C03017" w:rsidRDefault="00B66A73" w:rsidP="007C22BE">
      <w:pPr>
        <w:pStyle w:val="a4"/>
        <w:tabs>
          <w:tab w:val="left" w:pos="0"/>
        </w:tabs>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      - форма 0503230 </w:t>
      </w:r>
      <w:r w:rsidR="007C22BE" w:rsidRPr="00B66A73">
        <w:rPr>
          <w:rFonts w:ascii="Times New Roman" w:eastAsia="Times New Roman" w:hAnsi="Times New Roman" w:cs="Times New Roman"/>
          <w:sz w:val="24"/>
          <w:szCs w:val="24"/>
        </w:rPr>
        <w:t>«Разделительный (ликвидационный)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E13673" w:rsidRPr="00B66A73">
        <w:rPr>
          <w:rFonts w:ascii="Times New Roman" w:eastAsia="Times New Roman" w:hAnsi="Times New Roman" w:cs="Times New Roman"/>
          <w:sz w:val="24"/>
          <w:szCs w:val="24"/>
        </w:rPr>
        <w:t>.</w:t>
      </w:r>
      <w:r w:rsidR="00E13673">
        <w:rPr>
          <w:rFonts w:ascii="Times New Roman" w:eastAsia="Times New Roman" w:hAnsi="Times New Roman" w:cs="Times New Roman"/>
          <w:sz w:val="24"/>
          <w:szCs w:val="24"/>
        </w:rPr>
        <w:t xml:space="preserve"> </w:t>
      </w:r>
    </w:p>
    <w:p w:rsidR="007648D0" w:rsidRPr="00F923F5" w:rsidRDefault="007648D0" w:rsidP="007648D0">
      <w:pPr>
        <w:spacing w:after="0" w:line="240" w:lineRule="auto"/>
        <w:ind w:firstLine="708"/>
        <w:jc w:val="both"/>
        <w:rPr>
          <w:rFonts w:ascii="Times New Roman" w:hAnsi="Times New Roman" w:cs="Times New Roman"/>
          <w:sz w:val="24"/>
          <w:szCs w:val="24"/>
        </w:rPr>
      </w:pPr>
      <w:r w:rsidRPr="00F923F5">
        <w:rPr>
          <w:rFonts w:ascii="Times New Roman" w:hAnsi="Times New Roman" w:cs="Times New Roman"/>
          <w:sz w:val="24"/>
          <w:szCs w:val="24"/>
        </w:rPr>
        <w:t>В ходе внешней проверки Годовой бюджетной отчетности ГАБС был осуществлен комплекс контрольных мероприятий по проверке полноты и достоверности представленной к проверке бюджетной отчетности,</w:t>
      </w:r>
      <w:r w:rsidR="00F923F5" w:rsidRPr="00F923F5">
        <w:t xml:space="preserve"> </w:t>
      </w:r>
      <w:r w:rsidR="00F923F5" w:rsidRPr="00F923F5">
        <w:rPr>
          <w:rFonts w:ascii="Times New Roman" w:hAnsi="Times New Roman" w:cs="Times New Roman"/>
          <w:sz w:val="24"/>
          <w:szCs w:val="24"/>
        </w:rPr>
        <w:t xml:space="preserve">внутренней согласованности соответствующих форм отчетности (соблюдение контрольных соотношений), </w:t>
      </w:r>
      <w:r w:rsidRPr="00F923F5">
        <w:rPr>
          <w:rFonts w:ascii="Times New Roman" w:hAnsi="Times New Roman" w:cs="Times New Roman"/>
          <w:sz w:val="24"/>
          <w:szCs w:val="24"/>
        </w:rPr>
        <w:t xml:space="preserve"> ее соответствия нормативны</w:t>
      </w:r>
      <w:r w:rsidR="00F923F5" w:rsidRPr="00F923F5">
        <w:rPr>
          <w:rFonts w:ascii="Times New Roman" w:hAnsi="Times New Roman" w:cs="Times New Roman"/>
          <w:sz w:val="24"/>
          <w:szCs w:val="24"/>
        </w:rPr>
        <w:t>м</w:t>
      </w:r>
      <w:r w:rsidRPr="00F923F5">
        <w:rPr>
          <w:rFonts w:ascii="Times New Roman" w:hAnsi="Times New Roman" w:cs="Times New Roman"/>
          <w:sz w:val="24"/>
          <w:szCs w:val="24"/>
        </w:rPr>
        <w:t xml:space="preserve"> правовы</w:t>
      </w:r>
      <w:r w:rsidR="00F923F5" w:rsidRPr="00F923F5">
        <w:rPr>
          <w:rFonts w:ascii="Times New Roman" w:hAnsi="Times New Roman" w:cs="Times New Roman"/>
          <w:sz w:val="24"/>
          <w:szCs w:val="24"/>
        </w:rPr>
        <w:t>м</w:t>
      </w:r>
      <w:r w:rsidRPr="00F923F5">
        <w:rPr>
          <w:rFonts w:ascii="Times New Roman" w:hAnsi="Times New Roman" w:cs="Times New Roman"/>
          <w:sz w:val="24"/>
          <w:szCs w:val="24"/>
        </w:rPr>
        <w:t xml:space="preserve"> акт</w:t>
      </w:r>
      <w:r w:rsidR="00F923F5" w:rsidRPr="00F923F5">
        <w:rPr>
          <w:rFonts w:ascii="Times New Roman" w:hAnsi="Times New Roman" w:cs="Times New Roman"/>
          <w:sz w:val="24"/>
          <w:szCs w:val="24"/>
        </w:rPr>
        <w:t>ам</w:t>
      </w:r>
      <w:r w:rsidRPr="00F923F5">
        <w:rPr>
          <w:rFonts w:ascii="Times New Roman" w:hAnsi="Times New Roman" w:cs="Times New Roman"/>
          <w:sz w:val="24"/>
          <w:szCs w:val="24"/>
        </w:rPr>
        <w:t>, проведен анализ на предмет её соответствия по составу, структуре и заполнению (содержанию) требованиям Бюджетного кодекса Российской Федерации, Положения о бюджетном процессе в Лахденпохском муниципальном районе, Инструкции №191н, Приказу Минфина России от 01.07.13 г. N 65н «Об утверждении Указаний о порядке применения бюджетной классификации Российской Федерации».</w:t>
      </w:r>
    </w:p>
    <w:p w:rsidR="00EA7734" w:rsidRPr="009749ED" w:rsidRDefault="00C71B14" w:rsidP="00C71B14">
      <w:pPr>
        <w:spacing w:after="0" w:line="240" w:lineRule="auto"/>
        <w:ind w:firstLine="708"/>
        <w:jc w:val="both"/>
        <w:rPr>
          <w:rFonts w:ascii="Times New Roman" w:hAnsi="Times New Roman" w:cs="Times New Roman"/>
          <w:color w:val="000000"/>
          <w:sz w:val="24"/>
          <w:szCs w:val="24"/>
        </w:rPr>
      </w:pPr>
      <w:r w:rsidRPr="009749ED">
        <w:rPr>
          <w:rFonts w:ascii="Times New Roman" w:hAnsi="Times New Roman" w:cs="Times New Roman"/>
          <w:b/>
          <w:color w:val="000000"/>
          <w:sz w:val="24"/>
          <w:szCs w:val="24"/>
        </w:rPr>
        <w:t>5. Исполнение рекомендаций Контрольно-счетного комитета</w:t>
      </w:r>
      <w:r w:rsidR="00ED73E7" w:rsidRPr="009749ED">
        <w:rPr>
          <w:rFonts w:ascii="Times New Roman" w:hAnsi="Times New Roman" w:cs="Times New Roman"/>
          <w:b/>
          <w:color w:val="000000"/>
          <w:sz w:val="24"/>
          <w:szCs w:val="24"/>
        </w:rPr>
        <w:t xml:space="preserve"> Лахденпохского муниципального района</w:t>
      </w:r>
      <w:r w:rsidRPr="009749ED">
        <w:rPr>
          <w:rFonts w:ascii="Times New Roman" w:hAnsi="Times New Roman" w:cs="Times New Roman"/>
          <w:b/>
          <w:color w:val="000000"/>
          <w:sz w:val="24"/>
          <w:szCs w:val="24"/>
        </w:rPr>
        <w:t xml:space="preserve"> по итогам проверки бюджетной отчетности  за 2014 год</w:t>
      </w:r>
      <w:r w:rsidRPr="009749ED">
        <w:rPr>
          <w:rFonts w:ascii="Times New Roman" w:hAnsi="Times New Roman" w:cs="Times New Roman"/>
          <w:color w:val="000000"/>
          <w:sz w:val="24"/>
          <w:szCs w:val="24"/>
        </w:rPr>
        <w:t>:</w:t>
      </w:r>
    </w:p>
    <w:p w:rsidR="009749ED" w:rsidRDefault="00CA1FCD" w:rsidP="00C71B14">
      <w:pPr>
        <w:spacing w:after="0" w:line="240" w:lineRule="auto"/>
        <w:ind w:firstLine="708"/>
        <w:jc w:val="both"/>
        <w:rPr>
          <w:rFonts w:ascii="Times New Roman" w:hAnsi="Times New Roman" w:cs="Times New Roman"/>
          <w:color w:val="000000"/>
          <w:sz w:val="24"/>
          <w:szCs w:val="24"/>
        </w:rPr>
      </w:pPr>
      <w:r w:rsidRPr="009749ED">
        <w:rPr>
          <w:rFonts w:ascii="Times New Roman" w:hAnsi="Times New Roman" w:cs="Times New Roman"/>
          <w:color w:val="000000"/>
          <w:sz w:val="24"/>
          <w:szCs w:val="24"/>
        </w:rPr>
        <w:t xml:space="preserve">Замечания, в части </w:t>
      </w:r>
      <w:r w:rsidR="00714A4B" w:rsidRPr="009749ED">
        <w:rPr>
          <w:rFonts w:ascii="Times New Roman" w:hAnsi="Times New Roman" w:cs="Times New Roman"/>
          <w:color w:val="000000"/>
          <w:sz w:val="24"/>
          <w:szCs w:val="24"/>
        </w:rPr>
        <w:t>несоответствия</w:t>
      </w:r>
      <w:r w:rsidRPr="009749ED">
        <w:rPr>
          <w:rFonts w:ascii="Times New Roman" w:hAnsi="Times New Roman" w:cs="Times New Roman"/>
          <w:color w:val="000000"/>
          <w:sz w:val="24"/>
          <w:szCs w:val="24"/>
        </w:rPr>
        <w:t xml:space="preserve"> показателей доведенных бюджетных ассигнований</w:t>
      </w:r>
      <w:r w:rsidR="009749ED" w:rsidRPr="009749ED">
        <w:rPr>
          <w:rFonts w:ascii="Times New Roman" w:hAnsi="Times New Roman" w:cs="Times New Roman"/>
          <w:color w:val="000000"/>
          <w:sz w:val="24"/>
          <w:szCs w:val="24"/>
        </w:rPr>
        <w:t xml:space="preserve"> и лимитов бюджетных обязательств утвержденной сводной бюджетной росписи бюджета Лахденпохского муниципального района </w:t>
      </w:r>
      <w:r w:rsidR="00FA7AAA" w:rsidRPr="009749ED">
        <w:rPr>
          <w:rFonts w:ascii="Times New Roman" w:hAnsi="Times New Roman" w:cs="Times New Roman"/>
          <w:color w:val="000000"/>
          <w:sz w:val="24"/>
          <w:szCs w:val="24"/>
        </w:rPr>
        <w:t>устранены</w:t>
      </w:r>
      <w:r w:rsidR="009749ED">
        <w:rPr>
          <w:rFonts w:ascii="Times New Roman" w:hAnsi="Times New Roman" w:cs="Times New Roman"/>
          <w:color w:val="000000"/>
          <w:sz w:val="24"/>
          <w:szCs w:val="24"/>
        </w:rPr>
        <w:t xml:space="preserve"> в предоставленной отчетности за 2015 год.</w:t>
      </w:r>
      <w:r w:rsidR="00FA7AAA" w:rsidRPr="009749ED">
        <w:rPr>
          <w:rFonts w:ascii="Times New Roman" w:hAnsi="Times New Roman" w:cs="Times New Roman"/>
          <w:color w:val="000000"/>
          <w:sz w:val="24"/>
          <w:szCs w:val="24"/>
        </w:rPr>
        <w:t xml:space="preserve"> </w:t>
      </w:r>
    </w:p>
    <w:p w:rsidR="00912182" w:rsidRDefault="00CA352F" w:rsidP="00C71B1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ходе п</w:t>
      </w:r>
      <w:r w:rsidR="003F3FAC">
        <w:rPr>
          <w:rFonts w:ascii="Times New Roman" w:hAnsi="Times New Roman" w:cs="Times New Roman"/>
          <w:color w:val="000000"/>
          <w:sz w:val="24"/>
          <w:szCs w:val="24"/>
        </w:rPr>
        <w:t>роведени</w:t>
      </w:r>
      <w:r>
        <w:rPr>
          <w:rFonts w:ascii="Times New Roman" w:hAnsi="Times New Roman" w:cs="Times New Roman"/>
          <w:color w:val="000000"/>
          <w:sz w:val="24"/>
          <w:szCs w:val="24"/>
        </w:rPr>
        <w:t>я</w:t>
      </w:r>
      <w:r w:rsidR="003F3FAC">
        <w:rPr>
          <w:rFonts w:ascii="Times New Roman" w:hAnsi="Times New Roman" w:cs="Times New Roman"/>
          <w:color w:val="000000"/>
          <w:sz w:val="24"/>
          <w:szCs w:val="24"/>
        </w:rPr>
        <w:t xml:space="preserve"> проверки годовой бюджетной отчетности за 2014 год Контрольно-счетным комитетом было отмечено, что в нарушение п.54 </w:t>
      </w:r>
      <w:r w:rsidR="00223000">
        <w:rPr>
          <w:rFonts w:ascii="Times New Roman" w:hAnsi="Times New Roman" w:cs="Times New Roman"/>
          <w:color w:val="000000"/>
          <w:sz w:val="24"/>
          <w:szCs w:val="24"/>
        </w:rPr>
        <w:t xml:space="preserve"> и п.70 </w:t>
      </w:r>
      <w:r w:rsidR="003F3FAC">
        <w:rPr>
          <w:rFonts w:ascii="Times New Roman" w:hAnsi="Times New Roman" w:cs="Times New Roman"/>
          <w:color w:val="000000"/>
          <w:sz w:val="24"/>
          <w:szCs w:val="24"/>
        </w:rPr>
        <w:t xml:space="preserve">инструкции 191н в показателях ф.0503127 </w:t>
      </w:r>
      <w:r w:rsidR="00223000">
        <w:rPr>
          <w:rFonts w:ascii="Times New Roman" w:hAnsi="Times New Roman" w:cs="Times New Roman"/>
          <w:color w:val="000000"/>
          <w:sz w:val="24"/>
          <w:szCs w:val="24"/>
        </w:rPr>
        <w:t xml:space="preserve">и ф.0503128 </w:t>
      </w:r>
      <w:r w:rsidR="00912182" w:rsidRPr="00912182">
        <w:rPr>
          <w:rFonts w:ascii="Times New Roman" w:hAnsi="Times New Roman" w:cs="Times New Roman"/>
          <w:color w:val="000000"/>
          <w:sz w:val="24"/>
          <w:szCs w:val="24"/>
        </w:rPr>
        <w:t>коды по бюджетной классификации Российской Федерации</w:t>
      </w:r>
      <w:r w:rsidR="00912182">
        <w:rPr>
          <w:rFonts w:ascii="Times New Roman" w:hAnsi="Times New Roman" w:cs="Times New Roman"/>
          <w:color w:val="000000"/>
          <w:sz w:val="24"/>
          <w:szCs w:val="24"/>
        </w:rPr>
        <w:t xml:space="preserve"> </w:t>
      </w:r>
      <w:r w:rsidR="00912182" w:rsidRPr="00912182">
        <w:rPr>
          <w:rFonts w:ascii="Times New Roman" w:hAnsi="Times New Roman" w:cs="Times New Roman"/>
          <w:color w:val="000000"/>
          <w:sz w:val="24"/>
          <w:szCs w:val="24"/>
        </w:rPr>
        <w:t xml:space="preserve"> </w:t>
      </w:r>
      <w:r w:rsidR="00912182">
        <w:rPr>
          <w:rFonts w:ascii="Times New Roman" w:hAnsi="Times New Roman" w:cs="Times New Roman"/>
          <w:color w:val="000000"/>
          <w:sz w:val="24"/>
          <w:szCs w:val="24"/>
        </w:rPr>
        <w:t xml:space="preserve"> в </w:t>
      </w:r>
      <w:r w:rsidR="00912182" w:rsidRPr="00912182">
        <w:rPr>
          <w:rFonts w:ascii="Times New Roman" w:hAnsi="Times New Roman" w:cs="Times New Roman"/>
          <w:color w:val="000000"/>
          <w:sz w:val="24"/>
          <w:szCs w:val="24"/>
        </w:rPr>
        <w:t xml:space="preserve">части расходов бюджета </w:t>
      </w:r>
      <w:r w:rsidR="00912182">
        <w:rPr>
          <w:rFonts w:ascii="Times New Roman" w:hAnsi="Times New Roman" w:cs="Times New Roman"/>
          <w:color w:val="000000"/>
          <w:sz w:val="24"/>
          <w:szCs w:val="24"/>
        </w:rPr>
        <w:t xml:space="preserve">отражались без </w:t>
      </w:r>
      <w:r w:rsidR="00912182" w:rsidRPr="00912182">
        <w:rPr>
          <w:rFonts w:ascii="Times New Roman" w:hAnsi="Times New Roman" w:cs="Times New Roman"/>
          <w:color w:val="000000"/>
          <w:sz w:val="24"/>
          <w:szCs w:val="24"/>
        </w:rPr>
        <w:t>группировочных кодов по классификации расходов бюджет</w:t>
      </w:r>
      <w:r w:rsidR="00912182">
        <w:rPr>
          <w:rFonts w:ascii="Times New Roman" w:hAnsi="Times New Roman" w:cs="Times New Roman"/>
          <w:color w:val="000000"/>
          <w:sz w:val="24"/>
          <w:szCs w:val="24"/>
        </w:rPr>
        <w:t xml:space="preserve">а, </w:t>
      </w:r>
      <w:r w:rsidR="00912182" w:rsidRPr="00912182">
        <w:rPr>
          <w:rFonts w:ascii="Times New Roman" w:hAnsi="Times New Roman" w:cs="Times New Roman"/>
          <w:color w:val="000000"/>
          <w:sz w:val="24"/>
          <w:szCs w:val="24"/>
        </w:rPr>
        <w:t xml:space="preserve"> соответственно в структуре утвержденных сводной бюджетной росписью</w:t>
      </w:r>
      <w:r w:rsidR="00912182">
        <w:rPr>
          <w:rFonts w:ascii="Times New Roman" w:hAnsi="Times New Roman" w:cs="Times New Roman"/>
          <w:color w:val="000000"/>
          <w:sz w:val="24"/>
          <w:szCs w:val="24"/>
        </w:rPr>
        <w:t xml:space="preserve">. В отчетности за 2015 год данное замечание не </w:t>
      </w:r>
      <w:r>
        <w:rPr>
          <w:rFonts w:ascii="Times New Roman" w:hAnsi="Times New Roman" w:cs="Times New Roman"/>
          <w:color w:val="000000"/>
          <w:sz w:val="24"/>
          <w:szCs w:val="24"/>
        </w:rPr>
        <w:t>устранено</w:t>
      </w:r>
      <w:r w:rsidR="00912182">
        <w:rPr>
          <w:rFonts w:ascii="Times New Roman" w:hAnsi="Times New Roman" w:cs="Times New Roman"/>
          <w:color w:val="000000"/>
          <w:sz w:val="24"/>
          <w:szCs w:val="24"/>
        </w:rPr>
        <w:t>.</w:t>
      </w:r>
    </w:p>
    <w:p w:rsidR="00C71B14" w:rsidRPr="00C71B14" w:rsidRDefault="00C71B14" w:rsidP="00C71B14">
      <w:pPr>
        <w:spacing w:after="0" w:line="240" w:lineRule="auto"/>
        <w:ind w:firstLine="708"/>
        <w:jc w:val="both"/>
        <w:rPr>
          <w:rFonts w:ascii="Times New Roman" w:eastAsia="Times New Roman" w:hAnsi="Times New Roman" w:cs="Times New Roman"/>
          <w:b/>
          <w:sz w:val="24"/>
          <w:szCs w:val="24"/>
        </w:rPr>
      </w:pPr>
      <w:r w:rsidRPr="00C71B14">
        <w:rPr>
          <w:rFonts w:ascii="Times New Roman" w:hAnsi="Times New Roman" w:cs="Times New Roman"/>
          <w:b/>
          <w:sz w:val="24"/>
          <w:szCs w:val="24"/>
        </w:rPr>
        <w:t xml:space="preserve">6. </w:t>
      </w:r>
      <w:r w:rsidRPr="00C71B14">
        <w:rPr>
          <w:rFonts w:ascii="Times New Roman" w:eastAsia="Times New Roman" w:hAnsi="Times New Roman" w:cs="Times New Roman"/>
          <w:b/>
          <w:sz w:val="24"/>
          <w:szCs w:val="24"/>
        </w:rPr>
        <w:t>При проведении внешней проверки годовой бюджетной отчетности ГАБС за 201</w:t>
      </w:r>
      <w:r w:rsidR="00E03D05">
        <w:rPr>
          <w:rFonts w:ascii="Times New Roman" w:eastAsia="Times New Roman" w:hAnsi="Times New Roman" w:cs="Times New Roman"/>
          <w:b/>
          <w:sz w:val="24"/>
          <w:szCs w:val="24"/>
        </w:rPr>
        <w:t>5</w:t>
      </w:r>
      <w:r w:rsidRPr="00C71B14">
        <w:rPr>
          <w:rFonts w:ascii="Times New Roman" w:eastAsia="Times New Roman" w:hAnsi="Times New Roman" w:cs="Times New Roman"/>
          <w:b/>
          <w:sz w:val="24"/>
          <w:szCs w:val="24"/>
        </w:rPr>
        <w:t xml:space="preserve"> год  установлено</w:t>
      </w:r>
      <w:r w:rsidRPr="00C71B14">
        <w:rPr>
          <w:rFonts w:ascii="Times New Roman" w:hAnsi="Times New Roman" w:cs="Times New Roman"/>
          <w:b/>
          <w:sz w:val="24"/>
          <w:szCs w:val="24"/>
        </w:rPr>
        <w:t>:</w:t>
      </w:r>
    </w:p>
    <w:p w:rsidR="00FA7AAA" w:rsidRDefault="00FA7AAA" w:rsidP="00E03D05">
      <w:pPr>
        <w:pStyle w:val="ConsPlusNormal"/>
        <w:tabs>
          <w:tab w:val="left" w:pos="9356"/>
        </w:tabs>
        <w:ind w:right="-1" w:firstLine="568"/>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пункта 4 Инструкции</w:t>
      </w:r>
      <w:r w:rsidR="0045376F">
        <w:rPr>
          <w:rFonts w:ascii="Times New Roman" w:hAnsi="Times New Roman" w:cs="Times New Roman"/>
          <w:sz w:val="24"/>
          <w:szCs w:val="24"/>
        </w:rPr>
        <w:t xml:space="preserve"> 191н</w:t>
      </w:r>
      <w:r>
        <w:rPr>
          <w:rFonts w:ascii="Times New Roman" w:hAnsi="Times New Roman" w:cs="Times New Roman"/>
          <w:sz w:val="24"/>
          <w:szCs w:val="24"/>
        </w:rPr>
        <w:t xml:space="preserve"> годовая б</w:t>
      </w:r>
      <w:r w:rsidRPr="0012696D">
        <w:rPr>
          <w:rFonts w:ascii="Times New Roman" w:hAnsi="Times New Roman" w:cs="Times New Roman"/>
          <w:sz w:val="24"/>
          <w:szCs w:val="24"/>
        </w:rPr>
        <w:t>юджетная отчетность</w:t>
      </w:r>
      <w:r>
        <w:rPr>
          <w:rFonts w:ascii="Times New Roman" w:hAnsi="Times New Roman" w:cs="Times New Roman"/>
          <w:sz w:val="24"/>
          <w:szCs w:val="24"/>
        </w:rPr>
        <w:t xml:space="preserve"> за 2015 год МУ «</w:t>
      </w:r>
      <w:r w:rsidR="008A3989">
        <w:rPr>
          <w:rFonts w:ascii="Times New Roman" w:hAnsi="Times New Roman" w:cs="Times New Roman"/>
          <w:sz w:val="24"/>
          <w:szCs w:val="24"/>
        </w:rPr>
        <w:t>РУО и ДМ</w:t>
      </w:r>
      <w:r>
        <w:rPr>
          <w:rFonts w:ascii="Times New Roman" w:hAnsi="Times New Roman" w:cs="Times New Roman"/>
          <w:sz w:val="24"/>
          <w:szCs w:val="24"/>
        </w:rPr>
        <w:t>» представлена</w:t>
      </w:r>
      <w:r w:rsidRPr="0012696D">
        <w:rPr>
          <w:rFonts w:ascii="Times New Roman" w:hAnsi="Times New Roman" w:cs="Times New Roman"/>
          <w:sz w:val="24"/>
          <w:szCs w:val="24"/>
        </w:rPr>
        <w:t xml:space="preserve"> </w:t>
      </w:r>
      <w:r>
        <w:rPr>
          <w:rFonts w:ascii="Times New Roman" w:hAnsi="Times New Roman" w:cs="Times New Roman"/>
          <w:sz w:val="24"/>
          <w:szCs w:val="24"/>
        </w:rPr>
        <w:t xml:space="preserve">в Контрольно-счетный комитет Лахденпохского </w:t>
      </w:r>
      <w:r w:rsidR="00ED73E7">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района </w:t>
      </w:r>
      <w:r w:rsidRPr="0012696D">
        <w:rPr>
          <w:rFonts w:ascii="Times New Roman" w:hAnsi="Times New Roman" w:cs="Times New Roman"/>
          <w:sz w:val="24"/>
          <w:szCs w:val="24"/>
        </w:rPr>
        <w:t>на бумажном носителе в сброшюрованном и пронумерованном виде с оглавлением и сопроводительным письмом.</w:t>
      </w:r>
      <w:r>
        <w:rPr>
          <w:rFonts w:ascii="Times New Roman" w:hAnsi="Times New Roman" w:cs="Times New Roman"/>
          <w:sz w:val="24"/>
          <w:szCs w:val="24"/>
        </w:rPr>
        <w:t xml:space="preserve"> </w:t>
      </w:r>
      <w:r w:rsidR="00E42E2E">
        <w:rPr>
          <w:rFonts w:ascii="Times New Roman" w:hAnsi="Times New Roman" w:cs="Times New Roman"/>
          <w:sz w:val="24"/>
          <w:szCs w:val="24"/>
        </w:rPr>
        <w:t xml:space="preserve"> Отчетность подписана руководителем и главным бухгалтером.</w:t>
      </w:r>
    </w:p>
    <w:p w:rsidR="00F923F5" w:rsidRDefault="00F923F5" w:rsidP="00E03D05">
      <w:pPr>
        <w:pStyle w:val="ConsPlusNormal"/>
        <w:tabs>
          <w:tab w:val="left" w:pos="9356"/>
        </w:tabs>
        <w:ind w:right="-1" w:firstLine="568"/>
        <w:jc w:val="both"/>
        <w:rPr>
          <w:rFonts w:ascii="Times New Roman" w:hAnsi="Times New Roman" w:cs="Times New Roman"/>
          <w:bCs/>
          <w:iCs/>
          <w:color w:val="000000"/>
          <w:sz w:val="24"/>
          <w:szCs w:val="24"/>
        </w:rPr>
      </w:pPr>
    </w:p>
    <w:p w:rsidR="00C01244" w:rsidRPr="0015146E" w:rsidRDefault="00C01244" w:rsidP="00C01244">
      <w:pPr>
        <w:pStyle w:val="a4"/>
        <w:jc w:val="center"/>
        <w:rPr>
          <w:rFonts w:ascii="Times New Roman" w:hAnsi="Times New Roman" w:cs="Times New Roman"/>
          <w:sz w:val="24"/>
          <w:szCs w:val="24"/>
        </w:rPr>
      </w:pPr>
      <w:r w:rsidRPr="0015146E">
        <w:rPr>
          <w:rFonts w:ascii="Times New Roman" w:hAnsi="Times New Roman" w:cs="Times New Roman"/>
          <w:sz w:val="24"/>
          <w:szCs w:val="24"/>
        </w:rPr>
        <w:t>Анализ пояснительной записки (ф. 0503160)</w:t>
      </w:r>
    </w:p>
    <w:p w:rsidR="00C01244" w:rsidRDefault="00C01244" w:rsidP="00C01244">
      <w:pPr>
        <w:pStyle w:val="a4"/>
        <w:jc w:val="both"/>
        <w:rPr>
          <w:rFonts w:ascii="Times New Roman" w:hAnsi="Times New Roman" w:cs="Times New Roman"/>
          <w:sz w:val="24"/>
          <w:szCs w:val="24"/>
        </w:rPr>
      </w:pPr>
      <w:r w:rsidRPr="00C01244">
        <w:rPr>
          <w:rFonts w:ascii="Times New Roman" w:hAnsi="Times New Roman" w:cs="Times New Roman"/>
          <w:sz w:val="24"/>
          <w:szCs w:val="24"/>
        </w:rPr>
        <w:tab/>
        <w:t>В ходе анализа пояснительной записки (ф. 0503160) проверялось наличие и заполнение всех форм пояснительной записки (7 таблиц и 1</w:t>
      </w:r>
      <w:r w:rsidR="00BD5A51">
        <w:rPr>
          <w:rFonts w:ascii="Times New Roman" w:hAnsi="Times New Roman" w:cs="Times New Roman"/>
          <w:sz w:val="24"/>
          <w:szCs w:val="24"/>
        </w:rPr>
        <w:t>7</w:t>
      </w:r>
      <w:r w:rsidRPr="00C01244">
        <w:rPr>
          <w:rFonts w:ascii="Times New Roman" w:hAnsi="Times New Roman" w:cs="Times New Roman"/>
          <w:sz w:val="24"/>
          <w:szCs w:val="24"/>
        </w:rPr>
        <w:t xml:space="preserve"> форм: 0503161, 0503162, 0503163, 0503164, 0503166, </w:t>
      </w:r>
      <w:r w:rsidR="00BD5A51" w:rsidRPr="00C01244">
        <w:rPr>
          <w:rFonts w:ascii="Times New Roman" w:hAnsi="Times New Roman" w:cs="Times New Roman"/>
          <w:sz w:val="24"/>
          <w:szCs w:val="24"/>
        </w:rPr>
        <w:t>050316</w:t>
      </w:r>
      <w:r w:rsidR="00BD5A51">
        <w:rPr>
          <w:rFonts w:ascii="Times New Roman" w:hAnsi="Times New Roman" w:cs="Times New Roman"/>
          <w:sz w:val="24"/>
          <w:szCs w:val="24"/>
        </w:rPr>
        <w:t>7</w:t>
      </w:r>
      <w:r w:rsidR="00BD5A51" w:rsidRPr="00C01244">
        <w:rPr>
          <w:rFonts w:ascii="Times New Roman" w:hAnsi="Times New Roman" w:cs="Times New Roman"/>
          <w:sz w:val="24"/>
          <w:szCs w:val="24"/>
        </w:rPr>
        <w:t>,</w:t>
      </w:r>
      <w:r w:rsidR="00BD5A51">
        <w:rPr>
          <w:rFonts w:ascii="Times New Roman" w:hAnsi="Times New Roman" w:cs="Times New Roman"/>
          <w:sz w:val="24"/>
          <w:szCs w:val="24"/>
        </w:rPr>
        <w:t xml:space="preserve"> </w:t>
      </w:r>
      <w:r w:rsidRPr="00C01244">
        <w:rPr>
          <w:rFonts w:ascii="Times New Roman" w:hAnsi="Times New Roman" w:cs="Times New Roman"/>
          <w:sz w:val="24"/>
          <w:szCs w:val="24"/>
        </w:rPr>
        <w:t xml:space="preserve">0503168, 0503169, 0503171, 0503172, 0503173,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4</w:t>
      </w:r>
      <w:r w:rsidR="00BD5A51" w:rsidRPr="00C01244">
        <w:rPr>
          <w:rFonts w:ascii="Times New Roman" w:hAnsi="Times New Roman" w:cs="Times New Roman"/>
          <w:sz w:val="24"/>
          <w:szCs w:val="24"/>
        </w:rPr>
        <w:t>, 050317</w:t>
      </w:r>
      <w:r w:rsidR="00BD5A51">
        <w:rPr>
          <w:rFonts w:ascii="Times New Roman" w:hAnsi="Times New Roman" w:cs="Times New Roman"/>
          <w:sz w:val="24"/>
          <w:szCs w:val="24"/>
        </w:rPr>
        <w:t>5</w:t>
      </w:r>
      <w:r w:rsidR="00BD5A51" w:rsidRPr="00C01244">
        <w:rPr>
          <w:rFonts w:ascii="Times New Roman" w:hAnsi="Times New Roman" w:cs="Times New Roman"/>
          <w:sz w:val="24"/>
          <w:szCs w:val="24"/>
        </w:rPr>
        <w:t xml:space="preserve">, </w:t>
      </w:r>
      <w:r w:rsidRPr="00C01244">
        <w:rPr>
          <w:rFonts w:ascii="Times New Roman" w:hAnsi="Times New Roman" w:cs="Times New Roman"/>
          <w:sz w:val="24"/>
          <w:szCs w:val="24"/>
        </w:rPr>
        <w:t>0503176, 0503177</w:t>
      </w:r>
      <w:r w:rsidR="00BD5A51">
        <w:rPr>
          <w:rFonts w:ascii="Times New Roman" w:hAnsi="Times New Roman" w:cs="Times New Roman"/>
          <w:sz w:val="24"/>
          <w:szCs w:val="24"/>
        </w:rPr>
        <w:t xml:space="preserve">, </w:t>
      </w:r>
      <w:r w:rsidR="00BD5A51" w:rsidRPr="00C01244">
        <w:rPr>
          <w:rFonts w:ascii="Times New Roman" w:hAnsi="Times New Roman" w:cs="Times New Roman"/>
          <w:sz w:val="24"/>
          <w:szCs w:val="24"/>
        </w:rPr>
        <w:t>050317</w:t>
      </w:r>
      <w:r w:rsidR="00BD5A51">
        <w:rPr>
          <w:rFonts w:ascii="Times New Roman" w:hAnsi="Times New Roman" w:cs="Times New Roman"/>
          <w:sz w:val="24"/>
          <w:szCs w:val="24"/>
        </w:rPr>
        <w:t xml:space="preserve">8, </w:t>
      </w:r>
      <w:r w:rsidR="00BD5A51" w:rsidRPr="00C01244">
        <w:rPr>
          <w:rFonts w:ascii="Times New Roman" w:hAnsi="Times New Roman" w:cs="Times New Roman"/>
          <w:sz w:val="24"/>
          <w:szCs w:val="24"/>
        </w:rPr>
        <w:t>0503</w:t>
      </w:r>
      <w:r w:rsidR="00BD5A51">
        <w:rPr>
          <w:rFonts w:ascii="Times New Roman" w:hAnsi="Times New Roman" w:cs="Times New Roman"/>
          <w:sz w:val="24"/>
          <w:szCs w:val="24"/>
        </w:rPr>
        <w:t>296</w:t>
      </w:r>
      <w:r w:rsidRPr="00C01244">
        <w:rPr>
          <w:rFonts w:ascii="Times New Roman" w:hAnsi="Times New Roman" w:cs="Times New Roman"/>
          <w:sz w:val="24"/>
          <w:szCs w:val="24"/>
        </w:rPr>
        <w:t xml:space="preserve">) и осуществлялось сопоставление между показателями </w:t>
      </w:r>
      <w:r w:rsidR="003C7BFC" w:rsidRPr="003C7BFC">
        <w:rPr>
          <w:rFonts w:ascii="Times New Roman" w:hAnsi="Times New Roman" w:cs="Times New Roman"/>
          <w:sz w:val="24"/>
          <w:szCs w:val="24"/>
        </w:rPr>
        <w:t xml:space="preserve">ф.0503168 «Сведения о движении нефинансовых активов», ф.0503169 «Сведения о дебиторской и кредиторской задолженности», ф.0503173 </w:t>
      </w:r>
      <w:r w:rsidR="003C7BFC" w:rsidRPr="003C7BFC">
        <w:rPr>
          <w:rFonts w:ascii="Times New Roman" w:hAnsi="Times New Roman" w:cs="Times New Roman"/>
          <w:sz w:val="24"/>
          <w:szCs w:val="24"/>
        </w:rPr>
        <w:lastRenderedPageBreak/>
        <w:t>«Сведения об изменении остатка валюты баланса», ф. 0503175 «Сведения о принятых и неисполненных обязательствах получателя бюджетных средств», ф. 0503176 «Сведения о недостачах и хищениях» с аналогичными показателями соответствующих счетов ф.0503130 баланса главного администратора, показател</w:t>
      </w:r>
      <w:r w:rsidR="00B622E1">
        <w:rPr>
          <w:rFonts w:ascii="Times New Roman" w:hAnsi="Times New Roman" w:cs="Times New Roman"/>
          <w:sz w:val="24"/>
          <w:szCs w:val="24"/>
        </w:rPr>
        <w:t>ей</w:t>
      </w:r>
      <w:r w:rsidR="003C7BFC" w:rsidRPr="003C7BFC">
        <w:rPr>
          <w:rFonts w:ascii="Times New Roman" w:hAnsi="Times New Roman" w:cs="Times New Roman"/>
          <w:sz w:val="24"/>
          <w:szCs w:val="24"/>
        </w:rPr>
        <w:t xml:space="preserve"> </w:t>
      </w:r>
      <w:hyperlink w:anchor="sub_503121" w:history="1">
        <w:r w:rsidR="003C7BFC" w:rsidRPr="003C7BFC">
          <w:rPr>
            <w:rFonts w:ascii="Times New Roman" w:hAnsi="Times New Roman" w:cs="Times New Roman"/>
            <w:sz w:val="24"/>
            <w:szCs w:val="24"/>
          </w:rPr>
          <w:t>ф. 0503121</w:t>
        </w:r>
      </w:hyperlink>
      <w:r w:rsidR="003C7BFC" w:rsidRPr="003C7BFC">
        <w:rPr>
          <w:rFonts w:ascii="Times New Roman" w:hAnsi="Times New Roman" w:cs="Times New Roman"/>
          <w:sz w:val="24"/>
          <w:szCs w:val="24"/>
        </w:rPr>
        <w:t xml:space="preserve"> «Отчет о финансовых результатах деятельности», ф. 0503128 «Отчет о принятых бюджетных обязательствах»</w:t>
      </w:r>
      <w:r w:rsidRPr="00C01244">
        <w:rPr>
          <w:rFonts w:ascii="Times New Roman" w:hAnsi="Times New Roman" w:cs="Times New Roman"/>
          <w:sz w:val="24"/>
          <w:szCs w:val="24"/>
        </w:rPr>
        <w:t xml:space="preserve">. Также анализировались показатели  ф. 0503164 «Сведения об исполнении бюджета» </w:t>
      </w:r>
      <w:r w:rsidR="00B622E1">
        <w:rPr>
          <w:rFonts w:ascii="Times New Roman" w:hAnsi="Times New Roman" w:cs="Times New Roman"/>
          <w:sz w:val="24"/>
          <w:szCs w:val="24"/>
        </w:rPr>
        <w:t>на тождественность</w:t>
      </w:r>
      <w:r w:rsidR="00D71FE4">
        <w:rPr>
          <w:rFonts w:ascii="Times New Roman" w:hAnsi="Times New Roman" w:cs="Times New Roman"/>
          <w:sz w:val="24"/>
          <w:szCs w:val="24"/>
        </w:rPr>
        <w:t xml:space="preserve"> показателям</w:t>
      </w:r>
      <w:r w:rsidRPr="00C01244">
        <w:rPr>
          <w:rFonts w:ascii="Times New Roman" w:hAnsi="Times New Roman" w:cs="Times New Roman"/>
          <w:sz w:val="24"/>
          <w:szCs w:val="24"/>
        </w:rPr>
        <w:t xml:space="preserve"> ф.0503127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2211FB" w:rsidRDefault="00B10844" w:rsidP="00F923F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2211FB">
        <w:rPr>
          <w:rFonts w:ascii="Times New Roman" w:hAnsi="Times New Roman" w:cs="Times New Roman"/>
          <w:sz w:val="24"/>
          <w:szCs w:val="24"/>
        </w:rPr>
        <w:t>В результате анализа Пояснительной записки Контрольно-счетным комитетом Лахденпохского муниципального района выявлено следующее:</w:t>
      </w:r>
    </w:p>
    <w:p w:rsidR="00EB6AAF" w:rsidRDefault="002211FB" w:rsidP="00BF2ED0">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BF2ED0">
        <w:rPr>
          <w:rFonts w:ascii="Times New Roman" w:hAnsi="Times New Roman" w:cs="Times New Roman"/>
          <w:sz w:val="24"/>
          <w:szCs w:val="24"/>
        </w:rPr>
        <w:t xml:space="preserve">Пояснительная записка ф.0503160 </w:t>
      </w:r>
      <w:r w:rsidR="009975A3">
        <w:rPr>
          <w:rFonts w:ascii="Times New Roman" w:hAnsi="Times New Roman" w:cs="Times New Roman"/>
          <w:sz w:val="24"/>
          <w:szCs w:val="24"/>
        </w:rPr>
        <w:t xml:space="preserve">состоит из пяти разделов, предусмотренных Инструкцией 191н. </w:t>
      </w:r>
    </w:p>
    <w:p w:rsidR="00C07C78" w:rsidRDefault="00C07C78" w:rsidP="00BF2ED0">
      <w:pPr>
        <w:pStyle w:val="a4"/>
        <w:ind w:firstLine="708"/>
        <w:jc w:val="both"/>
        <w:rPr>
          <w:rFonts w:ascii="Times New Roman" w:hAnsi="Times New Roman" w:cs="Times New Roman"/>
          <w:sz w:val="24"/>
          <w:szCs w:val="24"/>
        </w:rPr>
      </w:pPr>
      <w:r>
        <w:rPr>
          <w:rFonts w:ascii="Times New Roman" w:hAnsi="Times New Roman" w:cs="Times New Roman"/>
          <w:sz w:val="24"/>
          <w:szCs w:val="24"/>
        </w:rPr>
        <w:t>В состав раздела 1 Пояснительной записки  включена Таблица № 1</w:t>
      </w:r>
      <w:r w:rsidR="00240B52">
        <w:rPr>
          <w:rFonts w:ascii="Times New Roman" w:hAnsi="Times New Roman" w:cs="Times New Roman"/>
          <w:sz w:val="24"/>
          <w:szCs w:val="24"/>
        </w:rPr>
        <w:t xml:space="preserve"> и</w:t>
      </w:r>
      <w:r>
        <w:rPr>
          <w:rFonts w:ascii="Times New Roman" w:hAnsi="Times New Roman" w:cs="Times New Roman"/>
          <w:sz w:val="24"/>
          <w:szCs w:val="24"/>
        </w:rPr>
        <w:t xml:space="preserve"> ф.</w:t>
      </w:r>
      <w:r w:rsidR="00240B52">
        <w:rPr>
          <w:rFonts w:ascii="Times New Roman" w:hAnsi="Times New Roman" w:cs="Times New Roman"/>
          <w:sz w:val="24"/>
          <w:szCs w:val="24"/>
        </w:rPr>
        <w:t>0503161.</w:t>
      </w:r>
    </w:p>
    <w:p w:rsidR="00240B52" w:rsidRDefault="00A27B75" w:rsidP="00D37F2F">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B10844">
        <w:rPr>
          <w:rFonts w:ascii="Times New Roman" w:hAnsi="Times New Roman" w:cs="Times New Roman"/>
          <w:sz w:val="24"/>
          <w:szCs w:val="24"/>
        </w:rPr>
        <w:t>2</w:t>
      </w:r>
      <w:r w:rsidR="00711615">
        <w:rPr>
          <w:rFonts w:ascii="Times New Roman" w:hAnsi="Times New Roman" w:cs="Times New Roman"/>
          <w:sz w:val="24"/>
          <w:szCs w:val="24"/>
        </w:rPr>
        <w:t xml:space="preserve">). </w:t>
      </w:r>
      <w:r w:rsidR="0024284E">
        <w:rPr>
          <w:rFonts w:ascii="Times New Roman" w:hAnsi="Times New Roman" w:cs="Times New Roman"/>
          <w:sz w:val="24"/>
          <w:szCs w:val="24"/>
        </w:rPr>
        <w:t xml:space="preserve"> </w:t>
      </w:r>
      <w:r w:rsidR="00240B52">
        <w:rPr>
          <w:rFonts w:ascii="Times New Roman" w:hAnsi="Times New Roman" w:cs="Times New Roman"/>
          <w:sz w:val="24"/>
          <w:szCs w:val="24"/>
        </w:rPr>
        <w:t>В состав раздела 2 Пояснительной записки включены:</w:t>
      </w:r>
    </w:p>
    <w:p w:rsidR="00240B52" w:rsidRDefault="00240B52" w:rsidP="00D37F2F">
      <w:pPr>
        <w:pStyle w:val="a4"/>
        <w:jc w:val="both"/>
        <w:rPr>
          <w:rFonts w:ascii="Times New Roman" w:hAnsi="Times New Roman" w:cs="Times New Roman"/>
          <w:sz w:val="24"/>
          <w:szCs w:val="24"/>
        </w:rPr>
      </w:pPr>
      <w:r>
        <w:rPr>
          <w:rFonts w:ascii="Times New Roman" w:hAnsi="Times New Roman" w:cs="Times New Roman"/>
          <w:sz w:val="24"/>
          <w:szCs w:val="24"/>
        </w:rPr>
        <w:t xml:space="preserve"> - Таблица № 2 «Сведения о мерах по повышению эффективности расходования бюджетных средств»;</w:t>
      </w:r>
    </w:p>
    <w:p w:rsidR="00456AFB" w:rsidRDefault="00240B52" w:rsidP="00D37F2F">
      <w:pPr>
        <w:pStyle w:val="a4"/>
        <w:jc w:val="both"/>
        <w:rPr>
          <w:rFonts w:ascii="Times New Roman" w:hAnsi="Times New Roman" w:cs="Times New Roman"/>
          <w:sz w:val="24"/>
          <w:szCs w:val="24"/>
        </w:rPr>
      </w:pPr>
      <w:r>
        <w:rPr>
          <w:rFonts w:ascii="Times New Roman" w:hAnsi="Times New Roman" w:cs="Times New Roman"/>
          <w:sz w:val="24"/>
          <w:szCs w:val="24"/>
        </w:rPr>
        <w:t xml:space="preserve"> - ф.0503162</w:t>
      </w:r>
      <w:r w:rsidR="00456AFB">
        <w:rPr>
          <w:rFonts w:ascii="Times New Roman" w:hAnsi="Times New Roman" w:cs="Times New Roman"/>
          <w:sz w:val="24"/>
          <w:szCs w:val="24"/>
        </w:rPr>
        <w:t xml:space="preserve"> «Сведения о результатах деятельности»;</w:t>
      </w:r>
    </w:p>
    <w:p w:rsidR="00456AFB" w:rsidRDefault="00456AFB" w:rsidP="00D37F2F">
      <w:pPr>
        <w:pStyle w:val="a4"/>
        <w:jc w:val="both"/>
        <w:rPr>
          <w:rFonts w:ascii="Times New Roman" w:hAnsi="Times New Roman" w:cs="Times New Roman"/>
          <w:sz w:val="24"/>
          <w:szCs w:val="24"/>
        </w:rPr>
      </w:pPr>
      <w:r>
        <w:rPr>
          <w:rFonts w:ascii="Times New Roman" w:hAnsi="Times New Roman" w:cs="Times New Roman"/>
          <w:sz w:val="24"/>
          <w:szCs w:val="24"/>
        </w:rPr>
        <w:t xml:space="preserve">           3). В состав раздела 3 Пояснительной записки включены:</w:t>
      </w:r>
    </w:p>
    <w:p w:rsidR="00456AFB" w:rsidRDefault="00456AFB" w:rsidP="00D37F2F">
      <w:pPr>
        <w:pStyle w:val="a4"/>
        <w:jc w:val="both"/>
        <w:rPr>
          <w:rFonts w:ascii="Times New Roman" w:hAnsi="Times New Roman" w:cs="Times New Roman"/>
          <w:sz w:val="24"/>
          <w:szCs w:val="24"/>
        </w:rPr>
      </w:pPr>
      <w:r>
        <w:rPr>
          <w:rFonts w:ascii="Times New Roman" w:hAnsi="Times New Roman" w:cs="Times New Roman"/>
          <w:sz w:val="24"/>
          <w:szCs w:val="24"/>
        </w:rPr>
        <w:t xml:space="preserve"> - ф.0503163 «Сведения об изменениях бюджетной росписи ГРБС»;</w:t>
      </w:r>
    </w:p>
    <w:p w:rsidR="00456AFB" w:rsidRDefault="00456AFB" w:rsidP="00D37F2F">
      <w:pPr>
        <w:pStyle w:val="a4"/>
        <w:jc w:val="both"/>
        <w:rPr>
          <w:rFonts w:ascii="Times New Roman" w:hAnsi="Times New Roman" w:cs="Times New Roman"/>
          <w:sz w:val="24"/>
          <w:szCs w:val="24"/>
        </w:rPr>
      </w:pPr>
      <w:r>
        <w:rPr>
          <w:rFonts w:ascii="Times New Roman" w:hAnsi="Times New Roman" w:cs="Times New Roman"/>
          <w:sz w:val="24"/>
          <w:szCs w:val="24"/>
        </w:rPr>
        <w:t xml:space="preserve"> - ф.0503164 «Сведения об исполнении бюджета»;</w:t>
      </w:r>
    </w:p>
    <w:p w:rsidR="00456AFB" w:rsidRDefault="00456AFB" w:rsidP="00D37F2F">
      <w:pPr>
        <w:pStyle w:val="a4"/>
        <w:jc w:val="both"/>
        <w:rPr>
          <w:rFonts w:ascii="Times New Roman" w:hAnsi="Times New Roman" w:cs="Times New Roman"/>
          <w:sz w:val="24"/>
          <w:szCs w:val="24"/>
        </w:rPr>
      </w:pPr>
      <w:r>
        <w:rPr>
          <w:rFonts w:ascii="Times New Roman" w:hAnsi="Times New Roman" w:cs="Times New Roman"/>
          <w:sz w:val="24"/>
          <w:szCs w:val="24"/>
        </w:rPr>
        <w:t xml:space="preserve"> - ф.0503166 «Сведения об исполнении мероприятий в рамках целевых программ»</w:t>
      </w:r>
      <w:r w:rsidR="00665105">
        <w:rPr>
          <w:rFonts w:ascii="Times New Roman" w:hAnsi="Times New Roman" w:cs="Times New Roman"/>
          <w:sz w:val="24"/>
          <w:szCs w:val="24"/>
        </w:rPr>
        <w:t>.</w:t>
      </w:r>
    </w:p>
    <w:p w:rsidR="00A27B75" w:rsidRDefault="00456AFB" w:rsidP="00D37F2F">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665105">
        <w:rPr>
          <w:rFonts w:ascii="Times New Roman" w:hAnsi="Times New Roman" w:cs="Times New Roman"/>
          <w:sz w:val="24"/>
          <w:szCs w:val="24"/>
        </w:rPr>
        <w:t xml:space="preserve">       </w:t>
      </w:r>
      <w:r w:rsidR="0024284E">
        <w:rPr>
          <w:rFonts w:ascii="Times New Roman" w:hAnsi="Times New Roman" w:cs="Times New Roman"/>
          <w:sz w:val="24"/>
          <w:szCs w:val="24"/>
        </w:rPr>
        <w:t>В ф</w:t>
      </w:r>
      <w:r w:rsidR="00665105">
        <w:rPr>
          <w:rFonts w:ascii="Times New Roman" w:hAnsi="Times New Roman" w:cs="Times New Roman"/>
          <w:sz w:val="24"/>
          <w:szCs w:val="24"/>
        </w:rPr>
        <w:t>.</w:t>
      </w:r>
      <w:r w:rsidR="0024284E">
        <w:rPr>
          <w:rFonts w:ascii="Times New Roman" w:hAnsi="Times New Roman" w:cs="Times New Roman"/>
          <w:sz w:val="24"/>
          <w:szCs w:val="24"/>
        </w:rPr>
        <w:t>0503164 не заполнены графы 8 «код» и 9 «пояснения» группы граф «П</w:t>
      </w:r>
      <w:r w:rsidR="002033E0">
        <w:rPr>
          <w:rFonts w:ascii="Times New Roman" w:hAnsi="Times New Roman" w:cs="Times New Roman"/>
          <w:sz w:val="24"/>
          <w:szCs w:val="24"/>
        </w:rPr>
        <w:t>ричины отклонений от планового процента исполнения».</w:t>
      </w:r>
    </w:p>
    <w:p w:rsidR="0024284E" w:rsidRDefault="0024284E" w:rsidP="00D37F2F">
      <w:pPr>
        <w:pStyle w:val="a4"/>
        <w:jc w:val="both"/>
        <w:rPr>
          <w:rFonts w:ascii="Times New Roman" w:hAnsi="Times New Roman" w:cs="Times New Roman"/>
          <w:sz w:val="24"/>
          <w:szCs w:val="24"/>
        </w:rPr>
      </w:pPr>
      <w:r>
        <w:rPr>
          <w:rFonts w:ascii="Times New Roman" w:hAnsi="Times New Roman" w:cs="Times New Roman"/>
          <w:sz w:val="24"/>
          <w:szCs w:val="24"/>
        </w:rPr>
        <w:t xml:space="preserve">     Следует отметить, что согласно п.163 Инструкции 191н </w:t>
      </w:r>
      <w:r w:rsidRPr="0024284E">
        <w:rPr>
          <w:rFonts w:ascii="Times New Roman" w:hAnsi="Times New Roman" w:cs="Times New Roman"/>
          <w:sz w:val="24"/>
          <w:szCs w:val="24"/>
        </w:rPr>
        <w:t>Перечень причин отклонений от планового процента исполнения и их кодов для раскрытия информации в Сведениях (ф. 0503164) устанавливаются финансовым органом.</w:t>
      </w:r>
      <w:r>
        <w:rPr>
          <w:rFonts w:ascii="Times New Roman" w:hAnsi="Times New Roman" w:cs="Times New Roman"/>
          <w:sz w:val="24"/>
          <w:szCs w:val="24"/>
        </w:rPr>
        <w:t xml:space="preserve"> Данный перечень Администрацией Лахденпохского муниципального района для главных администраторов бюджетных средств не установлен.</w:t>
      </w:r>
    </w:p>
    <w:p w:rsidR="00665105" w:rsidRDefault="00665105" w:rsidP="00D37F2F">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sidR="00B33679" w:rsidRPr="00B33679">
        <w:rPr>
          <w:rFonts w:ascii="Times New Roman" w:hAnsi="Times New Roman" w:cs="Times New Roman"/>
          <w:sz w:val="24"/>
          <w:szCs w:val="24"/>
        </w:rPr>
        <w:t>В нарушение п. 152 Инструкции 191н и</w:t>
      </w:r>
      <w:r w:rsidRPr="00B33679">
        <w:rPr>
          <w:rFonts w:ascii="Times New Roman" w:hAnsi="Times New Roman" w:cs="Times New Roman"/>
          <w:sz w:val="24"/>
          <w:szCs w:val="24"/>
        </w:rPr>
        <w:t xml:space="preserve">нформация о принятии бюджетных обязательств (денежных обязательств) сверх утвержденного на финансовый год объема бюджетных ассигнований и </w:t>
      </w:r>
      <w:r w:rsidR="00B33679" w:rsidRPr="00B33679">
        <w:rPr>
          <w:rFonts w:ascii="Times New Roman" w:hAnsi="Times New Roman" w:cs="Times New Roman"/>
          <w:sz w:val="24"/>
          <w:szCs w:val="24"/>
        </w:rPr>
        <w:t>лимитов бюджетных обязательств содержится в разделе 4 Пояснительной записки.</w:t>
      </w:r>
    </w:p>
    <w:p w:rsidR="00B33679" w:rsidRDefault="00B33679" w:rsidP="00D37F2F">
      <w:pPr>
        <w:pStyle w:val="a4"/>
        <w:jc w:val="both"/>
        <w:rPr>
          <w:rFonts w:ascii="Times New Roman" w:hAnsi="Times New Roman" w:cs="Times New Roman"/>
          <w:sz w:val="24"/>
          <w:szCs w:val="24"/>
        </w:rPr>
      </w:pPr>
      <w:r>
        <w:rPr>
          <w:rFonts w:ascii="Times New Roman" w:hAnsi="Times New Roman" w:cs="Times New Roman"/>
          <w:sz w:val="24"/>
          <w:szCs w:val="24"/>
        </w:rPr>
        <w:t xml:space="preserve">         4). В состав раздела 4 пояснительной записки включены:</w:t>
      </w:r>
    </w:p>
    <w:p w:rsidR="00B33679" w:rsidRPr="00B33679" w:rsidRDefault="00B33679" w:rsidP="00B33679">
      <w:pPr>
        <w:pStyle w:val="a4"/>
        <w:jc w:val="both"/>
        <w:rPr>
          <w:rFonts w:ascii="Times New Roman" w:hAnsi="Times New Roman" w:cs="Times New Roman"/>
          <w:sz w:val="24"/>
          <w:szCs w:val="24"/>
        </w:rPr>
      </w:pPr>
      <w:r>
        <w:rPr>
          <w:rFonts w:ascii="Times New Roman" w:hAnsi="Times New Roman" w:cs="Times New Roman"/>
          <w:sz w:val="24"/>
          <w:szCs w:val="24"/>
        </w:rPr>
        <w:t xml:space="preserve"> - ф. 0503168 «</w:t>
      </w:r>
      <w:r w:rsidRPr="00B33679">
        <w:rPr>
          <w:rFonts w:ascii="Times New Roman" w:hAnsi="Times New Roman" w:cs="Times New Roman"/>
          <w:sz w:val="24"/>
          <w:szCs w:val="24"/>
        </w:rPr>
        <w:t>Сведения о движении нефинансовых активов</w:t>
      </w:r>
      <w:r>
        <w:rPr>
          <w:rFonts w:ascii="Times New Roman" w:hAnsi="Times New Roman" w:cs="Times New Roman"/>
          <w:sz w:val="24"/>
          <w:szCs w:val="24"/>
        </w:rPr>
        <w:t>»</w:t>
      </w:r>
      <w:r w:rsidRPr="00B33679">
        <w:rPr>
          <w:rFonts w:ascii="Times New Roman" w:hAnsi="Times New Roman" w:cs="Times New Roman"/>
          <w:sz w:val="24"/>
          <w:szCs w:val="24"/>
        </w:rPr>
        <w:t>;</w:t>
      </w:r>
    </w:p>
    <w:p w:rsidR="00B33679" w:rsidRPr="00B33679" w:rsidRDefault="00B33679" w:rsidP="00B33679">
      <w:pPr>
        <w:pStyle w:val="a4"/>
        <w:jc w:val="both"/>
        <w:rPr>
          <w:rFonts w:ascii="Times New Roman" w:hAnsi="Times New Roman" w:cs="Times New Roman"/>
          <w:sz w:val="24"/>
          <w:szCs w:val="24"/>
        </w:rPr>
      </w:pPr>
      <w:r>
        <w:rPr>
          <w:rFonts w:ascii="Times New Roman" w:hAnsi="Times New Roman" w:cs="Times New Roman"/>
          <w:sz w:val="24"/>
          <w:szCs w:val="24"/>
        </w:rPr>
        <w:t xml:space="preserve"> - </w:t>
      </w:r>
      <w:r w:rsidRPr="00B33679">
        <w:rPr>
          <w:rFonts w:ascii="Times New Roman" w:hAnsi="Times New Roman" w:cs="Times New Roman"/>
          <w:sz w:val="24"/>
          <w:szCs w:val="24"/>
        </w:rPr>
        <w:t>ф. 0503169</w:t>
      </w:r>
      <w:r>
        <w:rPr>
          <w:rFonts w:ascii="Times New Roman" w:hAnsi="Times New Roman" w:cs="Times New Roman"/>
          <w:sz w:val="24"/>
          <w:szCs w:val="24"/>
        </w:rPr>
        <w:t xml:space="preserve"> «</w:t>
      </w:r>
      <w:r w:rsidRPr="00B33679">
        <w:rPr>
          <w:rFonts w:ascii="Times New Roman" w:hAnsi="Times New Roman" w:cs="Times New Roman"/>
          <w:sz w:val="24"/>
          <w:szCs w:val="24"/>
        </w:rPr>
        <w:t>Сведения по дебиторской и кредиторской задолженности</w:t>
      </w:r>
      <w:r>
        <w:rPr>
          <w:rFonts w:ascii="Times New Roman" w:hAnsi="Times New Roman" w:cs="Times New Roman"/>
          <w:sz w:val="24"/>
          <w:szCs w:val="24"/>
        </w:rPr>
        <w:t>»</w:t>
      </w:r>
      <w:r w:rsidRPr="00B33679">
        <w:rPr>
          <w:rFonts w:ascii="Times New Roman" w:hAnsi="Times New Roman" w:cs="Times New Roman"/>
          <w:sz w:val="24"/>
          <w:szCs w:val="24"/>
        </w:rPr>
        <w:t>;</w:t>
      </w:r>
    </w:p>
    <w:p w:rsidR="00B33679" w:rsidRPr="00B33679" w:rsidRDefault="00E6277A" w:rsidP="00B33679">
      <w:pPr>
        <w:pStyle w:val="a4"/>
        <w:jc w:val="both"/>
        <w:rPr>
          <w:rFonts w:ascii="Times New Roman" w:hAnsi="Times New Roman" w:cs="Times New Roman"/>
          <w:sz w:val="24"/>
          <w:szCs w:val="24"/>
        </w:rPr>
      </w:pPr>
      <w:r>
        <w:rPr>
          <w:rFonts w:ascii="Times New Roman" w:hAnsi="Times New Roman" w:cs="Times New Roman"/>
          <w:sz w:val="24"/>
          <w:szCs w:val="24"/>
        </w:rPr>
        <w:t xml:space="preserve"> - </w:t>
      </w:r>
      <w:r w:rsidRPr="00E6277A">
        <w:rPr>
          <w:rFonts w:ascii="Times New Roman" w:hAnsi="Times New Roman" w:cs="Times New Roman"/>
          <w:sz w:val="24"/>
          <w:szCs w:val="24"/>
        </w:rPr>
        <w:t>ф. 0503173</w:t>
      </w:r>
      <w:r>
        <w:rPr>
          <w:rFonts w:ascii="Times New Roman" w:hAnsi="Times New Roman" w:cs="Times New Roman"/>
          <w:sz w:val="24"/>
          <w:szCs w:val="24"/>
        </w:rPr>
        <w:t xml:space="preserve"> «</w:t>
      </w:r>
      <w:r w:rsidR="00B33679" w:rsidRPr="00B33679">
        <w:rPr>
          <w:rFonts w:ascii="Times New Roman" w:hAnsi="Times New Roman" w:cs="Times New Roman"/>
          <w:sz w:val="24"/>
          <w:szCs w:val="24"/>
        </w:rPr>
        <w:t>Сведения об изменении остатков валюты баланса</w:t>
      </w:r>
      <w:r>
        <w:rPr>
          <w:rFonts w:ascii="Times New Roman" w:hAnsi="Times New Roman" w:cs="Times New Roman"/>
          <w:sz w:val="24"/>
          <w:szCs w:val="24"/>
        </w:rPr>
        <w:t>»</w:t>
      </w:r>
      <w:r w:rsidR="00B33679" w:rsidRPr="00B33679">
        <w:rPr>
          <w:rFonts w:ascii="Times New Roman" w:hAnsi="Times New Roman" w:cs="Times New Roman"/>
          <w:sz w:val="24"/>
          <w:szCs w:val="24"/>
        </w:rPr>
        <w:t>;</w:t>
      </w:r>
    </w:p>
    <w:p w:rsidR="00B33679" w:rsidRPr="00B33679" w:rsidRDefault="00E6277A" w:rsidP="00B33679">
      <w:pPr>
        <w:pStyle w:val="a4"/>
        <w:jc w:val="both"/>
        <w:rPr>
          <w:rFonts w:ascii="Times New Roman" w:hAnsi="Times New Roman" w:cs="Times New Roman"/>
          <w:sz w:val="24"/>
          <w:szCs w:val="24"/>
        </w:rPr>
      </w:pPr>
      <w:r>
        <w:rPr>
          <w:rFonts w:ascii="Times New Roman" w:hAnsi="Times New Roman" w:cs="Times New Roman"/>
          <w:sz w:val="24"/>
          <w:szCs w:val="24"/>
        </w:rPr>
        <w:t xml:space="preserve"> - </w:t>
      </w:r>
      <w:r w:rsidRPr="00E6277A">
        <w:rPr>
          <w:rFonts w:ascii="Times New Roman" w:hAnsi="Times New Roman" w:cs="Times New Roman"/>
          <w:sz w:val="24"/>
          <w:szCs w:val="24"/>
        </w:rPr>
        <w:t>ф.0503175</w:t>
      </w:r>
      <w:r>
        <w:rPr>
          <w:rFonts w:ascii="Times New Roman" w:hAnsi="Times New Roman" w:cs="Times New Roman"/>
          <w:sz w:val="24"/>
          <w:szCs w:val="24"/>
        </w:rPr>
        <w:t xml:space="preserve"> «</w:t>
      </w:r>
      <w:r w:rsidR="00B33679" w:rsidRPr="00B33679">
        <w:rPr>
          <w:rFonts w:ascii="Times New Roman" w:hAnsi="Times New Roman" w:cs="Times New Roman"/>
          <w:sz w:val="24"/>
          <w:szCs w:val="24"/>
        </w:rPr>
        <w:t>Сведения о принятых и неисполненных обязательствах получателя бюджетных средств</w:t>
      </w:r>
      <w:r>
        <w:rPr>
          <w:rFonts w:ascii="Times New Roman" w:hAnsi="Times New Roman" w:cs="Times New Roman"/>
          <w:sz w:val="24"/>
          <w:szCs w:val="24"/>
        </w:rPr>
        <w:t>»</w:t>
      </w:r>
      <w:r w:rsidR="00B33679" w:rsidRPr="00B33679">
        <w:rPr>
          <w:rFonts w:ascii="Times New Roman" w:hAnsi="Times New Roman" w:cs="Times New Roman"/>
          <w:sz w:val="24"/>
          <w:szCs w:val="24"/>
        </w:rPr>
        <w:t>;</w:t>
      </w:r>
    </w:p>
    <w:p w:rsidR="00B33679" w:rsidRDefault="00E6277A" w:rsidP="00B33679">
      <w:pPr>
        <w:pStyle w:val="a4"/>
        <w:jc w:val="both"/>
        <w:rPr>
          <w:rFonts w:ascii="Times New Roman" w:hAnsi="Times New Roman" w:cs="Times New Roman"/>
          <w:sz w:val="24"/>
          <w:szCs w:val="24"/>
        </w:rPr>
      </w:pPr>
      <w:r>
        <w:rPr>
          <w:rFonts w:ascii="Times New Roman" w:hAnsi="Times New Roman" w:cs="Times New Roman"/>
          <w:sz w:val="24"/>
          <w:szCs w:val="24"/>
        </w:rPr>
        <w:t xml:space="preserve"> - ф. 0503178 «</w:t>
      </w:r>
      <w:r w:rsidR="00B33679" w:rsidRPr="00B33679">
        <w:rPr>
          <w:rFonts w:ascii="Times New Roman" w:hAnsi="Times New Roman" w:cs="Times New Roman"/>
          <w:sz w:val="24"/>
          <w:szCs w:val="24"/>
        </w:rPr>
        <w:t>Сведения об остатках денежных средств на счетах получателя бюджетных средств</w:t>
      </w:r>
      <w:r>
        <w:rPr>
          <w:rFonts w:ascii="Times New Roman" w:hAnsi="Times New Roman" w:cs="Times New Roman"/>
          <w:sz w:val="24"/>
          <w:szCs w:val="24"/>
        </w:rPr>
        <w:t>».</w:t>
      </w:r>
    </w:p>
    <w:p w:rsidR="008B54C1" w:rsidRDefault="008B54C1" w:rsidP="00B3367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B54C1">
        <w:rPr>
          <w:rFonts w:ascii="Times New Roman" w:hAnsi="Times New Roman" w:cs="Times New Roman"/>
          <w:sz w:val="24"/>
          <w:szCs w:val="24"/>
        </w:rPr>
        <w:t xml:space="preserve">Показатели на начало года (графа 4) </w:t>
      </w:r>
      <w:r>
        <w:rPr>
          <w:rFonts w:ascii="Times New Roman" w:hAnsi="Times New Roman" w:cs="Times New Roman"/>
          <w:sz w:val="24"/>
          <w:szCs w:val="24"/>
        </w:rPr>
        <w:t>ф. 0503168</w:t>
      </w:r>
      <w:r w:rsidRPr="008B54C1">
        <w:rPr>
          <w:rFonts w:ascii="Times New Roman" w:hAnsi="Times New Roman" w:cs="Times New Roman"/>
          <w:sz w:val="24"/>
          <w:szCs w:val="24"/>
        </w:rPr>
        <w:t xml:space="preserve"> за отчетный финансовый год соответствуют показателям на конец отчетного периода Сведений (ф. 0503168) за 2014 год (графа 7).</w:t>
      </w:r>
      <w:r>
        <w:rPr>
          <w:rFonts w:ascii="Times New Roman" w:hAnsi="Times New Roman" w:cs="Times New Roman"/>
          <w:sz w:val="24"/>
          <w:szCs w:val="24"/>
        </w:rPr>
        <w:t xml:space="preserve"> </w:t>
      </w:r>
    </w:p>
    <w:p w:rsidR="008B54C1" w:rsidRDefault="008B54C1" w:rsidP="00B33679">
      <w:pPr>
        <w:pStyle w:val="a4"/>
        <w:jc w:val="both"/>
        <w:rPr>
          <w:rFonts w:ascii="Times New Roman" w:hAnsi="Times New Roman" w:cs="Times New Roman"/>
          <w:sz w:val="24"/>
          <w:szCs w:val="24"/>
        </w:rPr>
      </w:pPr>
      <w:r>
        <w:rPr>
          <w:rFonts w:ascii="Times New Roman" w:hAnsi="Times New Roman" w:cs="Times New Roman"/>
          <w:sz w:val="24"/>
          <w:szCs w:val="24"/>
        </w:rPr>
        <w:t xml:space="preserve">     Не организован учет имущества, переданного в возмездное и (или) безвозмездное пользование на забалансовых счетах. Вследствие этого указанные сведения не нашли отражения в разделе 3 «Движение материальных ценностей на</w:t>
      </w:r>
      <w:r w:rsidR="00B11CBA">
        <w:rPr>
          <w:rFonts w:ascii="Times New Roman" w:hAnsi="Times New Roman" w:cs="Times New Roman"/>
          <w:sz w:val="24"/>
          <w:szCs w:val="24"/>
        </w:rPr>
        <w:t xml:space="preserve"> забалансовых счетах» ф.0503168 и ф. 0503130.</w:t>
      </w:r>
    </w:p>
    <w:p w:rsidR="008B54C1" w:rsidRDefault="00810377" w:rsidP="00B33679">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810377">
        <w:rPr>
          <w:rFonts w:ascii="Times New Roman" w:hAnsi="Times New Roman" w:cs="Times New Roman"/>
          <w:sz w:val="24"/>
          <w:szCs w:val="24"/>
        </w:rPr>
        <w:t xml:space="preserve">Сведения по дебиторской и кредиторской задолженности (ф. 0503169) представлены </w:t>
      </w:r>
      <w:r>
        <w:rPr>
          <w:rFonts w:ascii="Times New Roman" w:hAnsi="Times New Roman" w:cs="Times New Roman"/>
          <w:sz w:val="24"/>
          <w:szCs w:val="24"/>
        </w:rPr>
        <w:t xml:space="preserve">МУ «РУО и ДМ» </w:t>
      </w:r>
      <w:r w:rsidRPr="00810377">
        <w:rPr>
          <w:rFonts w:ascii="Times New Roman" w:hAnsi="Times New Roman" w:cs="Times New Roman"/>
          <w:sz w:val="24"/>
          <w:szCs w:val="24"/>
        </w:rPr>
        <w:t xml:space="preserve"> раздельно по дебиторской и кредиторской задолженности (требования п. 167 Инструкции 191н). Показатели дебиторской и кредиторской задолженности </w:t>
      </w:r>
      <w:r w:rsidRPr="00810377">
        <w:rPr>
          <w:rFonts w:ascii="Times New Roman" w:hAnsi="Times New Roman" w:cs="Times New Roman"/>
          <w:sz w:val="24"/>
          <w:szCs w:val="24"/>
        </w:rPr>
        <w:lastRenderedPageBreak/>
        <w:t xml:space="preserve">тождественны значениям, отраженным в Балансе (ф. 0503130). Изменение с указанием причины расхождения показателей дебиторской и кредиторской задолженности на начало 2015 года по сравнению с </w:t>
      </w:r>
      <w:r>
        <w:rPr>
          <w:rFonts w:ascii="Times New Roman" w:hAnsi="Times New Roman" w:cs="Times New Roman"/>
          <w:sz w:val="24"/>
          <w:szCs w:val="24"/>
        </w:rPr>
        <w:t xml:space="preserve">показателями на конец года </w:t>
      </w:r>
      <w:r w:rsidRPr="00810377">
        <w:rPr>
          <w:rFonts w:ascii="Times New Roman" w:hAnsi="Times New Roman" w:cs="Times New Roman"/>
          <w:sz w:val="24"/>
          <w:szCs w:val="24"/>
        </w:rPr>
        <w:t xml:space="preserve">годовой бюджетной отчетности за 2014 год в сумме </w:t>
      </w:r>
      <w:r>
        <w:rPr>
          <w:rFonts w:ascii="Times New Roman" w:hAnsi="Times New Roman" w:cs="Times New Roman"/>
          <w:sz w:val="24"/>
          <w:szCs w:val="24"/>
        </w:rPr>
        <w:t>762061,74</w:t>
      </w:r>
      <w:r w:rsidRPr="00810377">
        <w:rPr>
          <w:rFonts w:ascii="Times New Roman" w:hAnsi="Times New Roman" w:cs="Times New Roman"/>
          <w:sz w:val="24"/>
          <w:szCs w:val="24"/>
        </w:rPr>
        <w:t xml:space="preserve"> руб. отражены в форме 0503173 «Сведения об изменении валюты баланса».  </w:t>
      </w:r>
    </w:p>
    <w:p w:rsidR="00810377" w:rsidRDefault="00810377" w:rsidP="00B33679">
      <w:pPr>
        <w:pStyle w:val="a4"/>
        <w:jc w:val="both"/>
        <w:rPr>
          <w:rFonts w:ascii="Times New Roman" w:hAnsi="Times New Roman" w:cs="Times New Roman"/>
          <w:sz w:val="24"/>
          <w:szCs w:val="24"/>
        </w:rPr>
      </w:pPr>
      <w:r>
        <w:rPr>
          <w:rFonts w:ascii="Times New Roman" w:hAnsi="Times New Roman" w:cs="Times New Roman"/>
          <w:sz w:val="24"/>
          <w:szCs w:val="24"/>
        </w:rPr>
        <w:t xml:space="preserve">     Согласно п. 167 Инструкции 191н в форме 0503169 (кредиторская задолженность) в разделе 2 «Сведения о просроченной задолженности» в</w:t>
      </w:r>
      <w:r w:rsidRPr="00810377">
        <w:rPr>
          <w:rFonts w:ascii="Times New Roman" w:hAnsi="Times New Roman" w:cs="Times New Roman"/>
          <w:sz w:val="24"/>
          <w:szCs w:val="24"/>
        </w:rPr>
        <w:t xml:space="preserve"> графах 7, 8 указываются причины образования просроченной кредиторской задолженности, устанавливаемые финансовым органом.</w:t>
      </w:r>
      <w:r>
        <w:rPr>
          <w:rFonts w:ascii="Times New Roman" w:hAnsi="Times New Roman" w:cs="Times New Roman"/>
          <w:sz w:val="24"/>
          <w:szCs w:val="24"/>
        </w:rPr>
        <w:t xml:space="preserve"> </w:t>
      </w:r>
      <w:r w:rsidRPr="00810377">
        <w:rPr>
          <w:rFonts w:ascii="Times New Roman" w:hAnsi="Times New Roman" w:cs="Times New Roman"/>
          <w:sz w:val="24"/>
          <w:szCs w:val="24"/>
        </w:rPr>
        <w:t xml:space="preserve">Данный перечень Администрацией Лахденпохского муниципального района для главных </w:t>
      </w:r>
      <w:r>
        <w:rPr>
          <w:rFonts w:ascii="Times New Roman" w:hAnsi="Times New Roman" w:cs="Times New Roman"/>
          <w:sz w:val="24"/>
          <w:szCs w:val="24"/>
        </w:rPr>
        <w:t>распорядителей бюджетных средств</w:t>
      </w:r>
      <w:r w:rsidRPr="00810377">
        <w:rPr>
          <w:rFonts w:ascii="Times New Roman" w:hAnsi="Times New Roman" w:cs="Times New Roman"/>
          <w:sz w:val="24"/>
          <w:szCs w:val="24"/>
        </w:rPr>
        <w:t xml:space="preserve"> не установлен.</w:t>
      </w:r>
      <w:r w:rsidR="00B530E4">
        <w:rPr>
          <w:rFonts w:ascii="Times New Roman" w:hAnsi="Times New Roman" w:cs="Times New Roman"/>
          <w:sz w:val="24"/>
          <w:szCs w:val="24"/>
        </w:rPr>
        <w:t xml:space="preserve"> МУ «РУО и ДМ» графы 7 и 8 не заполнены.</w:t>
      </w:r>
    </w:p>
    <w:p w:rsidR="00E3168C" w:rsidRDefault="00243A25" w:rsidP="00630C1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E3168C" w:rsidRPr="00E3168C">
        <w:rPr>
          <w:rFonts w:ascii="Times New Roman" w:hAnsi="Times New Roman" w:cs="Times New Roman"/>
          <w:sz w:val="24"/>
          <w:szCs w:val="24"/>
        </w:rPr>
        <w:t>Раздел 4 формы 0503175 "Сведения об экономии при заключении государственных (муниципальных) контрактов с применением конкурентных способов" заполнен</w:t>
      </w:r>
      <w:r w:rsidR="00E3168C">
        <w:rPr>
          <w:rFonts w:ascii="Times New Roman" w:hAnsi="Times New Roman" w:cs="Times New Roman"/>
          <w:sz w:val="24"/>
          <w:szCs w:val="24"/>
        </w:rPr>
        <w:t>. Принято обязательств по контрактам – 16065615,90 рублей,</w:t>
      </w:r>
      <w:r w:rsidR="00E3168C" w:rsidRPr="00E3168C">
        <w:rPr>
          <w:rFonts w:ascii="Times New Roman" w:hAnsi="Times New Roman" w:cs="Times New Roman"/>
          <w:sz w:val="24"/>
          <w:szCs w:val="24"/>
        </w:rPr>
        <w:t xml:space="preserve"> что соответствует показателю графы 8 формы 0503128. </w:t>
      </w:r>
      <w:r w:rsidR="00E3168C">
        <w:rPr>
          <w:rFonts w:ascii="Times New Roman" w:hAnsi="Times New Roman" w:cs="Times New Roman"/>
          <w:sz w:val="24"/>
          <w:szCs w:val="24"/>
        </w:rPr>
        <w:t>С</w:t>
      </w:r>
      <w:r w:rsidR="00E3168C" w:rsidRPr="00E3168C">
        <w:rPr>
          <w:rFonts w:ascii="Times New Roman" w:hAnsi="Times New Roman" w:cs="Times New Roman"/>
          <w:sz w:val="24"/>
          <w:szCs w:val="24"/>
        </w:rPr>
        <w:t>у</w:t>
      </w:r>
      <w:r w:rsidR="00E3168C">
        <w:rPr>
          <w:rFonts w:ascii="Times New Roman" w:hAnsi="Times New Roman" w:cs="Times New Roman"/>
          <w:sz w:val="24"/>
          <w:szCs w:val="24"/>
        </w:rPr>
        <w:t>мма экономии – 860053,94 рублей.</w:t>
      </w:r>
    </w:p>
    <w:p w:rsidR="00243A25" w:rsidRDefault="00E3168C" w:rsidP="00630C1A">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243A25">
        <w:rPr>
          <w:rFonts w:ascii="Times New Roman" w:hAnsi="Times New Roman" w:cs="Times New Roman"/>
          <w:sz w:val="24"/>
          <w:szCs w:val="24"/>
        </w:rPr>
        <w:t>В форме 0503175 в разделе 3 «Сведения о бюджетных обязательствах, принятых сверх ут</w:t>
      </w:r>
      <w:r w:rsidR="00630C1A">
        <w:rPr>
          <w:rFonts w:ascii="Times New Roman" w:hAnsi="Times New Roman" w:cs="Times New Roman"/>
          <w:sz w:val="24"/>
          <w:szCs w:val="24"/>
        </w:rPr>
        <w:t xml:space="preserve">вержденных бюджетных назначений». Согласно п.170.1 Инструкции 191н </w:t>
      </w:r>
      <w:r w:rsidR="00630C1A" w:rsidRPr="00630C1A">
        <w:rPr>
          <w:rFonts w:ascii="Times New Roman" w:hAnsi="Times New Roman" w:cs="Times New Roman"/>
          <w:sz w:val="24"/>
          <w:szCs w:val="24"/>
        </w:rPr>
        <w:t>в графах 7, 8 указывается основание принятия бюджетных обязательств сверх утвержденных (доведенных) бюджетных данных с указанием кодов причины превышения.</w:t>
      </w:r>
      <w:r w:rsidR="00630C1A">
        <w:rPr>
          <w:rFonts w:ascii="Times New Roman" w:hAnsi="Times New Roman" w:cs="Times New Roman"/>
          <w:sz w:val="24"/>
          <w:szCs w:val="24"/>
        </w:rPr>
        <w:t xml:space="preserve"> </w:t>
      </w:r>
      <w:r w:rsidR="00630C1A" w:rsidRPr="00630C1A">
        <w:rPr>
          <w:rFonts w:ascii="Times New Roman" w:hAnsi="Times New Roman" w:cs="Times New Roman"/>
          <w:sz w:val="24"/>
          <w:szCs w:val="24"/>
        </w:rPr>
        <w:t>Коды устанавливаются финансовым органом.</w:t>
      </w:r>
      <w:r w:rsidR="00630C1A">
        <w:rPr>
          <w:rFonts w:ascii="Times New Roman" w:hAnsi="Times New Roman" w:cs="Times New Roman"/>
          <w:sz w:val="24"/>
          <w:szCs w:val="24"/>
        </w:rPr>
        <w:t xml:space="preserve"> МУ «РУО и ДМ» гр. 7 и 8 не заполнены. Администрацией Лахденпохского муниципального района коды для ГРБС не установлены. Следует отметить, что причины превышения бюджетных обязательств сверх утвержденных бюджетных назначений, отражены в текстовой части пояснительной записки.</w:t>
      </w:r>
    </w:p>
    <w:p w:rsidR="00F004C2" w:rsidRDefault="00243A25" w:rsidP="00243A25">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4E6189">
        <w:rPr>
          <w:rFonts w:ascii="Times New Roman" w:hAnsi="Times New Roman" w:cs="Times New Roman"/>
          <w:sz w:val="24"/>
          <w:szCs w:val="24"/>
        </w:rPr>
        <w:t>Показатели ф.0503175 и ф.0503128 соответствуют контрольным соотношениям, установленным</w:t>
      </w:r>
      <w:r w:rsidR="004E6189" w:rsidRPr="004E6189">
        <w:rPr>
          <w:rFonts w:ascii="Times New Roman" w:hAnsi="Times New Roman" w:cs="Times New Roman"/>
          <w:sz w:val="24"/>
          <w:szCs w:val="24"/>
        </w:rPr>
        <w:t xml:space="preserve"> Федеральным казначейством.</w:t>
      </w:r>
      <w:r w:rsidR="004E6189">
        <w:rPr>
          <w:rFonts w:ascii="Times New Roman" w:hAnsi="Times New Roman" w:cs="Times New Roman"/>
          <w:sz w:val="24"/>
          <w:szCs w:val="24"/>
        </w:rPr>
        <w:t xml:space="preserve"> </w:t>
      </w:r>
    </w:p>
    <w:p w:rsidR="004E6189" w:rsidRPr="004E6189" w:rsidRDefault="004E6189" w:rsidP="004E6189">
      <w:pPr>
        <w:pStyle w:val="a4"/>
        <w:jc w:val="both"/>
        <w:rPr>
          <w:rFonts w:ascii="Times New Roman" w:hAnsi="Times New Roman" w:cs="Times New Roman"/>
          <w:sz w:val="24"/>
          <w:szCs w:val="24"/>
        </w:rPr>
      </w:pPr>
      <w:r>
        <w:rPr>
          <w:rFonts w:ascii="Times New Roman" w:hAnsi="Times New Roman" w:cs="Times New Roman"/>
          <w:sz w:val="24"/>
          <w:szCs w:val="24"/>
        </w:rPr>
        <w:t xml:space="preserve">     5). В раздел 5 «</w:t>
      </w:r>
      <w:r w:rsidRPr="004E6189">
        <w:rPr>
          <w:rFonts w:ascii="Times New Roman" w:hAnsi="Times New Roman" w:cs="Times New Roman"/>
          <w:sz w:val="24"/>
          <w:szCs w:val="24"/>
        </w:rPr>
        <w:t>Прочие вопросы деятельност</w:t>
      </w:r>
      <w:r>
        <w:rPr>
          <w:rFonts w:ascii="Times New Roman" w:hAnsi="Times New Roman" w:cs="Times New Roman"/>
          <w:sz w:val="24"/>
          <w:szCs w:val="24"/>
        </w:rPr>
        <w:t xml:space="preserve">и субъекта бюджетной отчетности» </w:t>
      </w:r>
      <w:r w:rsidRPr="004E6189">
        <w:rPr>
          <w:rFonts w:ascii="Times New Roman" w:hAnsi="Times New Roman" w:cs="Times New Roman"/>
          <w:sz w:val="24"/>
          <w:szCs w:val="24"/>
        </w:rPr>
        <w:t>вкл</w:t>
      </w:r>
      <w:r>
        <w:rPr>
          <w:rFonts w:ascii="Times New Roman" w:hAnsi="Times New Roman" w:cs="Times New Roman"/>
          <w:sz w:val="24"/>
          <w:szCs w:val="24"/>
        </w:rPr>
        <w:t>ючены</w:t>
      </w:r>
      <w:r w:rsidRPr="004E6189">
        <w:rPr>
          <w:rFonts w:ascii="Times New Roman" w:hAnsi="Times New Roman" w:cs="Times New Roman"/>
          <w:sz w:val="24"/>
          <w:szCs w:val="24"/>
        </w:rPr>
        <w:t>:</w:t>
      </w:r>
    </w:p>
    <w:p w:rsidR="004E6189" w:rsidRDefault="004E6189" w:rsidP="004E6189">
      <w:pPr>
        <w:pStyle w:val="a4"/>
        <w:jc w:val="both"/>
        <w:rPr>
          <w:rFonts w:ascii="Times New Roman" w:hAnsi="Times New Roman" w:cs="Times New Roman"/>
          <w:sz w:val="24"/>
          <w:szCs w:val="24"/>
        </w:rPr>
      </w:pPr>
      <w:r>
        <w:rPr>
          <w:rFonts w:ascii="Times New Roman" w:hAnsi="Times New Roman" w:cs="Times New Roman"/>
          <w:sz w:val="24"/>
          <w:szCs w:val="24"/>
        </w:rPr>
        <w:t xml:space="preserve"> - Таблица №</w:t>
      </w:r>
      <w:r w:rsidRPr="004E6189">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4E6189">
        <w:rPr>
          <w:rFonts w:ascii="Times New Roman" w:hAnsi="Times New Roman" w:cs="Times New Roman"/>
          <w:sz w:val="24"/>
          <w:szCs w:val="24"/>
        </w:rPr>
        <w:t>Сведения об особенностях ведения бюджетного учета</w:t>
      </w:r>
      <w:r>
        <w:rPr>
          <w:rFonts w:ascii="Times New Roman" w:hAnsi="Times New Roman" w:cs="Times New Roman"/>
          <w:sz w:val="24"/>
          <w:szCs w:val="24"/>
        </w:rPr>
        <w:t>»</w:t>
      </w:r>
      <w:r w:rsidRPr="004E6189">
        <w:rPr>
          <w:rFonts w:ascii="Times New Roman" w:hAnsi="Times New Roman" w:cs="Times New Roman"/>
          <w:sz w:val="24"/>
          <w:szCs w:val="24"/>
        </w:rPr>
        <w:t>;</w:t>
      </w:r>
    </w:p>
    <w:p w:rsidR="004E6189" w:rsidRPr="004E6189" w:rsidRDefault="004E6189" w:rsidP="004E6189">
      <w:pPr>
        <w:pStyle w:val="a4"/>
        <w:jc w:val="both"/>
        <w:rPr>
          <w:rFonts w:ascii="Times New Roman" w:hAnsi="Times New Roman" w:cs="Times New Roman"/>
          <w:sz w:val="24"/>
          <w:szCs w:val="24"/>
        </w:rPr>
      </w:pPr>
      <w:r>
        <w:rPr>
          <w:rFonts w:ascii="Times New Roman" w:hAnsi="Times New Roman" w:cs="Times New Roman"/>
          <w:sz w:val="24"/>
          <w:szCs w:val="24"/>
        </w:rPr>
        <w:t xml:space="preserve"> - Таблица №</w:t>
      </w:r>
      <w:r w:rsidRPr="004E6189">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4E6189">
        <w:rPr>
          <w:rFonts w:ascii="Times New Roman" w:hAnsi="Times New Roman" w:cs="Times New Roman"/>
          <w:sz w:val="24"/>
          <w:szCs w:val="24"/>
        </w:rPr>
        <w:t>Сведения о результатах мероприятий внутреннего государственного (муниципального) финансового контроля;</w:t>
      </w:r>
    </w:p>
    <w:p w:rsidR="004E6189" w:rsidRPr="004E6189" w:rsidRDefault="004E6189" w:rsidP="004E6189">
      <w:pPr>
        <w:pStyle w:val="a4"/>
        <w:jc w:val="both"/>
        <w:rPr>
          <w:rFonts w:ascii="Times New Roman" w:hAnsi="Times New Roman" w:cs="Times New Roman"/>
          <w:sz w:val="24"/>
          <w:szCs w:val="24"/>
        </w:rPr>
      </w:pPr>
      <w:r>
        <w:rPr>
          <w:rFonts w:ascii="Times New Roman" w:hAnsi="Times New Roman" w:cs="Times New Roman"/>
          <w:sz w:val="24"/>
          <w:szCs w:val="24"/>
        </w:rPr>
        <w:t xml:space="preserve"> - Таблица № 6 «</w:t>
      </w:r>
      <w:r w:rsidRPr="004E6189">
        <w:rPr>
          <w:rFonts w:ascii="Times New Roman" w:hAnsi="Times New Roman" w:cs="Times New Roman"/>
          <w:sz w:val="24"/>
          <w:szCs w:val="24"/>
        </w:rPr>
        <w:t>Сведения о проведении инвентаризаций</w:t>
      </w:r>
      <w:r>
        <w:rPr>
          <w:rFonts w:ascii="Times New Roman" w:hAnsi="Times New Roman" w:cs="Times New Roman"/>
          <w:sz w:val="24"/>
          <w:szCs w:val="24"/>
        </w:rPr>
        <w:t>»</w:t>
      </w:r>
      <w:r w:rsidRPr="004E6189">
        <w:rPr>
          <w:rFonts w:ascii="Times New Roman" w:hAnsi="Times New Roman" w:cs="Times New Roman"/>
          <w:sz w:val="24"/>
          <w:szCs w:val="24"/>
        </w:rPr>
        <w:t>;</w:t>
      </w:r>
    </w:p>
    <w:p w:rsidR="004E6189" w:rsidRPr="004E6189" w:rsidRDefault="004E6189" w:rsidP="004E6189">
      <w:pPr>
        <w:pStyle w:val="a4"/>
        <w:jc w:val="both"/>
        <w:rPr>
          <w:rFonts w:ascii="Times New Roman" w:hAnsi="Times New Roman" w:cs="Times New Roman"/>
          <w:sz w:val="24"/>
          <w:szCs w:val="24"/>
        </w:rPr>
      </w:pPr>
      <w:r>
        <w:rPr>
          <w:rFonts w:ascii="Times New Roman" w:hAnsi="Times New Roman" w:cs="Times New Roman"/>
          <w:sz w:val="24"/>
          <w:szCs w:val="24"/>
        </w:rPr>
        <w:t xml:space="preserve">  - Таблица № 7 «</w:t>
      </w:r>
      <w:r w:rsidRPr="004E6189">
        <w:rPr>
          <w:rFonts w:ascii="Times New Roman" w:hAnsi="Times New Roman" w:cs="Times New Roman"/>
          <w:sz w:val="24"/>
          <w:szCs w:val="24"/>
        </w:rPr>
        <w:t>Сведения о результатах внешнего государственного (муниципального) финансового контроля</w:t>
      </w:r>
      <w:r>
        <w:rPr>
          <w:rFonts w:ascii="Times New Roman" w:hAnsi="Times New Roman" w:cs="Times New Roman"/>
          <w:sz w:val="24"/>
          <w:szCs w:val="24"/>
        </w:rPr>
        <w:t>»</w:t>
      </w:r>
      <w:r w:rsidRPr="004E6189">
        <w:rPr>
          <w:rFonts w:ascii="Times New Roman" w:hAnsi="Times New Roman" w:cs="Times New Roman"/>
          <w:sz w:val="24"/>
          <w:szCs w:val="24"/>
        </w:rPr>
        <w:t>;</w:t>
      </w:r>
    </w:p>
    <w:p w:rsidR="004E6189" w:rsidRPr="00F004C2" w:rsidRDefault="004E6189" w:rsidP="004E6189">
      <w:pPr>
        <w:pStyle w:val="a4"/>
        <w:jc w:val="both"/>
        <w:rPr>
          <w:rFonts w:ascii="Times New Roman" w:hAnsi="Times New Roman" w:cs="Times New Roman"/>
          <w:sz w:val="24"/>
          <w:szCs w:val="24"/>
        </w:rPr>
      </w:pPr>
      <w:r>
        <w:rPr>
          <w:rFonts w:ascii="Times New Roman" w:hAnsi="Times New Roman" w:cs="Times New Roman"/>
          <w:sz w:val="24"/>
          <w:szCs w:val="24"/>
        </w:rPr>
        <w:t xml:space="preserve"> - ф. 0503177 «</w:t>
      </w:r>
      <w:r w:rsidRPr="004E6189">
        <w:rPr>
          <w:rFonts w:ascii="Times New Roman" w:hAnsi="Times New Roman" w:cs="Times New Roman"/>
          <w:sz w:val="24"/>
          <w:szCs w:val="24"/>
        </w:rPr>
        <w:t>Сведения об использовании информационно-коммуникационных технологий</w:t>
      </w:r>
      <w:r>
        <w:rPr>
          <w:rFonts w:ascii="Times New Roman" w:hAnsi="Times New Roman" w:cs="Times New Roman"/>
          <w:sz w:val="24"/>
          <w:szCs w:val="24"/>
        </w:rPr>
        <w:t>»</w:t>
      </w:r>
      <w:r w:rsidR="00E3168C">
        <w:rPr>
          <w:rFonts w:ascii="Times New Roman" w:hAnsi="Times New Roman" w:cs="Times New Roman"/>
          <w:sz w:val="24"/>
          <w:szCs w:val="24"/>
        </w:rPr>
        <w:t>.</w:t>
      </w:r>
    </w:p>
    <w:p w:rsidR="00021066" w:rsidRDefault="00021066" w:rsidP="009B3D89">
      <w:pPr>
        <w:pStyle w:val="ConsPlusNormal"/>
        <w:ind w:firstLine="540"/>
        <w:jc w:val="both"/>
        <w:rPr>
          <w:rFonts w:ascii="Times New Roman" w:hAnsi="Times New Roman" w:cs="Times New Roman"/>
          <w:sz w:val="24"/>
          <w:szCs w:val="24"/>
        </w:rPr>
      </w:pPr>
      <w:r w:rsidRPr="00021066">
        <w:rPr>
          <w:rFonts w:ascii="Times New Roman" w:eastAsiaTheme="minorEastAsia" w:hAnsi="Times New Roman" w:cs="Times New Roman"/>
          <w:sz w:val="24"/>
          <w:szCs w:val="24"/>
        </w:rPr>
        <w:t xml:space="preserve"> Информация</w:t>
      </w:r>
      <w:r>
        <w:rPr>
          <w:rFonts w:ascii="Times New Roman" w:eastAsiaTheme="minorEastAsia" w:hAnsi="Times New Roman" w:cs="Times New Roman"/>
          <w:sz w:val="24"/>
          <w:szCs w:val="24"/>
        </w:rPr>
        <w:t>, отраженная ГАБС</w:t>
      </w:r>
      <w:r w:rsidRPr="00021066">
        <w:rPr>
          <w:rFonts w:ascii="Times New Roman" w:eastAsiaTheme="minorEastAsia" w:hAnsi="Times New Roman" w:cs="Times New Roman"/>
          <w:sz w:val="24"/>
          <w:szCs w:val="24"/>
        </w:rPr>
        <w:t xml:space="preserve"> в </w:t>
      </w:r>
      <w:hyperlink r:id="rId20" w:history="1">
        <w:r w:rsidRPr="00021066">
          <w:rPr>
            <w:rFonts w:ascii="Times New Roman" w:eastAsiaTheme="minorEastAsia" w:hAnsi="Times New Roman" w:cs="Times New Roman"/>
            <w:sz w:val="24"/>
            <w:szCs w:val="24"/>
          </w:rPr>
          <w:t>таблице</w:t>
        </w:r>
      </w:hyperlink>
      <w:r>
        <w:rPr>
          <w:rFonts w:ascii="Times New Roman" w:eastAsiaTheme="minorEastAsia" w:hAnsi="Times New Roman" w:cs="Times New Roman"/>
          <w:sz w:val="24"/>
          <w:szCs w:val="24"/>
        </w:rPr>
        <w:t xml:space="preserve"> № 4 отражает</w:t>
      </w:r>
      <w:r w:rsidRPr="00021066">
        <w:rPr>
          <w:rFonts w:ascii="Times New Roman" w:eastAsiaTheme="minorEastAsia" w:hAnsi="Times New Roman" w:cs="Times New Roman"/>
          <w:sz w:val="24"/>
          <w:szCs w:val="24"/>
        </w:rPr>
        <w:t xml:space="preserve"> применение </w:t>
      </w:r>
      <w:r>
        <w:rPr>
          <w:rFonts w:ascii="Times New Roman" w:eastAsiaTheme="minorEastAsia" w:hAnsi="Times New Roman" w:cs="Times New Roman"/>
          <w:sz w:val="24"/>
          <w:szCs w:val="24"/>
        </w:rPr>
        <w:t xml:space="preserve">ГАБС </w:t>
      </w:r>
      <w:r w:rsidRPr="00021066">
        <w:rPr>
          <w:rFonts w:ascii="Times New Roman" w:eastAsiaTheme="minorEastAsia" w:hAnsi="Times New Roman" w:cs="Times New Roman"/>
          <w:sz w:val="24"/>
          <w:szCs w:val="24"/>
        </w:rPr>
        <w:t>в отчетном периоде</w:t>
      </w:r>
      <w:r w:rsidR="009B3D89">
        <w:rPr>
          <w:rFonts w:ascii="Times New Roman" w:eastAsiaTheme="minorEastAsia" w:hAnsi="Times New Roman" w:cs="Times New Roman"/>
          <w:sz w:val="24"/>
          <w:szCs w:val="24"/>
        </w:rPr>
        <w:t xml:space="preserve"> </w:t>
      </w:r>
      <w:r w:rsidRPr="00021066">
        <w:rPr>
          <w:rFonts w:ascii="Times New Roman" w:hAnsi="Times New Roman" w:cs="Times New Roman"/>
          <w:sz w:val="24"/>
          <w:szCs w:val="24"/>
        </w:rPr>
        <w:t xml:space="preserve">особенностей бюджетного учета, разработанных </w:t>
      </w:r>
      <w:r>
        <w:rPr>
          <w:rFonts w:ascii="Times New Roman" w:hAnsi="Times New Roman" w:cs="Times New Roman"/>
          <w:sz w:val="24"/>
          <w:szCs w:val="24"/>
        </w:rPr>
        <w:t xml:space="preserve">ГАБС </w:t>
      </w:r>
      <w:r w:rsidRPr="00021066">
        <w:rPr>
          <w:rFonts w:ascii="Times New Roman" w:hAnsi="Times New Roman" w:cs="Times New Roman"/>
          <w:sz w:val="24"/>
          <w:szCs w:val="24"/>
        </w:rPr>
        <w:t>самостоятельно и утвержденных в его учетной политике.</w:t>
      </w:r>
    </w:p>
    <w:p w:rsidR="00EB7A0D" w:rsidRDefault="009C773C" w:rsidP="00D65F43">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Таблица № 6 содержит информацию</w:t>
      </w:r>
      <w:r w:rsidR="00EB7A0D">
        <w:rPr>
          <w:rFonts w:ascii="Times New Roman" w:eastAsiaTheme="minorEastAsia" w:hAnsi="Times New Roman" w:cs="Times New Roman"/>
          <w:sz w:val="24"/>
          <w:szCs w:val="24"/>
        </w:rPr>
        <w:t xml:space="preserve"> о проведенных инвентаризациях.</w:t>
      </w:r>
    </w:p>
    <w:p w:rsidR="00D65F43" w:rsidRPr="00D65F43" w:rsidRDefault="009C773C" w:rsidP="00D65F43">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 т</w:t>
      </w:r>
      <w:r w:rsidR="005A049F" w:rsidRPr="00D65F43">
        <w:rPr>
          <w:rFonts w:ascii="Times New Roman" w:eastAsiaTheme="minorEastAsia" w:hAnsi="Times New Roman" w:cs="Times New Roman"/>
          <w:sz w:val="24"/>
          <w:szCs w:val="24"/>
        </w:rPr>
        <w:t>аблиц</w:t>
      </w:r>
      <w:r>
        <w:rPr>
          <w:rFonts w:ascii="Times New Roman" w:eastAsiaTheme="minorEastAsia" w:hAnsi="Times New Roman" w:cs="Times New Roman"/>
          <w:sz w:val="24"/>
          <w:szCs w:val="24"/>
        </w:rPr>
        <w:t>е</w:t>
      </w:r>
      <w:r w:rsidR="005A049F" w:rsidRPr="00D65F43">
        <w:rPr>
          <w:rFonts w:ascii="Times New Roman" w:eastAsiaTheme="minorEastAsia" w:hAnsi="Times New Roman" w:cs="Times New Roman"/>
          <w:sz w:val="24"/>
          <w:szCs w:val="24"/>
        </w:rPr>
        <w:t xml:space="preserve"> </w:t>
      </w:r>
      <w:r w:rsidR="005A049F">
        <w:rPr>
          <w:rFonts w:ascii="Times New Roman" w:hAnsi="Times New Roman" w:cs="Times New Roman"/>
          <w:sz w:val="24"/>
          <w:szCs w:val="24"/>
        </w:rPr>
        <w:t xml:space="preserve">№ </w:t>
      </w:r>
      <w:r w:rsidR="005A049F" w:rsidRPr="00D65F43">
        <w:rPr>
          <w:rFonts w:ascii="Times New Roman" w:eastAsiaTheme="minorEastAsia" w:hAnsi="Times New Roman" w:cs="Times New Roman"/>
          <w:sz w:val="24"/>
          <w:szCs w:val="24"/>
        </w:rPr>
        <w:t xml:space="preserve">7 </w:t>
      </w:r>
      <w:r w:rsidR="005A049F">
        <w:rPr>
          <w:rFonts w:ascii="Times New Roman" w:hAnsi="Times New Roman"/>
          <w:sz w:val="24"/>
          <w:szCs w:val="24"/>
        </w:rPr>
        <w:t>в соответствии с п.159 Инструкции 191н отраж</w:t>
      </w:r>
      <w:r>
        <w:rPr>
          <w:rFonts w:ascii="Times New Roman" w:hAnsi="Times New Roman"/>
          <w:sz w:val="24"/>
          <w:szCs w:val="24"/>
        </w:rPr>
        <w:t>ены</w:t>
      </w:r>
      <w:r w:rsidR="005A049F">
        <w:rPr>
          <w:rFonts w:ascii="Times New Roman" w:hAnsi="Times New Roman"/>
          <w:sz w:val="24"/>
          <w:szCs w:val="24"/>
        </w:rPr>
        <w:t xml:space="preserve"> </w:t>
      </w:r>
      <w:r w:rsidR="00D65F43" w:rsidRPr="00D65F43">
        <w:rPr>
          <w:rFonts w:ascii="Times New Roman" w:eastAsiaTheme="minorEastAsia" w:hAnsi="Times New Roman" w:cs="Times New Roman"/>
          <w:sz w:val="24"/>
          <w:szCs w:val="24"/>
        </w:rPr>
        <w:t>результаты проведенн</w:t>
      </w:r>
      <w:r>
        <w:rPr>
          <w:rFonts w:ascii="Times New Roman" w:eastAsiaTheme="minorEastAsia" w:hAnsi="Times New Roman" w:cs="Times New Roman"/>
          <w:sz w:val="24"/>
          <w:szCs w:val="24"/>
        </w:rPr>
        <w:t>о</w:t>
      </w:r>
      <w:r w:rsidR="00F05041">
        <w:rPr>
          <w:rFonts w:ascii="Times New Roman" w:eastAsiaTheme="minorEastAsia" w:hAnsi="Times New Roman" w:cs="Times New Roman"/>
          <w:sz w:val="24"/>
          <w:szCs w:val="24"/>
        </w:rPr>
        <w:t>го</w:t>
      </w:r>
      <w:r w:rsidR="00D65F43" w:rsidRPr="00D65F43">
        <w:rPr>
          <w:rFonts w:ascii="Times New Roman" w:eastAsiaTheme="minorEastAsia" w:hAnsi="Times New Roman" w:cs="Times New Roman"/>
          <w:sz w:val="24"/>
          <w:szCs w:val="24"/>
        </w:rPr>
        <w:t xml:space="preserve"> в отчетном периоде мероприяти</w:t>
      </w:r>
      <w:r>
        <w:rPr>
          <w:rFonts w:ascii="Times New Roman" w:eastAsiaTheme="minorEastAsia" w:hAnsi="Times New Roman" w:cs="Times New Roman"/>
          <w:sz w:val="24"/>
          <w:szCs w:val="24"/>
        </w:rPr>
        <w:t>я</w:t>
      </w:r>
      <w:r w:rsidR="00D65F43" w:rsidRPr="00D65F43">
        <w:rPr>
          <w:rFonts w:ascii="Times New Roman" w:eastAsiaTheme="minorEastAsia" w:hAnsi="Times New Roman" w:cs="Times New Roman"/>
          <w:sz w:val="24"/>
          <w:szCs w:val="24"/>
        </w:rPr>
        <w:t xml:space="preserve"> по внешнему муниципальному финансовому контролю в сфере </w:t>
      </w:r>
      <w:r w:rsidR="00D65F43" w:rsidRPr="009C773C">
        <w:rPr>
          <w:rFonts w:ascii="Times New Roman" w:eastAsiaTheme="minorEastAsia" w:hAnsi="Times New Roman" w:cs="Times New Roman"/>
          <w:sz w:val="24"/>
          <w:szCs w:val="24"/>
        </w:rPr>
        <w:t xml:space="preserve">бюджетных правоотношений </w:t>
      </w:r>
      <w:r w:rsidR="00D65F43" w:rsidRPr="00D65F4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Контрольно-счетным комитетом Лахденпохского муниципального района</w:t>
      </w:r>
      <w:r w:rsidR="00D65F43" w:rsidRPr="00D65F43">
        <w:rPr>
          <w:rFonts w:ascii="Times New Roman" w:eastAsiaTheme="minorEastAsia" w:hAnsi="Times New Roman" w:cs="Times New Roman"/>
          <w:sz w:val="24"/>
          <w:szCs w:val="24"/>
        </w:rPr>
        <w:t>.</w:t>
      </w:r>
      <w:r w:rsidR="005A049F">
        <w:rPr>
          <w:rFonts w:ascii="Times New Roman" w:eastAsiaTheme="minorEastAsia" w:hAnsi="Times New Roman" w:cs="Times New Roman"/>
          <w:sz w:val="24"/>
          <w:szCs w:val="24"/>
        </w:rPr>
        <w:t xml:space="preserve"> </w:t>
      </w:r>
    </w:p>
    <w:p w:rsidR="005A049F" w:rsidRDefault="00EB7A0D" w:rsidP="003C7BFC">
      <w:pPr>
        <w:pStyle w:val="ConsPlusNormal"/>
        <w:ind w:firstLine="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Ф</w:t>
      </w:r>
      <w:r w:rsidR="005A049F" w:rsidRPr="005A049F">
        <w:rPr>
          <w:rFonts w:ascii="Times New Roman" w:eastAsiaTheme="minorEastAsia" w:hAnsi="Times New Roman" w:cs="Times New Roman"/>
          <w:sz w:val="24"/>
          <w:szCs w:val="24"/>
        </w:rPr>
        <w:t xml:space="preserve">. 0503177 </w:t>
      </w:r>
      <w:r>
        <w:rPr>
          <w:rFonts w:ascii="Times New Roman" w:eastAsiaTheme="minorEastAsia" w:hAnsi="Times New Roman" w:cs="Times New Roman"/>
          <w:sz w:val="24"/>
          <w:szCs w:val="24"/>
        </w:rPr>
        <w:t>заполнена</w:t>
      </w:r>
      <w:r w:rsidR="003C7BFC">
        <w:rPr>
          <w:rFonts w:ascii="Times New Roman" w:eastAsiaTheme="minorEastAsia" w:hAnsi="Times New Roman" w:cs="Times New Roman"/>
          <w:sz w:val="24"/>
          <w:szCs w:val="24"/>
        </w:rPr>
        <w:t xml:space="preserve"> в соответствии с пунктом 172 Инструкции 191н.</w:t>
      </w:r>
      <w:r w:rsidR="003A2D7F">
        <w:rPr>
          <w:rFonts w:ascii="Times New Roman" w:eastAsiaTheme="minorEastAsia" w:hAnsi="Times New Roman" w:cs="Times New Roman"/>
          <w:sz w:val="24"/>
          <w:szCs w:val="24"/>
        </w:rPr>
        <w:t xml:space="preserve"> Показатели Сведений идентичны соответствующим показателям формы 0503127 по КВР 242.</w:t>
      </w:r>
    </w:p>
    <w:p w:rsidR="006D4711" w:rsidRDefault="001352EF" w:rsidP="002E67BC">
      <w:pPr>
        <w:pStyle w:val="a4"/>
        <w:jc w:val="both"/>
      </w:pPr>
      <w:r>
        <w:tab/>
      </w:r>
    </w:p>
    <w:p w:rsidR="001352EF" w:rsidRDefault="001352EF" w:rsidP="006D4711">
      <w:pPr>
        <w:pStyle w:val="a4"/>
        <w:ind w:firstLine="540"/>
        <w:jc w:val="both"/>
        <w:rPr>
          <w:rFonts w:ascii="Times New Roman" w:hAnsi="Times New Roman" w:cs="Times New Roman"/>
          <w:sz w:val="24"/>
          <w:szCs w:val="24"/>
        </w:rPr>
      </w:pPr>
      <w:r w:rsidRPr="001352EF">
        <w:rPr>
          <w:rFonts w:ascii="Times New Roman" w:hAnsi="Times New Roman" w:cs="Times New Roman"/>
          <w:sz w:val="24"/>
          <w:szCs w:val="24"/>
        </w:rPr>
        <w:t xml:space="preserve">Согласно бюджетной отчетности главного </w:t>
      </w:r>
      <w:r w:rsidR="002E67BC">
        <w:rPr>
          <w:rFonts w:ascii="Times New Roman" w:hAnsi="Times New Roman" w:cs="Times New Roman"/>
          <w:sz w:val="24"/>
          <w:szCs w:val="24"/>
        </w:rPr>
        <w:t>администратора бюджетных средств</w:t>
      </w:r>
      <w:r w:rsidRPr="001352EF">
        <w:rPr>
          <w:rFonts w:ascii="Times New Roman" w:hAnsi="Times New Roman" w:cs="Times New Roman"/>
          <w:sz w:val="24"/>
          <w:szCs w:val="24"/>
        </w:rPr>
        <w:t xml:space="preserve"> </w:t>
      </w:r>
      <w:r w:rsidR="00EB7A0D">
        <w:rPr>
          <w:rFonts w:ascii="Times New Roman" w:hAnsi="Times New Roman" w:cs="Times New Roman"/>
          <w:sz w:val="24"/>
          <w:szCs w:val="24"/>
        </w:rPr>
        <w:t>МУ «РУО и ДМ»:</w:t>
      </w:r>
    </w:p>
    <w:p w:rsidR="00B11CBA" w:rsidRDefault="00F405AC" w:rsidP="00F405AC">
      <w:pPr>
        <w:pStyle w:val="a4"/>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485BC2">
        <w:rPr>
          <w:rFonts w:ascii="Times New Roman" w:hAnsi="Times New Roman" w:cs="Times New Roman"/>
          <w:sz w:val="24"/>
          <w:szCs w:val="24"/>
        </w:rPr>
        <w:t>Утвержденные бюджетные назначения</w:t>
      </w:r>
      <w:r w:rsidR="00EB7A0D">
        <w:rPr>
          <w:rFonts w:ascii="Times New Roman" w:hAnsi="Times New Roman" w:cs="Times New Roman"/>
          <w:sz w:val="24"/>
          <w:szCs w:val="24"/>
        </w:rPr>
        <w:t xml:space="preserve"> по расходам</w:t>
      </w:r>
      <w:r w:rsidR="001352EF" w:rsidRPr="001352EF">
        <w:rPr>
          <w:rFonts w:ascii="Times New Roman" w:hAnsi="Times New Roman" w:cs="Times New Roman"/>
          <w:sz w:val="24"/>
          <w:szCs w:val="24"/>
        </w:rPr>
        <w:t>, указанные в годовой бюджетной отчетности за 201</w:t>
      </w:r>
      <w:r w:rsidR="001352EF">
        <w:rPr>
          <w:rFonts w:ascii="Times New Roman" w:hAnsi="Times New Roman" w:cs="Times New Roman"/>
          <w:sz w:val="24"/>
          <w:szCs w:val="24"/>
        </w:rPr>
        <w:t>5</w:t>
      </w:r>
      <w:r w:rsidR="001352EF" w:rsidRPr="001352EF">
        <w:rPr>
          <w:rFonts w:ascii="Times New Roman" w:hAnsi="Times New Roman" w:cs="Times New Roman"/>
          <w:sz w:val="24"/>
          <w:szCs w:val="24"/>
        </w:rPr>
        <w:t xml:space="preserve"> год, </w:t>
      </w:r>
      <w:r w:rsidR="001352EF" w:rsidRPr="00394A9D">
        <w:rPr>
          <w:rFonts w:ascii="Times New Roman" w:hAnsi="Times New Roman" w:cs="Times New Roman"/>
          <w:sz w:val="24"/>
          <w:szCs w:val="24"/>
        </w:rPr>
        <w:t>соответствуют показателям, утвержденным</w:t>
      </w:r>
      <w:r w:rsidR="00394A9D" w:rsidRPr="00394A9D">
        <w:rPr>
          <w:rFonts w:ascii="Times New Roman" w:hAnsi="Times New Roman" w:cs="Times New Roman"/>
          <w:sz w:val="24"/>
          <w:szCs w:val="24"/>
        </w:rPr>
        <w:t xml:space="preserve"> Сводной бюджетной росписью бюджета Лахденпохского муниципального райо</w:t>
      </w:r>
      <w:r w:rsidR="00394A9D">
        <w:rPr>
          <w:rFonts w:ascii="Times New Roman" w:hAnsi="Times New Roman" w:cs="Times New Roman"/>
          <w:sz w:val="24"/>
          <w:szCs w:val="24"/>
        </w:rPr>
        <w:t xml:space="preserve">на на 2015 год </w:t>
      </w:r>
      <w:r w:rsidR="001352EF">
        <w:rPr>
          <w:rFonts w:ascii="Times New Roman" w:hAnsi="Times New Roman" w:cs="Times New Roman"/>
          <w:sz w:val="24"/>
          <w:szCs w:val="24"/>
        </w:rPr>
        <w:t xml:space="preserve">и </w:t>
      </w:r>
      <w:r w:rsidR="001352EF">
        <w:rPr>
          <w:rFonts w:ascii="Times New Roman" w:hAnsi="Times New Roman" w:cs="Times New Roman"/>
          <w:sz w:val="24"/>
          <w:szCs w:val="24"/>
        </w:rPr>
        <w:lastRenderedPageBreak/>
        <w:t xml:space="preserve">составляют </w:t>
      </w:r>
      <w:r w:rsidR="00EB7A0D">
        <w:rPr>
          <w:rFonts w:ascii="Times New Roman" w:hAnsi="Times New Roman" w:cs="Times New Roman"/>
          <w:sz w:val="24"/>
          <w:szCs w:val="24"/>
        </w:rPr>
        <w:t>255649,63 тыс.</w:t>
      </w:r>
      <w:r w:rsidR="001352EF">
        <w:rPr>
          <w:rFonts w:ascii="Times New Roman" w:hAnsi="Times New Roman" w:cs="Times New Roman"/>
          <w:sz w:val="24"/>
          <w:szCs w:val="24"/>
        </w:rPr>
        <w:t xml:space="preserve"> рублей</w:t>
      </w:r>
      <w:r w:rsidR="001352EF" w:rsidRPr="001352EF">
        <w:rPr>
          <w:rFonts w:ascii="Times New Roman" w:hAnsi="Times New Roman" w:cs="Times New Roman"/>
          <w:sz w:val="24"/>
          <w:szCs w:val="24"/>
        </w:rPr>
        <w:t>.</w:t>
      </w:r>
      <w:r w:rsidR="001352EF">
        <w:rPr>
          <w:rFonts w:ascii="Times New Roman" w:hAnsi="Times New Roman" w:cs="Times New Roman"/>
          <w:sz w:val="24"/>
          <w:szCs w:val="24"/>
        </w:rPr>
        <w:t xml:space="preserve"> Утвержденные бюджетные назначения равны </w:t>
      </w:r>
      <w:r w:rsidR="00CB26EF">
        <w:rPr>
          <w:rFonts w:ascii="Times New Roman" w:hAnsi="Times New Roman" w:cs="Times New Roman"/>
          <w:sz w:val="24"/>
          <w:szCs w:val="24"/>
        </w:rPr>
        <w:t xml:space="preserve">доведенным </w:t>
      </w:r>
      <w:r w:rsidR="001352EF">
        <w:rPr>
          <w:rFonts w:ascii="Times New Roman" w:hAnsi="Times New Roman" w:cs="Times New Roman"/>
          <w:sz w:val="24"/>
          <w:szCs w:val="24"/>
        </w:rPr>
        <w:t>лимитам бюджетных обязательств</w:t>
      </w:r>
      <w:r w:rsidR="00CB26EF">
        <w:rPr>
          <w:rFonts w:ascii="Times New Roman" w:hAnsi="Times New Roman" w:cs="Times New Roman"/>
          <w:sz w:val="24"/>
          <w:szCs w:val="24"/>
        </w:rPr>
        <w:t xml:space="preserve"> (формы 0503127</w:t>
      </w:r>
      <w:r w:rsidR="002F7A8D">
        <w:rPr>
          <w:rFonts w:ascii="Times New Roman" w:hAnsi="Times New Roman" w:cs="Times New Roman"/>
          <w:sz w:val="24"/>
          <w:szCs w:val="24"/>
        </w:rPr>
        <w:t>, 0503128</w:t>
      </w:r>
      <w:r w:rsidR="00CB26EF">
        <w:rPr>
          <w:rFonts w:ascii="Times New Roman" w:hAnsi="Times New Roman" w:cs="Times New Roman"/>
          <w:sz w:val="24"/>
          <w:szCs w:val="24"/>
        </w:rPr>
        <w:t xml:space="preserve">). </w:t>
      </w:r>
    </w:p>
    <w:p w:rsidR="00A533BD" w:rsidRDefault="00B11CBA" w:rsidP="00B11CBA">
      <w:pPr>
        <w:pStyle w:val="a4"/>
        <w:ind w:left="142"/>
        <w:jc w:val="both"/>
        <w:rPr>
          <w:rFonts w:ascii="Times New Roman" w:hAnsi="Times New Roman" w:cs="Times New Roman"/>
          <w:sz w:val="24"/>
          <w:szCs w:val="24"/>
        </w:rPr>
      </w:pPr>
      <w:r>
        <w:rPr>
          <w:rFonts w:ascii="Times New Roman" w:hAnsi="Times New Roman" w:cs="Times New Roman"/>
          <w:sz w:val="24"/>
          <w:szCs w:val="24"/>
        </w:rPr>
        <w:t xml:space="preserve">           При анализе ф.0503128 «Отчет о бюджетных обязательствах» выявлено, что по строке 200 «Бюджетные обязательства текущего (отчетного) финансового года по расходам, всего» сумма принятых бюджетных обязательств превышает сумму  бюджетных ассигнований на 200225 рублей, что нашло свое отражение в ф.0503175</w:t>
      </w:r>
      <w:r w:rsidR="00A533BD">
        <w:rPr>
          <w:rFonts w:ascii="Times New Roman" w:hAnsi="Times New Roman" w:cs="Times New Roman"/>
          <w:sz w:val="24"/>
          <w:szCs w:val="24"/>
        </w:rPr>
        <w:t>, причины отклонения отражены в Пояснительной записке ф.0503160. Денежные обязательства не превышают сумму принятых бюджетных обязательств.</w:t>
      </w:r>
    </w:p>
    <w:p w:rsidR="00A533BD" w:rsidRDefault="00A533BD" w:rsidP="00A533BD">
      <w:pPr>
        <w:pStyle w:val="a4"/>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E44A47">
        <w:rPr>
          <w:rFonts w:ascii="Times New Roman" w:hAnsi="Times New Roman" w:cs="Times New Roman"/>
          <w:sz w:val="24"/>
          <w:szCs w:val="24"/>
        </w:rPr>
        <w:t>Установлено, что</w:t>
      </w:r>
      <w:r>
        <w:rPr>
          <w:rFonts w:ascii="Times New Roman" w:hAnsi="Times New Roman" w:cs="Times New Roman"/>
          <w:sz w:val="24"/>
          <w:szCs w:val="24"/>
        </w:rPr>
        <w:t xml:space="preserve"> по некоторым кодам бюджетной классификации по строке 200, сумма денежных обязательств </w:t>
      </w:r>
      <w:r w:rsidRPr="00E44A47">
        <w:rPr>
          <w:rFonts w:ascii="Times New Roman" w:hAnsi="Times New Roman" w:cs="Times New Roman"/>
          <w:sz w:val="24"/>
          <w:szCs w:val="24"/>
        </w:rPr>
        <w:t xml:space="preserve">превышает </w:t>
      </w:r>
      <w:r w:rsidR="00B11CBA" w:rsidRPr="00E44A47">
        <w:rPr>
          <w:rFonts w:ascii="Times New Roman" w:hAnsi="Times New Roman" w:cs="Times New Roman"/>
          <w:sz w:val="24"/>
          <w:szCs w:val="24"/>
        </w:rPr>
        <w:t xml:space="preserve"> </w:t>
      </w:r>
      <w:r w:rsidR="00AF4569" w:rsidRPr="00E44A47">
        <w:rPr>
          <w:rFonts w:ascii="Times New Roman" w:hAnsi="Times New Roman" w:cs="Times New Roman"/>
          <w:sz w:val="24"/>
          <w:szCs w:val="24"/>
        </w:rPr>
        <w:t>сумму бюджетных обязательств</w:t>
      </w:r>
      <w:r w:rsidR="00AF4569">
        <w:rPr>
          <w:rFonts w:ascii="Times New Roman" w:hAnsi="Times New Roman" w:cs="Times New Roman"/>
          <w:sz w:val="24"/>
          <w:szCs w:val="24"/>
        </w:rPr>
        <w:t xml:space="preserve">. Данный факт может свидетельствовать о превышении сумм бюджетных обязательств, не отраженных в отчете ф.0503128, над утвержденными бюджетными назначениями, </w:t>
      </w:r>
    </w:p>
    <w:p w:rsidR="00F405AC" w:rsidRDefault="00A533BD" w:rsidP="00F405AC">
      <w:pPr>
        <w:pStyle w:val="a4"/>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B26EF" w:rsidRPr="00AA3A4F">
        <w:rPr>
          <w:rFonts w:ascii="Times New Roman" w:hAnsi="Times New Roman" w:cs="Times New Roman"/>
          <w:sz w:val="24"/>
          <w:szCs w:val="24"/>
        </w:rPr>
        <w:t>Исполнение</w:t>
      </w:r>
      <w:r w:rsidR="00AF4569" w:rsidRPr="00AA3A4F">
        <w:rPr>
          <w:rFonts w:ascii="Times New Roman" w:hAnsi="Times New Roman" w:cs="Times New Roman"/>
          <w:sz w:val="24"/>
          <w:szCs w:val="24"/>
        </w:rPr>
        <w:t xml:space="preserve"> по расходам</w:t>
      </w:r>
      <w:r w:rsidR="00CB26EF" w:rsidRPr="00AA3A4F">
        <w:rPr>
          <w:rFonts w:ascii="Times New Roman" w:hAnsi="Times New Roman" w:cs="Times New Roman"/>
          <w:sz w:val="24"/>
          <w:szCs w:val="24"/>
        </w:rPr>
        <w:t xml:space="preserve"> через органы, организующие исполнение бюджета, </w:t>
      </w:r>
      <w:r w:rsidR="007E2F50" w:rsidRPr="00AA3A4F">
        <w:rPr>
          <w:rFonts w:ascii="Times New Roman" w:hAnsi="Times New Roman" w:cs="Times New Roman"/>
          <w:sz w:val="24"/>
          <w:szCs w:val="24"/>
        </w:rPr>
        <w:t xml:space="preserve">составляет </w:t>
      </w:r>
      <w:r w:rsidR="00EB7A0D" w:rsidRPr="00AA3A4F">
        <w:rPr>
          <w:rFonts w:ascii="Times New Roman" w:hAnsi="Times New Roman" w:cs="Times New Roman"/>
          <w:sz w:val="24"/>
          <w:szCs w:val="24"/>
        </w:rPr>
        <w:t>249662,78 тыс. рублей</w:t>
      </w:r>
      <w:r w:rsidR="007E2F50" w:rsidRPr="00AA3A4F">
        <w:rPr>
          <w:rFonts w:ascii="Times New Roman" w:hAnsi="Times New Roman" w:cs="Times New Roman"/>
          <w:sz w:val="24"/>
          <w:szCs w:val="24"/>
        </w:rPr>
        <w:t xml:space="preserve"> или </w:t>
      </w:r>
      <w:r w:rsidR="00EB7A0D" w:rsidRPr="00AA3A4F">
        <w:rPr>
          <w:rFonts w:ascii="Times New Roman" w:hAnsi="Times New Roman" w:cs="Times New Roman"/>
          <w:sz w:val="24"/>
          <w:szCs w:val="24"/>
        </w:rPr>
        <w:t xml:space="preserve">97,7 </w:t>
      </w:r>
      <w:r w:rsidR="007E2F50" w:rsidRPr="00AA3A4F">
        <w:rPr>
          <w:rFonts w:ascii="Times New Roman" w:hAnsi="Times New Roman" w:cs="Times New Roman"/>
          <w:sz w:val="24"/>
          <w:szCs w:val="24"/>
        </w:rPr>
        <w:t>% от утвержденных бюджетных назначений (формы 0503127, 0503110, 0503128).</w:t>
      </w:r>
      <w:r w:rsidR="00F405AC">
        <w:rPr>
          <w:rFonts w:ascii="Times New Roman" w:hAnsi="Times New Roman" w:cs="Times New Roman"/>
          <w:sz w:val="24"/>
          <w:szCs w:val="24"/>
        </w:rPr>
        <w:t xml:space="preserve">  </w:t>
      </w:r>
    </w:p>
    <w:p w:rsidR="00F405AC" w:rsidRDefault="00F405AC" w:rsidP="00F405AC">
      <w:pPr>
        <w:pStyle w:val="a4"/>
        <w:ind w:left="142"/>
        <w:jc w:val="both"/>
        <w:rPr>
          <w:rFonts w:ascii="Times New Roman" w:hAnsi="Times New Roman" w:cs="Times New Roman"/>
          <w:sz w:val="24"/>
          <w:szCs w:val="24"/>
        </w:rPr>
      </w:pPr>
      <w:r>
        <w:rPr>
          <w:rFonts w:ascii="Times New Roman" w:hAnsi="Times New Roman" w:cs="Times New Roman"/>
          <w:sz w:val="24"/>
          <w:szCs w:val="24"/>
        </w:rPr>
        <w:t xml:space="preserve">           2.Утвержденные   бюджетные назначения по доходам, указанные в годовой бюджетной отчетности за 2015 год, </w:t>
      </w:r>
      <w:r w:rsidRPr="001352EF">
        <w:rPr>
          <w:rFonts w:ascii="Times New Roman" w:hAnsi="Times New Roman" w:cs="Times New Roman"/>
          <w:sz w:val="24"/>
          <w:szCs w:val="24"/>
        </w:rPr>
        <w:t xml:space="preserve">соответствуют показателям, утвержденным решением </w:t>
      </w:r>
      <w:r>
        <w:rPr>
          <w:rFonts w:ascii="Times New Roman" w:hAnsi="Times New Roman" w:cs="Times New Roman"/>
          <w:sz w:val="24"/>
          <w:szCs w:val="24"/>
        </w:rPr>
        <w:t>Совета Лахденпохского муниципального района «О бюджете Лахденпохского муниципального района на 2015 год и плановый период 2016 и 2017 годов»</w:t>
      </w:r>
      <w:r w:rsidRPr="001352EF">
        <w:rPr>
          <w:rFonts w:ascii="Times New Roman" w:hAnsi="Times New Roman" w:cs="Times New Roman"/>
          <w:sz w:val="24"/>
          <w:szCs w:val="24"/>
        </w:rPr>
        <w:t>, с учетом изменений внесенных в ходе исполнения бюджета</w:t>
      </w:r>
      <w:r>
        <w:rPr>
          <w:rFonts w:ascii="Times New Roman" w:hAnsi="Times New Roman" w:cs="Times New Roman"/>
          <w:sz w:val="24"/>
          <w:szCs w:val="24"/>
        </w:rPr>
        <w:t>, и составляют 15965,65 тыс. рублей</w:t>
      </w:r>
      <w:r w:rsidRPr="001352EF">
        <w:rPr>
          <w:rFonts w:ascii="Times New Roman" w:hAnsi="Times New Roman" w:cs="Times New Roman"/>
          <w:sz w:val="24"/>
          <w:szCs w:val="24"/>
        </w:rPr>
        <w:t>.</w:t>
      </w:r>
      <w:r>
        <w:rPr>
          <w:rFonts w:ascii="Times New Roman" w:hAnsi="Times New Roman" w:cs="Times New Roman"/>
          <w:sz w:val="24"/>
          <w:szCs w:val="24"/>
        </w:rPr>
        <w:t xml:space="preserve"> </w:t>
      </w:r>
    </w:p>
    <w:p w:rsidR="00F405AC" w:rsidRDefault="00F405AC" w:rsidP="00F405AC">
      <w:pPr>
        <w:pStyle w:val="a4"/>
        <w:ind w:left="142"/>
        <w:jc w:val="both"/>
        <w:rPr>
          <w:rFonts w:ascii="Times New Roman" w:hAnsi="Times New Roman" w:cs="Times New Roman"/>
          <w:sz w:val="24"/>
          <w:szCs w:val="24"/>
        </w:rPr>
      </w:pPr>
      <w:r w:rsidRPr="00F405AC">
        <w:rPr>
          <w:rFonts w:ascii="Times New Roman" w:hAnsi="Times New Roman" w:cs="Times New Roman"/>
          <w:sz w:val="24"/>
          <w:szCs w:val="24"/>
        </w:rPr>
        <w:t xml:space="preserve">       </w:t>
      </w:r>
      <w:r w:rsidRPr="00AA3A4F">
        <w:rPr>
          <w:rFonts w:ascii="Times New Roman" w:hAnsi="Times New Roman" w:cs="Times New Roman"/>
          <w:sz w:val="24"/>
          <w:szCs w:val="24"/>
        </w:rPr>
        <w:t>Исполнение по доходам через органы, организующие исполнение бюджета, составляет 16117,75 тыс. рублей или 100,95 % от утвержденных</w:t>
      </w:r>
      <w:r w:rsidRPr="00F405AC">
        <w:rPr>
          <w:rFonts w:ascii="Times New Roman" w:hAnsi="Times New Roman" w:cs="Times New Roman"/>
          <w:sz w:val="24"/>
          <w:szCs w:val="24"/>
        </w:rPr>
        <w:t xml:space="preserve"> бюджетных назначений (формы 0503127,</w:t>
      </w:r>
      <w:r w:rsidR="00B16091">
        <w:rPr>
          <w:rFonts w:ascii="Times New Roman" w:hAnsi="Times New Roman" w:cs="Times New Roman"/>
          <w:sz w:val="24"/>
          <w:szCs w:val="24"/>
        </w:rPr>
        <w:t>0503110</w:t>
      </w:r>
      <w:r w:rsidRPr="00F405A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E2F50" w:rsidRDefault="00B16091" w:rsidP="00B16091">
      <w:pPr>
        <w:pStyle w:val="a4"/>
        <w:numPr>
          <w:ilvl w:val="0"/>
          <w:numId w:val="7"/>
        </w:numPr>
        <w:ind w:left="142" w:firstLine="567"/>
        <w:jc w:val="both"/>
        <w:rPr>
          <w:rFonts w:ascii="Times New Roman" w:hAnsi="Times New Roman" w:cs="Times New Roman"/>
          <w:sz w:val="24"/>
          <w:szCs w:val="24"/>
        </w:rPr>
      </w:pPr>
      <w:r>
        <w:rPr>
          <w:rFonts w:ascii="Times New Roman" w:hAnsi="Times New Roman" w:cs="Times New Roman"/>
          <w:sz w:val="24"/>
          <w:szCs w:val="24"/>
        </w:rPr>
        <w:t>И</w:t>
      </w:r>
      <w:r w:rsidR="007E2F50">
        <w:rPr>
          <w:rFonts w:ascii="Times New Roman" w:hAnsi="Times New Roman" w:cs="Times New Roman"/>
          <w:sz w:val="24"/>
          <w:szCs w:val="24"/>
        </w:rPr>
        <w:t>сполнение через банковские счета и некассовые операции в отчетном периоде главны</w:t>
      </w:r>
      <w:r w:rsidR="00417492">
        <w:rPr>
          <w:rFonts w:ascii="Times New Roman" w:hAnsi="Times New Roman" w:cs="Times New Roman"/>
          <w:sz w:val="24"/>
          <w:szCs w:val="24"/>
        </w:rPr>
        <w:t>м</w:t>
      </w:r>
      <w:r w:rsidR="007E2F50">
        <w:rPr>
          <w:rFonts w:ascii="Times New Roman" w:hAnsi="Times New Roman" w:cs="Times New Roman"/>
          <w:sz w:val="24"/>
          <w:szCs w:val="24"/>
        </w:rPr>
        <w:t xml:space="preserve"> администратором бюджетных средств не производилось.</w:t>
      </w:r>
    </w:p>
    <w:p w:rsidR="00E60E6C" w:rsidRPr="00B16091" w:rsidRDefault="00B16091" w:rsidP="00B160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r w:rsidR="00485BC2" w:rsidRPr="00B16091">
        <w:rPr>
          <w:rFonts w:ascii="Times New Roman" w:hAnsi="Times New Roman" w:cs="Times New Roman"/>
          <w:sz w:val="24"/>
          <w:szCs w:val="24"/>
        </w:rPr>
        <w:t xml:space="preserve">Объемы дебиторской и кредиторской задолженности, отраженные в Балансе (ф. 0503130) тождественны аналогичным показателям, указанным в Сведениях по дебиторской и кредиторской задолженности (ф. 0503169). По состоянию на 01.01.2016 года дебиторская задолженность </w:t>
      </w:r>
      <w:r>
        <w:rPr>
          <w:rFonts w:ascii="Times New Roman" w:hAnsi="Times New Roman" w:cs="Times New Roman"/>
          <w:sz w:val="24"/>
          <w:szCs w:val="24"/>
        </w:rPr>
        <w:t>снизилась</w:t>
      </w:r>
      <w:r w:rsidR="00485BC2" w:rsidRPr="00B16091">
        <w:rPr>
          <w:rFonts w:ascii="Times New Roman" w:hAnsi="Times New Roman" w:cs="Times New Roman"/>
          <w:sz w:val="24"/>
          <w:szCs w:val="24"/>
        </w:rPr>
        <w:t xml:space="preserve"> по сравнению с аналогичным показателем на 01.01.2015 года на </w:t>
      </w:r>
      <w:r>
        <w:rPr>
          <w:rFonts w:ascii="Times New Roman" w:hAnsi="Times New Roman" w:cs="Times New Roman"/>
          <w:sz w:val="24"/>
          <w:szCs w:val="24"/>
        </w:rPr>
        <w:t>497</w:t>
      </w:r>
      <w:r w:rsidR="00394A9D">
        <w:rPr>
          <w:rFonts w:ascii="Times New Roman" w:hAnsi="Times New Roman" w:cs="Times New Roman"/>
          <w:sz w:val="24"/>
          <w:szCs w:val="24"/>
        </w:rPr>
        <w:t>,01</w:t>
      </w:r>
      <w:r w:rsidR="00485BC2" w:rsidRPr="00B16091">
        <w:rPr>
          <w:rFonts w:ascii="Times New Roman" w:hAnsi="Times New Roman" w:cs="Times New Roman"/>
          <w:sz w:val="24"/>
          <w:szCs w:val="24"/>
        </w:rPr>
        <w:t xml:space="preserve"> тыс.</w:t>
      </w:r>
      <w:r w:rsidR="00FF1D5E" w:rsidRPr="00B16091">
        <w:rPr>
          <w:rFonts w:ascii="Times New Roman" w:hAnsi="Times New Roman" w:cs="Times New Roman"/>
          <w:sz w:val="24"/>
          <w:szCs w:val="24"/>
        </w:rPr>
        <w:t xml:space="preserve"> </w:t>
      </w:r>
      <w:r w:rsidR="00485BC2" w:rsidRPr="00B16091">
        <w:rPr>
          <w:rFonts w:ascii="Times New Roman" w:hAnsi="Times New Roman" w:cs="Times New Roman"/>
          <w:sz w:val="24"/>
          <w:szCs w:val="24"/>
        </w:rPr>
        <w:t xml:space="preserve">руб. или </w:t>
      </w:r>
      <w:r>
        <w:rPr>
          <w:rFonts w:ascii="Times New Roman" w:hAnsi="Times New Roman" w:cs="Times New Roman"/>
          <w:sz w:val="24"/>
          <w:szCs w:val="24"/>
        </w:rPr>
        <w:t>22,2</w:t>
      </w:r>
      <w:r w:rsidR="00485BC2" w:rsidRPr="00B16091">
        <w:rPr>
          <w:rFonts w:ascii="Times New Roman" w:hAnsi="Times New Roman" w:cs="Times New Roman"/>
          <w:sz w:val="24"/>
          <w:szCs w:val="24"/>
        </w:rPr>
        <w:t>%</w:t>
      </w:r>
      <w:r w:rsidR="00394A9D">
        <w:rPr>
          <w:rFonts w:ascii="Times New Roman" w:hAnsi="Times New Roman" w:cs="Times New Roman"/>
          <w:sz w:val="24"/>
          <w:szCs w:val="24"/>
        </w:rPr>
        <w:t xml:space="preserve"> и составила 1745,8 тыс. рублей</w:t>
      </w:r>
      <w:r w:rsidR="00485BC2" w:rsidRPr="00B16091">
        <w:rPr>
          <w:rFonts w:ascii="Times New Roman" w:hAnsi="Times New Roman" w:cs="Times New Roman"/>
          <w:sz w:val="24"/>
          <w:szCs w:val="24"/>
        </w:rPr>
        <w:t xml:space="preserve">, кредиторская задолженность </w:t>
      </w:r>
      <w:r w:rsidR="00991423" w:rsidRPr="00B16091">
        <w:rPr>
          <w:rFonts w:ascii="Times New Roman" w:hAnsi="Times New Roman" w:cs="Times New Roman"/>
          <w:sz w:val="24"/>
          <w:szCs w:val="24"/>
        </w:rPr>
        <w:t>возросла</w:t>
      </w:r>
      <w:r w:rsidR="00F32F08" w:rsidRPr="00B16091">
        <w:rPr>
          <w:rFonts w:ascii="Times New Roman" w:hAnsi="Times New Roman" w:cs="Times New Roman"/>
          <w:sz w:val="24"/>
          <w:szCs w:val="24"/>
        </w:rPr>
        <w:t xml:space="preserve"> на </w:t>
      </w:r>
      <w:r>
        <w:rPr>
          <w:rFonts w:ascii="Times New Roman" w:hAnsi="Times New Roman" w:cs="Times New Roman"/>
          <w:sz w:val="24"/>
          <w:szCs w:val="24"/>
        </w:rPr>
        <w:t>1409,1</w:t>
      </w:r>
      <w:r w:rsidR="00F32F08" w:rsidRPr="00B16091">
        <w:rPr>
          <w:rFonts w:ascii="Times New Roman" w:hAnsi="Times New Roman" w:cs="Times New Roman"/>
          <w:sz w:val="24"/>
          <w:szCs w:val="24"/>
        </w:rPr>
        <w:t xml:space="preserve"> тыс.</w:t>
      </w:r>
      <w:r w:rsidR="00FF1D5E" w:rsidRPr="00B16091">
        <w:rPr>
          <w:rFonts w:ascii="Times New Roman" w:hAnsi="Times New Roman" w:cs="Times New Roman"/>
          <w:sz w:val="24"/>
          <w:szCs w:val="24"/>
        </w:rPr>
        <w:t xml:space="preserve"> </w:t>
      </w:r>
      <w:r w:rsidR="00F32F08" w:rsidRPr="00B16091">
        <w:rPr>
          <w:rFonts w:ascii="Times New Roman" w:hAnsi="Times New Roman" w:cs="Times New Roman"/>
          <w:sz w:val="24"/>
          <w:szCs w:val="24"/>
        </w:rPr>
        <w:t xml:space="preserve">руб. или </w:t>
      </w:r>
      <w:r>
        <w:rPr>
          <w:rFonts w:ascii="Times New Roman" w:hAnsi="Times New Roman" w:cs="Times New Roman"/>
          <w:sz w:val="24"/>
          <w:szCs w:val="24"/>
        </w:rPr>
        <w:t>23,7 % и составила на 01.01.2016 г. 7358,25 тыс. рублей.</w:t>
      </w:r>
      <w:r w:rsidR="00394A9D">
        <w:rPr>
          <w:rFonts w:ascii="Times New Roman" w:hAnsi="Times New Roman" w:cs="Times New Roman"/>
          <w:sz w:val="24"/>
          <w:szCs w:val="24"/>
        </w:rPr>
        <w:t xml:space="preserve"> Сумма просроченной кредиторской задолженности составила 810,57 тыс. рублей или 11 % от общего объема кредиторской задолженности.</w:t>
      </w:r>
    </w:p>
    <w:p w:rsidR="00485BC2" w:rsidRPr="00ED73E7" w:rsidRDefault="003405AF" w:rsidP="003405A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 </w:t>
      </w:r>
      <w:r w:rsidR="002A7B05" w:rsidRPr="00ED73E7">
        <w:rPr>
          <w:rFonts w:ascii="Times New Roman" w:hAnsi="Times New Roman" w:cs="Times New Roman"/>
          <w:sz w:val="24"/>
          <w:szCs w:val="24"/>
        </w:rPr>
        <w:t>Формы 0503121 «Отчет о финансовых результатах деятельности»,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заполнены в соответствии с требованиями Инструкции 191н.</w:t>
      </w:r>
      <w:r w:rsidR="00AA4091" w:rsidRPr="00ED73E7">
        <w:rPr>
          <w:rFonts w:ascii="Times New Roman" w:hAnsi="Times New Roman" w:cs="Times New Roman"/>
          <w:sz w:val="24"/>
          <w:szCs w:val="24"/>
        </w:rPr>
        <w:t xml:space="preserve"> </w:t>
      </w:r>
    </w:p>
    <w:p w:rsidR="00740D7A" w:rsidRDefault="003405AF" w:rsidP="003405A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 </w:t>
      </w:r>
      <w:r w:rsidR="001D083F" w:rsidRPr="00ED73E7">
        <w:rPr>
          <w:rFonts w:ascii="Times New Roman" w:hAnsi="Times New Roman" w:cs="Times New Roman"/>
          <w:sz w:val="24"/>
          <w:szCs w:val="24"/>
        </w:rPr>
        <w:t>Показатели формы 0503128 «Отчет о бюджетных обязательствах» сопоставимы с показателями формы 0503127 в соответствии с требованиями Инструкции  191н.</w:t>
      </w:r>
      <w:r w:rsidR="00977A3B" w:rsidRPr="00ED73E7">
        <w:rPr>
          <w:rFonts w:ascii="Times New Roman" w:hAnsi="Times New Roman" w:cs="Times New Roman"/>
          <w:sz w:val="24"/>
          <w:szCs w:val="24"/>
        </w:rPr>
        <w:t xml:space="preserve"> </w:t>
      </w:r>
    </w:p>
    <w:p w:rsidR="00AA4091" w:rsidRPr="00AA4091" w:rsidRDefault="003405AF" w:rsidP="00AA4091">
      <w:pPr>
        <w:pStyle w:val="ConsPlusNormal"/>
        <w:ind w:firstLine="567"/>
        <w:jc w:val="both"/>
        <w:rPr>
          <w:rFonts w:ascii="Times New Roman" w:eastAsiaTheme="minorEastAsia" w:hAnsi="Times New Roman" w:cs="Times New Roman"/>
          <w:sz w:val="24"/>
          <w:szCs w:val="24"/>
        </w:rPr>
      </w:pPr>
      <w:r>
        <w:rPr>
          <w:rFonts w:ascii="Times New Roman" w:hAnsi="Times New Roman" w:cs="Times New Roman"/>
          <w:sz w:val="24"/>
          <w:szCs w:val="24"/>
        </w:rPr>
        <w:t>П</w:t>
      </w:r>
      <w:r w:rsidR="003037A0">
        <w:rPr>
          <w:rFonts w:ascii="Times New Roman" w:hAnsi="Times New Roman" w:cs="Times New Roman"/>
          <w:sz w:val="24"/>
          <w:szCs w:val="24"/>
        </w:rPr>
        <w:t>оказатели форм годовой бюджетной отчетности главного администратора бюджетных средств соответствуют контрольным соотношениям</w:t>
      </w:r>
      <w:r w:rsidR="00AA4091">
        <w:rPr>
          <w:rFonts w:ascii="Times New Roman" w:hAnsi="Times New Roman" w:cs="Times New Roman"/>
          <w:sz w:val="24"/>
          <w:szCs w:val="24"/>
        </w:rPr>
        <w:t>, установленным Федеральным казначейством</w:t>
      </w:r>
      <w:r w:rsidR="00AA4091">
        <w:rPr>
          <w:rFonts w:ascii="Times New Roman" w:eastAsiaTheme="minorEastAsia" w:hAnsi="Times New Roman" w:cs="Times New Roman"/>
          <w:sz w:val="24"/>
          <w:szCs w:val="24"/>
        </w:rPr>
        <w:t>.</w:t>
      </w:r>
    </w:p>
    <w:p w:rsidR="00341E65" w:rsidRDefault="00341E65" w:rsidP="007D3210">
      <w:pPr>
        <w:pStyle w:val="ConsPlusNormal"/>
        <w:ind w:firstLine="540"/>
        <w:jc w:val="both"/>
        <w:rPr>
          <w:rFonts w:ascii="Times New Roman" w:hAnsi="Times New Roman" w:cs="Times New Roman"/>
          <w:b/>
          <w:sz w:val="24"/>
          <w:szCs w:val="24"/>
        </w:rPr>
      </w:pPr>
    </w:p>
    <w:p w:rsidR="00417492" w:rsidRDefault="0015146E" w:rsidP="007D321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7</w:t>
      </w:r>
      <w:r w:rsidR="00AA4091">
        <w:rPr>
          <w:rFonts w:ascii="Times New Roman" w:hAnsi="Times New Roman" w:cs="Times New Roman"/>
          <w:b/>
          <w:sz w:val="24"/>
          <w:szCs w:val="24"/>
        </w:rPr>
        <w:t>. Заключение по годовой бюджетной отчетности МУ «</w:t>
      </w:r>
      <w:r w:rsidR="003405AF">
        <w:rPr>
          <w:rFonts w:ascii="Times New Roman" w:hAnsi="Times New Roman" w:cs="Times New Roman"/>
          <w:b/>
          <w:sz w:val="24"/>
          <w:szCs w:val="24"/>
        </w:rPr>
        <w:t>РУО и ДМ»</w:t>
      </w:r>
      <w:r w:rsidR="00AA4091">
        <w:rPr>
          <w:rFonts w:ascii="Times New Roman" w:hAnsi="Times New Roman" w:cs="Times New Roman"/>
          <w:b/>
          <w:sz w:val="24"/>
          <w:szCs w:val="24"/>
        </w:rPr>
        <w:t>:</w:t>
      </w:r>
    </w:p>
    <w:p w:rsidR="00170345" w:rsidRPr="00984A6F" w:rsidRDefault="00170345" w:rsidP="00170345">
      <w:pPr>
        <w:spacing w:line="240" w:lineRule="auto"/>
        <w:ind w:firstLine="708"/>
        <w:jc w:val="both"/>
        <w:rPr>
          <w:rFonts w:ascii="Times New Roman" w:hAnsi="Times New Roman" w:cs="Times New Roman"/>
          <w:sz w:val="24"/>
          <w:szCs w:val="24"/>
        </w:rPr>
      </w:pPr>
      <w:r w:rsidRPr="00370947">
        <w:rPr>
          <w:b/>
          <w:color w:val="052635"/>
          <w:sz w:val="28"/>
          <w:szCs w:val="28"/>
        </w:rPr>
        <w:br/>
      </w:r>
      <w:r w:rsidRPr="00984A6F">
        <w:rPr>
          <w:rFonts w:ascii="Times New Roman" w:hAnsi="Times New Roman" w:cs="Times New Roman"/>
          <w:sz w:val="24"/>
          <w:szCs w:val="24"/>
        </w:rPr>
        <w:t xml:space="preserve">1. Годовая бюджетная </w:t>
      </w:r>
      <w:r w:rsidRPr="00984A6F">
        <w:rPr>
          <w:rFonts w:ascii="Times New Roman" w:hAnsi="Times New Roman" w:cs="Times New Roman"/>
          <w:bCs/>
          <w:sz w:val="24"/>
          <w:szCs w:val="24"/>
        </w:rPr>
        <w:t>отчетность ГАБС</w:t>
      </w:r>
      <w:r w:rsidR="00B07694" w:rsidRPr="00984A6F">
        <w:rPr>
          <w:rFonts w:ascii="Times New Roman" w:hAnsi="Times New Roman" w:cs="Times New Roman"/>
          <w:bCs/>
          <w:sz w:val="24"/>
          <w:szCs w:val="24"/>
        </w:rPr>
        <w:t xml:space="preserve"> – </w:t>
      </w:r>
      <w:r w:rsidRPr="00984A6F">
        <w:rPr>
          <w:rFonts w:ascii="Times New Roman" w:hAnsi="Times New Roman" w:cs="Times New Roman"/>
          <w:bCs/>
          <w:sz w:val="24"/>
          <w:szCs w:val="24"/>
        </w:rPr>
        <w:t xml:space="preserve"> </w:t>
      </w:r>
      <w:r w:rsidR="00EB7A0D">
        <w:rPr>
          <w:rFonts w:ascii="Times New Roman" w:hAnsi="Times New Roman" w:cs="Times New Roman"/>
          <w:sz w:val="24"/>
          <w:szCs w:val="24"/>
        </w:rPr>
        <w:t>М</w:t>
      </w:r>
      <w:r w:rsidRPr="00984A6F">
        <w:rPr>
          <w:rFonts w:ascii="Times New Roman" w:hAnsi="Times New Roman" w:cs="Times New Roman"/>
          <w:sz w:val="24"/>
          <w:szCs w:val="24"/>
        </w:rPr>
        <w:t>У «</w:t>
      </w:r>
      <w:r w:rsidR="00EB7A0D">
        <w:rPr>
          <w:rFonts w:ascii="Times New Roman" w:hAnsi="Times New Roman" w:cs="Times New Roman"/>
          <w:sz w:val="24"/>
          <w:szCs w:val="24"/>
        </w:rPr>
        <w:t>РУО и ДМ</w:t>
      </w:r>
      <w:r w:rsidRPr="00984A6F">
        <w:rPr>
          <w:rFonts w:ascii="Times New Roman" w:hAnsi="Times New Roman" w:cs="Times New Roman"/>
          <w:sz w:val="24"/>
          <w:szCs w:val="24"/>
        </w:rPr>
        <w:t xml:space="preserve">» </w:t>
      </w:r>
      <w:r w:rsidRPr="00984A6F">
        <w:rPr>
          <w:rFonts w:ascii="Times New Roman" w:hAnsi="Times New Roman" w:cs="Times New Roman"/>
          <w:bCs/>
          <w:sz w:val="24"/>
          <w:szCs w:val="24"/>
        </w:rPr>
        <w:t>за 2015 год</w:t>
      </w:r>
      <w:r w:rsidRPr="00984A6F">
        <w:rPr>
          <w:rFonts w:ascii="Times New Roman" w:hAnsi="Times New Roman" w:cs="Times New Roman"/>
          <w:sz w:val="24"/>
          <w:szCs w:val="24"/>
        </w:rPr>
        <w:t xml:space="preserve"> представлена в Контрольно-счетный комитет</w:t>
      </w:r>
      <w:r w:rsidR="00B81D74">
        <w:rPr>
          <w:rFonts w:ascii="Times New Roman" w:hAnsi="Times New Roman" w:cs="Times New Roman"/>
          <w:sz w:val="24"/>
          <w:szCs w:val="24"/>
        </w:rPr>
        <w:t xml:space="preserve"> Лахденпохского района</w:t>
      </w:r>
      <w:r w:rsidRPr="00984A6F">
        <w:rPr>
          <w:rFonts w:ascii="Times New Roman" w:hAnsi="Times New Roman" w:cs="Times New Roman"/>
          <w:sz w:val="24"/>
          <w:szCs w:val="24"/>
        </w:rPr>
        <w:t xml:space="preserve"> в установленный срок,</w:t>
      </w:r>
      <w:r w:rsidR="00984A6F" w:rsidRPr="00984A6F">
        <w:rPr>
          <w:rFonts w:ascii="Times New Roman" w:hAnsi="Times New Roman" w:cs="Times New Roman"/>
          <w:sz w:val="24"/>
          <w:szCs w:val="24"/>
        </w:rPr>
        <w:t xml:space="preserve"> </w:t>
      </w:r>
      <w:r w:rsidR="002E67BC" w:rsidRPr="0012696D">
        <w:rPr>
          <w:rFonts w:ascii="Times New Roman" w:hAnsi="Times New Roman" w:cs="Times New Roman"/>
          <w:sz w:val="24"/>
          <w:szCs w:val="24"/>
        </w:rPr>
        <w:t>на бумажном носителе в сброшюрованном и пронумерованном виде с оглавлением и сопроводительным письмом</w:t>
      </w:r>
      <w:r w:rsidR="002E67BC">
        <w:rPr>
          <w:rFonts w:ascii="Times New Roman" w:hAnsi="Times New Roman" w:cs="Times New Roman"/>
          <w:sz w:val="24"/>
          <w:szCs w:val="24"/>
        </w:rPr>
        <w:t>,</w:t>
      </w:r>
      <w:r w:rsidRPr="00984A6F">
        <w:rPr>
          <w:rFonts w:ascii="Times New Roman" w:hAnsi="Times New Roman" w:cs="Times New Roman"/>
          <w:sz w:val="24"/>
          <w:szCs w:val="24"/>
        </w:rPr>
        <w:t xml:space="preserve"> подписанная руководителем и главным бухгалтером. </w:t>
      </w:r>
    </w:p>
    <w:p w:rsidR="00170345" w:rsidRPr="00984A6F" w:rsidRDefault="00170345" w:rsidP="00170345">
      <w:pPr>
        <w:spacing w:line="240" w:lineRule="auto"/>
        <w:jc w:val="both"/>
        <w:rPr>
          <w:rFonts w:ascii="Times New Roman" w:hAnsi="Times New Roman" w:cs="Times New Roman"/>
          <w:sz w:val="24"/>
          <w:szCs w:val="24"/>
        </w:rPr>
      </w:pPr>
      <w:r w:rsidRPr="00984A6F">
        <w:rPr>
          <w:rFonts w:ascii="Times New Roman" w:hAnsi="Times New Roman" w:cs="Times New Roman"/>
          <w:sz w:val="24"/>
          <w:szCs w:val="24"/>
        </w:rPr>
        <w:lastRenderedPageBreak/>
        <w:t xml:space="preserve">2. Годовая бюджетная </w:t>
      </w:r>
      <w:r w:rsidRPr="00984A6F">
        <w:rPr>
          <w:rFonts w:ascii="Times New Roman" w:hAnsi="Times New Roman" w:cs="Times New Roman"/>
          <w:bCs/>
          <w:sz w:val="24"/>
          <w:szCs w:val="24"/>
        </w:rPr>
        <w:t>отчетность ГАБС</w:t>
      </w:r>
      <w:r w:rsidR="00B07694" w:rsidRPr="00984A6F">
        <w:rPr>
          <w:rFonts w:ascii="Times New Roman" w:hAnsi="Times New Roman" w:cs="Times New Roman"/>
          <w:bCs/>
          <w:sz w:val="24"/>
          <w:szCs w:val="24"/>
        </w:rPr>
        <w:t xml:space="preserve"> –</w:t>
      </w:r>
      <w:r w:rsidRPr="00984A6F">
        <w:rPr>
          <w:rFonts w:ascii="Times New Roman" w:hAnsi="Times New Roman" w:cs="Times New Roman"/>
          <w:bCs/>
          <w:sz w:val="24"/>
          <w:szCs w:val="24"/>
        </w:rPr>
        <w:t xml:space="preserve"> </w:t>
      </w:r>
      <w:r w:rsidRPr="00984A6F">
        <w:rPr>
          <w:rFonts w:ascii="Times New Roman" w:hAnsi="Times New Roman" w:cs="Times New Roman"/>
          <w:sz w:val="24"/>
          <w:szCs w:val="24"/>
        </w:rPr>
        <w:t>МУ «</w:t>
      </w:r>
      <w:r w:rsidR="00EB7A0D">
        <w:rPr>
          <w:rFonts w:ascii="Times New Roman" w:hAnsi="Times New Roman" w:cs="Times New Roman"/>
          <w:sz w:val="24"/>
          <w:szCs w:val="24"/>
        </w:rPr>
        <w:t>РУО и ДМ</w:t>
      </w:r>
      <w:r w:rsidRPr="00984A6F">
        <w:rPr>
          <w:rFonts w:ascii="Times New Roman" w:hAnsi="Times New Roman" w:cs="Times New Roman"/>
          <w:sz w:val="24"/>
          <w:szCs w:val="24"/>
        </w:rPr>
        <w:t>» соответствует нормам бюджетного законодательства.</w:t>
      </w:r>
    </w:p>
    <w:p w:rsidR="00A42021" w:rsidRPr="00A42021" w:rsidRDefault="00170345" w:rsidP="00170345">
      <w:pPr>
        <w:spacing w:line="240" w:lineRule="auto"/>
        <w:jc w:val="both"/>
        <w:rPr>
          <w:rFonts w:ascii="Times New Roman" w:hAnsi="Times New Roman" w:cs="Times New Roman"/>
          <w:sz w:val="24"/>
          <w:szCs w:val="24"/>
        </w:rPr>
      </w:pPr>
      <w:r w:rsidRPr="00A42021">
        <w:rPr>
          <w:rFonts w:ascii="Times New Roman" w:hAnsi="Times New Roman" w:cs="Times New Roman"/>
          <w:sz w:val="24"/>
          <w:szCs w:val="24"/>
        </w:rPr>
        <w:t xml:space="preserve">3. Показатели годовой бюджетной </w:t>
      </w:r>
      <w:r w:rsidRPr="00A42021">
        <w:rPr>
          <w:rFonts w:ascii="Times New Roman" w:hAnsi="Times New Roman" w:cs="Times New Roman"/>
          <w:bCs/>
          <w:sz w:val="24"/>
          <w:szCs w:val="24"/>
        </w:rPr>
        <w:t>отчетности Главного администратора бюджетных средств</w:t>
      </w:r>
      <w:r w:rsidR="00B07694" w:rsidRPr="00A42021">
        <w:rPr>
          <w:rFonts w:ascii="Times New Roman" w:hAnsi="Times New Roman" w:cs="Times New Roman"/>
          <w:bCs/>
          <w:sz w:val="24"/>
          <w:szCs w:val="24"/>
        </w:rPr>
        <w:t xml:space="preserve"> –</w:t>
      </w:r>
      <w:r w:rsidRPr="00A42021">
        <w:rPr>
          <w:rFonts w:ascii="Times New Roman" w:hAnsi="Times New Roman" w:cs="Times New Roman"/>
          <w:bCs/>
          <w:sz w:val="24"/>
          <w:szCs w:val="24"/>
        </w:rPr>
        <w:t xml:space="preserve"> </w:t>
      </w:r>
      <w:r w:rsidR="00A42021" w:rsidRPr="00A42021">
        <w:rPr>
          <w:rFonts w:ascii="Times New Roman" w:hAnsi="Times New Roman" w:cs="Times New Roman"/>
          <w:sz w:val="24"/>
          <w:szCs w:val="24"/>
        </w:rPr>
        <w:t>МУ «РУО и ДМ»</w:t>
      </w:r>
      <w:r w:rsidRPr="00A42021">
        <w:rPr>
          <w:rFonts w:ascii="Times New Roman" w:hAnsi="Times New Roman" w:cs="Times New Roman"/>
          <w:sz w:val="24"/>
          <w:szCs w:val="24"/>
        </w:rPr>
        <w:t xml:space="preserve"> за 2015 год </w:t>
      </w:r>
      <w:r w:rsidR="00E44A47">
        <w:rPr>
          <w:rFonts w:ascii="Times New Roman" w:hAnsi="Times New Roman" w:cs="Times New Roman"/>
          <w:sz w:val="24"/>
          <w:szCs w:val="24"/>
        </w:rPr>
        <w:t xml:space="preserve">могут быть расценены </w:t>
      </w:r>
      <w:r w:rsidR="00A42021" w:rsidRPr="00A42021">
        <w:rPr>
          <w:rFonts w:ascii="Times New Roman" w:hAnsi="Times New Roman" w:cs="Times New Roman"/>
          <w:sz w:val="24"/>
          <w:szCs w:val="24"/>
        </w:rPr>
        <w:t xml:space="preserve">в целом </w:t>
      </w:r>
      <w:r w:rsidR="00E44A47">
        <w:rPr>
          <w:rFonts w:ascii="Times New Roman" w:hAnsi="Times New Roman" w:cs="Times New Roman"/>
          <w:sz w:val="24"/>
          <w:szCs w:val="24"/>
        </w:rPr>
        <w:t xml:space="preserve">как </w:t>
      </w:r>
      <w:r w:rsidR="00A42021" w:rsidRPr="00A42021">
        <w:rPr>
          <w:rFonts w:ascii="Times New Roman" w:hAnsi="Times New Roman" w:cs="Times New Roman"/>
          <w:sz w:val="24"/>
          <w:szCs w:val="24"/>
        </w:rPr>
        <w:t>достоверны</w:t>
      </w:r>
      <w:r w:rsidR="00E44A47">
        <w:rPr>
          <w:rFonts w:ascii="Times New Roman" w:hAnsi="Times New Roman" w:cs="Times New Roman"/>
          <w:sz w:val="24"/>
          <w:szCs w:val="24"/>
        </w:rPr>
        <w:t>е</w:t>
      </w:r>
      <w:r w:rsidR="00A42021" w:rsidRPr="00A42021">
        <w:rPr>
          <w:rFonts w:ascii="Times New Roman" w:hAnsi="Times New Roman" w:cs="Times New Roman"/>
          <w:sz w:val="24"/>
          <w:szCs w:val="24"/>
        </w:rPr>
        <w:t>.</w:t>
      </w:r>
    </w:p>
    <w:p w:rsidR="00170345" w:rsidRPr="00B07694" w:rsidRDefault="00A42021" w:rsidP="00170345">
      <w:pPr>
        <w:spacing w:line="240" w:lineRule="auto"/>
        <w:jc w:val="both"/>
        <w:rPr>
          <w:rFonts w:ascii="Times New Roman" w:hAnsi="Times New Roman" w:cs="Times New Roman"/>
          <w:sz w:val="24"/>
          <w:szCs w:val="24"/>
        </w:rPr>
      </w:pPr>
      <w:r w:rsidRPr="00A42021">
        <w:rPr>
          <w:rFonts w:ascii="Times New Roman" w:hAnsi="Times New Roman" w:cs="Times New Roman"/>
          <w:sz w:val="24"/>
          <w:szCs w:val="24"/>
        </w:rPr>
        <w:t xml:space="preserve"> </w:t>
      </w:r>
      <w:r w:rsidR="00170345" w:rsidRPr="00A42021">
        <w:rPr>
          <w:rFonts w:ascii="Times New Roman" w:hAnsi="Times New Roman" w:cs="Times New Roman"/>
          <w:sz w:val="24"/>
          <w:szCs w:val="24"/>
        </w:rPr>
        <w:t xml:space="preserve">4. Недостатки, выявленные в процессе внешней проверки бюджетной отчетности </w:t>
      </w:r>
      <w:r w:rsidR="00B07694" w:rsidRPr="00A42021">
        <w:rPr>
          <w:rFonts w:ascii="Times New Roman" w:hAnsi="Times New Roman" w:cs="Times New Roman"/>
          <w:bCs/>
          <w:sz w:val="24"/>
          <w:szCs w:val="24"/>
        </w:rPr>
        <w:t xml:space="preserve">Главного администратора бюджетных средств </w:t>
      </w:r>
      <w:r w:rsidR="00B07694" w:rsidRPr="00A42021">
        <w:rPr>
          <w:rFonts w:ascii="Times New Roman" w:hAnsi="Times New Roman" w:cs="Times New Roman"/>
          <w:sz w:val="24"/>
          <w:szCs w:val="24"/>
        </w:rPr>
        <w:t>МУ «</w:t>
      </w:r>
      <w:r w:rsidR="003405AF" w:rsidRPr="00A42021">
        <w:rPr>
          <w:rFonts w:ascii="Times New Roman" w:hAnsi="Times New Roman" w:cs="Times New Roman"/>
          <w:sz w:val="24"/>
          <w:szCs w:val="24"/>
        </w:rPr>
        <w:t>РУО и ДМ</w:t>
      </w:r>
      <w:r w:rsidR="00B07694" w:rsidRPr="00A42021">
        <w:rPr>
          <w:rFonts w:ascii="Times New Roman" w:hAnsi="Times New Roman" w:cs="Times New Roman"/>
          <w:sz w:val="24"/>
          <w:szCs w:val="24"/>
        </w:rPr>
        <w:t xml:space="preserve">» за 2015 год и </w:t>
      </w:r>
      <w:r w:rsidR="00170345" w:rsidRPr="00A42021">
        <w:rPr>
          <w:rFonts w:ascii="Times New Roman" w:hAnsi="Times New Roman" w:cs="Times New Roman"/>
          <w:sz w:val="24"/>
          <w:szCs w:val="24"/>
        </w:rPr>
        <w:t>отражен</w:t>
      </w:r>
      <w:r w:rsidR="00B07694" w:rsidRPr="00A42021">
        <w:rPr>
          <w:rFonts w:ascii="Times New Roman" w:hAnsi="Times New Roman" w:cs="Times New Roman"/>
          <w:sz w:val="24"/>
          <w:szCs w:val="24"/>
        </w:rPr>
        <w:t>н</w:t>
      </w:r>
      <w:r w:rsidR="00170345" w:rsidRPr="00A42021">
        <w:rPr>
          <w:rFonts w:ascii="Times New Roman" w:hAnsi="Times New Roman" w:cs="Times New Roman"/>
          <w:sz w:val="24"/>
          <w:szCs w:val="24"/>
        </w:rPr>
        <w:t>ы</w:t>
      </w:r>
      <w:r w:rsidR="00B07694" w:rsidRPr="00A42021">
        <w:rPr>
          <w:rFonts w:ascii="Times New Roman" w:hAnsi="Times New Roman" w:cs="Times New Roman"/>
          <w:sz w:val="24"/>
          <w:szCs w:val="24"/>
        </w:rPr>
        <w:t>е</w:t>
      </w:r>
      <w:r w:rsidR="00170345" w:rsidRPr="00A42021">
        <w:rPr>
          <w:rFonts w:ascii="Times New Roman" w:hAnsi="Times New Roman" w:cs="Times New Roman"/>
          <w:sz w:val="24"/>
          <w:szCs w:val="24"/>
        </w:rPr>
        <w:t xml:space="preserve"> в </w:t>
      </w:r>
      <w:r w:rsidR="00B07694" w:rsidRPr="00A42021">
        <w:rPr>
          <w:rFonts w:ascii="Times New Roman" w:hAnsi="Times New Roman" w:cs="Times New Roman"/>
          <w:sz w:val="24"/>
          <w:szCs w:val="24"/>
        </w:rPr>
        <w:t xml:space="preserve">настоящем </w:t>
      </w:r>
      <w:r w:rsidR="00170345" w:rsidRPr="00A42021">
        <w:rPr>
          <w:rFonts w:ascii="Times New Roman" w:hAnsi="Times New Roman" w:cs="Times New Roman"/>
          <w:sz w:val="24"/>
          <w:szCs w:val="24"/>
        </w:rPr>
        <w:t>заключени</w:t>
      </w:r>
      <w:r w:rsidR="00B07694" w:rsidRPr="00A42021">
        <w:rPr>
          <w:rFonts w:ascii="Times New Roman" w:hAnsi="Times New Roman" w:cs="Times New Roman"/>
          <w:sz w:val="24"/>
          <w:szCs w:val="24"/>
        </w:rPr>
        <w:t>и</w:t>
      </w:r>
      <w:r w:rsidR="00D819D6" w:rsidRPr="00A42021">
        <w:rPr>
          <w:rFonts w:ascii="Times New Roman" w:hAnsi="Times New Roman" w:cs="Times New Roman"/>
          <w:sz w:val="24"/>
          <w:szCs w:val="24"/>
        </w:rPr>
        <w:t xml:space="preserve"> на полноту и</w:t>
      </w:r>
      <w:r w:rsidR="00170345" w:rsidRPr="00A42021">
        <w:rPr>
          <w:rFonts w:ascii="Times New Roman" w:hAnsi="Times New Roman" w:cs="Times New Roman"/>
          <w:sz w:val="24"/>
          <w:szCs w:val="24"/>
        </w:rPr>
        <w:t xml:space="preserve"> достоверность </w:t>
      </w:r>
      <w:r w:rsidR="00984A6F" w:rsidRPr="00A42021">
        <w:rPr>
          <w:rFonts w:ascii="Times New Roman" w:hAnsi="Times New Roman" w:cs="Times New Roman"/>
          <w:sz w:val="24"/>
          <w:szCs w:val="24"/>
        </w:rPr>
        <w:t>г</w:t>
      </w:r>
      <w:r w:rsidR="00170345" w:rsidRPr="00A42021">
        <w:rPr>
          <w:rFonts w:ascii="Times New Roman" w:hAnsi="Times New Roman" w:cs="Times New Roman"/>
          <w:sz w:val="24"/>
          <w:szCs w:val="24"/>
        </w:rPr>
        <w:t xml:space="preserve">одовой бюджетной отчетности за </w:t>
      </w:r>
      <w:r w:rsidR="00170345" w:rsidRPr="00984A6F">
        <w:rPr>
          <w:rFonts w:ascii="Times New Roman" w:hAnsi="Times New Roman" w:cs="Times New Roman"/>
          <w:sz w:val="24"/>
          <w:szCs w:val="24"/>
        </w:rPr>
        <w:t>201</w:t>
      </w:r>
      <w:r w:rsidR="00B07694" w:rsidRPr="00984A6F">
        <w:rPr>
          <w:rFonts w:ascii="Times New Roman" w:hAnsi="Times New Roman" w:cs="Times New Roman"/>
          <w:sz w:val="24"/>
          <w:szCs w:val="24"/>
        </w:rPr>
        <w:t>5</w:t>
      </w:r>
      <w:r w:rsidR="00170345" w:rsidRPr="00984A6F">
        <w:rPr>
          <w:rFonts w:ascii="Times New Roman" w:hAnsi="Times New Roman" w:cs="Times New Roman"/>
          <w:sz w:val="24"/>
          <w:szCs w:val="24"/>
        </w:rPr>
        <w:t xml:space="preserve"> год не повлияли.</w:t>
      </w:r>
      <w:r w:rsidR="00170345" w:rsidRPr="00B07694">
        <w:rPr>
          <w:rFonts w:ascii="Times New Roman" w:hAnsi="Times New Roman" w:cs="Times New Roman"/>
          <w:sz w:val="24"/>
          <w:szCs w:val="24"/>
        </w:rPr>
        <w:t xml:space="preserve"> </w:t>
      </w:r>
    </w:p>
    <w:p w:rsidR="00341E65" w:rsidRPr="00341E65" w:rsidRDefault="00341E65" w:rsidP="00341E65">
      <w:pPr>
        <w:pStyle w:val="ConsPlusNormal"/>
        <w:ind w:firstLine="0"/>
        <w:jc w:val="both"/>
        <w:rPr>
          <w:rFonts w:ascii="Times New Roman" w:hAnsi="Times New Roman" w:cs="Times New Roman"/>
          <w:sz w:val="24"/>
          <w:szCs w:val="24"/>
        </w:rPr>
      </w:pPr>
    </w:p>
    <w:p w:rsidR="00341E65" w:rsidRPr="00341E65" w:rsidRDefault="00341E65" w:rsidP="00341E65">
      <w:pPr>
        <w:pStyle w:val="ConsPlusNormal"/>
        <w:ind w:firstLine="0"/>
        <w:jc w:val="both"/>
        <w:rPr>
          <w:rFonts w:ascii="Times New Roman" w:hAnsi="Times New Roman" w:cs="Times New Roman"/>
          <w:sz w:val="24"/>
          <w:szCs w:val="24"/>
        </w:rPr>
      </w:pPr>
    </w:p>
    <w:p w:rsidR="00341E65" w:rsidRPr="00341E65" w:rsidRDefault="00341E65" w:rsidP="00341E6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Инспектор Контрольно-счетного комитета </w:t>
      </w:r>
    </w:p>
    <w:p w:rsidR="00341E65" w:rsidRDefault="00341E65" w:rsidP="00170345">
      <w:pPr>
        <w:pStyle w:val="ConsPlusNormal"/>
        <w:ind w:firstLine="0"/>
        <w:jc w:val="both"/>
        <w:rPr>
          <w:rFonts w:ascii="Times New Roman" w:hAnsi="Times New Roman" w:cs="Times New Roman"/>
          <w:sz w:val="24"/>
          <w:szCs w:val="24"/>
        </w:rPr>
      </w:pPr>
      <w:r w:rsidRPr="00341E65">
        <w:rPr>
          <w:rFonts w:ascii="Times New Roman" w:hAnsi="Times New Roman" w:cs="Times New Roman"/>
          <w:sz w:val="24"/>
          <w:szCs w:val="24"/>
        </w:rPr>
        <w:t xml:space="preserve">Лахденпохского муниципального района </w:t>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Pr="00341E65">
        <w:rPr>
          <w:rFonts w:ascii="Times New Roman" w:hAnsi="Times New Roman" w:cs="Times New Roman"/>
          <w:sz w:val="24"/>
          <w:szCs w:val="24"/>
        </w:rPr>
        <w:tab/>
      </w:r>
      <w:r w:rsidR="00A42021">
        <w:rPr>
          <w:rFonts w:ascii="Times New Roman" w:hAnsi="Times New Roman" w:cs="Times New Roman"/>
          <w:sz w:val="24"/>
          <w:szCs w:val="24"/>
        </w:rPr>
        <w:t>Т.В.Сергушкина</w:t>
      </w:r>
    </w:p>
    <w:p w:rsidR="001B43AB" w:rsidRDefault="001B43AB" w:rsidP="00170345">
      <w:pPr>
        <w:pStyle w:val="ConsPlusNormal"/>
        <w:ind w:firstLine="0"/>
        <w:jc w:val="both"/>
        <w:rPr>
          <w:rFonts w:ascii="Times New Roman" w:hAnsi="Times New Roman" w:cs="Times New Roman"/>
          <w:sz w:val="24"/>
          <w:szCs w:val="24"/>
        </w:rPr>
      </w:pPr>
    </w:p>
    <w:p w:rsidR="001B43AB" w:rsidRDefault="001B43AB" w:rsidP="00170345">
      <w:pPr>
        <w:pStyle w:val="ConsPlusNormal"/>
        <w:ind w:firstLine="0"/>
        <w:jc w:val="both"/>
        <w:rPr>
          <w:rFonts w:ascii="Times New Roman" w:hAnsi="Times New Roman" w:cs="Times New Roman"/>
          <w:sz w:val="24"/>
          <w:szCs w:val="24"/>
        </w:rPr>
      </w:pPr>
    </w:p>
    <w:sectPr w:rsidR="001B43AB" w:rsidSect="00410779">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972" w:rsidRDefault="00F97972" w:rsidP="00E22896">
      <w:pPr>
        <w:spacing w:after="0" w:line="240" w:lineRule="auto"/>
      </w:pPr>
      <w:r>
        <w:separator/>
      </w:r>
    </w:p>
  </w:endnote>
  <w:endnote w:type="continuationSeparator" w:id="0">
    <w:p w:rsidR="00F97972" w:rsidRDefault="00F97972" w:rsidP="00E22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38656"/>
      <w:docPartObj>
        <w:docPartGallery w:val="Page Numbers (Bottom of Page)"/>
        <w:docPartUnique/>
      </w:docPartObj>
    </w:sdtPr>
    <w:sdtEndPr/>
    <w:sdtContent>
      <w:p w:rsidR="00F97972" w:rsidRDefault="00F923F5">
        <w:pPr>
          <w:pStyle w:val="aa"/>
          <w:jc w:val="right"/>
        </w:pPr>
        <w:r>
          <w:fldChar w:fldCharType="begin"/>
        </w:r>
        <w:r>
          <w:instrText xml:space="preserve"> PAGE   \* MERGEFORMAT </w:instrText>
        </w:r>
        <w:r>
          <w:fldChar w:fldCharType="separate"/>
        </w:r>
        <w:r w:rsidR="0029170F">
          <w:rPr>
            <w:noProof/>
          </w:rPr>
          <w:t>7</w:t>
        </w:r>
        <w:r>
          <w:rPr>
            <w:noProof/>
          </w:rPr>
          <w:fldChar w:fldCharType="end"/>
        </w:r>
      </w:p>
    </w:sdtContent>
  </w:sdt>
  <w:p w:rsidR="00F97972" w:rsidRDefault="00F979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972" w:rsidRDefault="00F97972" w:rsidP="00E22896">
      <w:pPr>
        <w:spacing w:after="0" w:line="240" w:lineRule="auto"/>
      </w:pPr>
      <w:r>
        <w:separator/>
      </w:r>
    </w:p>
  </w:footnote>
  <w:footnote w:type="continuationSeparator" w:id="0">
    <w:p w:rsidR="00F97972" w:rsidRDefault="00F97972" w:rsidP="00E22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26D4"/>
    <w:multiLevelType w:val="hybridMultilevel"/>
    <w:tmpl w:val="D496280E"/>
    <w:lvl w:ilvl="0" w:tplc="C438280C">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283A7A54"/>
    <w:multiLevelType w:val="hybridMultilevel"/>
    <w:tmpl w:val="3C726EB6"/>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C82518"/>
    <w:multiLevelType w:val="hybridMultilevel"/>
    <w:tmpl w:val="9DA2D07C"/>
    <w:lvl w:ilvl="0" w:tplc="A6F208B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9D41A9"/>
    <w:multiLevelType w:val="hybridMultilevel"/>
    <w:tmpl w:val="5B4E59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10001E"/>
    <w:multiLevelType w:val="hybridMultilevel"/>
    <w:tmpl w:val="6BD8B9C2"/>
    <w:lvl w:ilvl="0" w:tplc="3D8C80B6">
      <w:start w:val="1"/>
      <w:numFmt w:val="decimal"/>
      <w:lvlText w:val="%1."/>
      <w:lvlJc w:val="left"/>
      <w:pPr>
        <w:ind w:left="1068" w:hanging="360"/>
      </w:pPr>
      <w:rPr>
        <w:rFonts w:hint="default"/>
        <w:b/>
        <w:u w:val="singl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3556414"/>
    <w:multiLevelType w:val="hybridMultilevel"/>
    <w:tmpl w:val="CC86BD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0533A5"/>
    <w:multiLevelType w:val="hybridMultilevel"/>
    <w:tmpl w:val="502C241C"/>
    <w:lvl w:ilvl="0" w:tplc="B43AC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6"/>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4740"/>
    <w:rsid w:val="00021066"/>
    <w:rsid w:val="0003251A"/>
    <w:rsid w:val="0008072A"/>
    <w:rsid w:val="00083BE4"/>
    <w:rsid w:val="00083DD4"/>
    <w:rsid w:val="000E2C36"/>
    <w:rsid w:val="000F54B8"/>
    <w:rsid w:val="0012336E"/>
    <w:rsid w:val="001352EF"/>
    <w:rsid w:val="0015146E"/>
    <w:rsid w:val="00152D3B"/>
    <w:rsid w:val="00154BF9"/>
    <w:rsid w:val="0016540D"/>
    <w:rsid w:val="00170345"/>
    <w:rsid w:val="00173B0C"/>
    <w:rsid w:val="00192327"/>
    <w:rsid w:val="001B33F4"/>
    <w:rsid w:val="001B43AB"/>
    <w:rsid w:val="001B628B"/>
    <w:rsid w:val="001C2FA6"/>
    <w:rsid w:val="001D083F"/>
    <w:rsid w:val="001D4903"/>
    <w:rsid w:val="002033E0"/>
    <w:rsid w:val="00204105"/>
    <w:rsid w:val="00205CCC"/>
    <w:rsid w:val="00206B1D"/>
    <w:rsid w:val="00214C57"/>
    <w:rsid w:val="002211FB"/>
    <w:rsid w:val="00223000"/>
    <w:rsid w:val="00224CEB"/>
    <w:rsid w:val="00225EAB"/>
    <w:rsid w:val="00226562"/>
    <w:rsid w:val="00234C7E"/>
    <w:rsid w:val="00240B52"/>
    <w:rsid w:val="0024284E"/>
    <w:rsid w:val="00243A25"/>
    <w:rsid w:val="0025483F"/>
    <w:rsid w:val="002839C9"/>
    <w:rsid w:val="00285798"/>
    <w:rsid w:val="0029170F"/>
    <w:rsid w:val="002A7B05"/>
    <w:rsid w:val="002B65CC"/>
    <w:rsid w:val="002C3C3F"/>
    <w:rsid w:val="002D1A3C"/>
    <w:rsid w:val="002D53CB"/>
    <w:rsid w:val="002E29BB"/>
    <w:rsid w:val="002E67BC"/>
    <w:rsid w:val="002F49E3"/>
    <w:rsid w:val="002F4B39"/>
    <w:rsid w:val="002F7A8D"/>
    <w:rsid w:val="003037A0"/>
    <w:rsid w:val="003405AF"/>
    <w:rsid w:val="00341E65"/>
    <w:rsid w:val="00352187"/>
    <w:rsid w:val="003863DF"/>
    <w:rsid w:val="003942F6"/>
    <w:rsid w:val="003947E0"/>
    <w:rsid w:val="00394A9D"/>
    <w:rsid w:val="003A2D7F"/>
    <w:rsid w:val="003C7BFC"/>
    <w:rsid w:val="003D54D8"/>
    <w:rsid w:val="003E71A6"/>
    <w:rsid w:val="003F3FAC"/>
    <w:rsid w:val="0040405D"/>
    <w:rsid w:val="00410779"/>
    <w:rsid w:val="00417492"/>
    <w:rsid w:val="00430688"/>
    <w:rsid w:val="0045376F"/>
    <w:rsid w:val="00456AFB"/>
    <w:rsid w:val="00485BC2"/>
    <w:rsid w:val="004A4BFE"/>
    <w:rsid w:val="004C0325"/>
    <w:rsid w:val="004C4DA9"/>
    <w:rsid w:val="004E4A4F"/>
    <w:rsid w:val="004E6189"/>
    <w:rsid w:val="004E74D0"/>
    <w:rsid w:val="004F1A9B"/>
    <w:rsid w:val="00500C98"/>
    <w:rsid w:val="00513480"/>
    <w:rsid w:val="005211CF"/>
    <w:rsid w:val="00561057"/>
    <w:rsid w:val="00573BB7"/>
    <w:rsid w:val="005A049F"/>
    <w:rsid w:val="005B3FA6"/>
    <w:rsid w:val="005B41F7"/>
    <w:rsid w:val="005D470C"/>
    <w:rsid w:val="00622982"/>
    <w:rsid w:val="00630C1A"/>
    <w:rsid w:val="006409CC"/>
    <w:rsid w:val="00642198"/>
    <w:rsid w:val="00654260"/>
    <w:rsid w:val="00665105"/>
    <w:rsid w:val="00687FBE"/>
    <w:rsid w:val="006B58F6"/>
    <w:rsid w:val="006D4711"/>
    <w:rsid w:val="006E1527"/>
    <w:rsid w:val="006E695A"/>
    <w:rsid w:val="00705290"/>
    <w:rsid w:val="00711615"/>
    <w:rsid w:val="00714A4B"/>
    <w:rsid w:val="00720EBA"/>
    <w:rsid w:val="0072281B"/>
    <w:rsid w:val="0073112D"/>
    <w:rsid w:val="0073628B"/>
    <w:rsid w:val="00740D7A"/>
    <w:rsid w:val="00743B1F"/>
    <w:rsid w:val="00752283"/>
    <w:rsid w:val="007563B5"/>
    <w:rsid w:val="007648D0"/>
    <w:rsid w:val="00770A52"/>
    <w:rsid w:val="007718F2"/>
    <w:rsid w:val="00775596"/>
    <w:rsid w:val="00777192"/>
    <w:rsid w:val="007C22BE"/>
    <w:rsid w:val="007D3210"/>
    <w:rsid w:val="007D77E6"/>
    <w:rsid w:val="007E2F50"/>
    <w:rsid w:val="007E30AE"/>
    <w:rsid w:val="007F655E"/>
    <w:rsid w:val="00810377"/>
    <w:rsid w:val="0082633D"/>
    <w:rsid w:val="00831777"/>
    <w:rsid w:val="00835CF1"/>
    <w:rsid w:val="00896052"/>
    <w:rsid w:val="008A32F6"/>
    <w:rsid w:val="008A3989"/>
    <w:rsid w:val="008A43AB"/>
    <w:rsid w:val="008A7284"/>
    <w:rsid w:val="008B54C1"/>
    <w:rsid w:val="008F3B3C"/>
    <w:rsid w:val="00907C28"/>
    <w:rsid w:val="0091090D"/>
    <w:rsid w:val="00912182"/>
    <w:rsid w:val="00932EDA"/>
    <w:rsid w:val="009749ED"/>
    <w:rsid w:val="00977A3B"/>
    <w:rsid w:val="00984A6F"/>
    <w:rsid w:val="00985861"/>
    <w:rsid w:val="00987BD5"/>
    <w:rsid w:val="00991423"/>
    <w:rsid w:val="00995651"/>
    <w:rsid w:val="009975A3"/>
    <w:rsid w:val="009B1599"/>
    <w:rsid w:val="009B3D89"/>
    <w:rsid w:val="009C773C"/>
    <w:rsid w:val="009D08EF"/>
    <w:rsid w:val="00A12CDE"/>
    <w:rsid w:val="00A248BC"/>
    <w:rsid w:val="00A27B75"/>
    <w:rsid w:val="00A34B50"/>
    <w:rsid w:val="00A42021"/>
    <w:rsid w:val="00A514EB"/>
    <w:rsid w:val="00A533BD"/>
    <w:rsid w:val="00A6300E"/>
    <w:rsid w:val="00A82431"/>
    <w:rsid w:val="00A86B77"/>
    <w:rsid w:val="00A93085"/>
    <w:rsid w:val="00AA2156"/>
    <w:rsid w:val="00AA3A4F"/>
    <w:rsid w:val="00AA4091"/>
    <w:rsid w:val="00AF1E9F"/>
    <w:rsid w:val="00AF4569"/>
    <w:rsid w:val="00B07694"/>
    <w:rsid w:val="00B10844"/>
    <w:rsid w:val="00B11CBA"/>
    <w:rsid w:val="00B131E4"/>
    <w:rsid w:val="00B1459F"/>
    <w:rsid w:val="00B16091"/>
    <w:rsid w:val="00B33679"/>
    <w:rsid w:val="00B4307B"/>
    <w:rsid w:val="00B530E4"/>
    <w:rsid w:val="00B622E1"/>
    <w:rsid w:val="00B64816"/>
    <w:rsid w:val="00B660FB"/>
    <w:rsid w:val="00B66A73"/>
    <w:rsid w:val="00B73137"/>
    <w:rsid w:val="00B74E4B"/>
    <w:rsid w:val="00B81D74"/>
    <w:rsid w:val="00BA5D62"/>
    <w:rsid w:val="00BB4740"/>
    <w:rsid w:val="00BB7AC6"/>
    <w:rsid w:val="00BB7EBE"/>
    <w:rsid w:val="00BC5308"/>
    <w:rsid w:val="00BD2F96"/>
    <w:rsid w:val="00BD5A51"/>
    <w:rsid w:val="00BE1458"/>
    <w:rsid w:val="00BF2ED0"/>
    <w:rsid w:val="00C00A0A"/>
    <w:rsid w:val="00C01244"/>
    <w:rsid w:val="00C03017"/>
    <w:rsid w:val="00C07C78"/>
    <w:rsid w:val="00C07F1D"/>
    <w:rsid w:val="00C20351"/>
    <w:rsid w:val="00C229B1"/>
    <w:rsid w:val="00C4788B"/>
    <w:rsid w:val="00C653B3"/>
    <w:rsid w:val="00C71B14"/>
    <w:rsid w:val="00C74BC8"/>
    <w:rsid w:val="00C85D40"/>
    <w:rsid w:val="00CA1FCD"/>
    <w:rsid w:val="00CA352F"/>
    <w:rsid w:val="00CA4DE2"/>
    <w:rsid w:val="00CA62B0"/>
    <w:rsid w:val="00CB26EF"/>
    <w:rsid w:val="00CB5558"/>
    <w:rsid w:val="00CE69B7"/>
    <w:rsid w:val="00CF1F80"/>
    <w:rsid w:val="00CF7BDE"/>
    <w:rsid w:val="00D00107"/>
    <w:rsid w:val="00D03497"/>
    <w:rsid w:val="00D06546"/>
    <w:rsid w:val="00D168B9"/>
    <w:rsid w:val="00D179C4"/>
    <w:rsid w:val="00D27DEA"/>
    <w:rsid w:val="00D345F3"/>
    <w:rsid w:val="00D37F2F"/>
    <w:rsid w:val="00D43358"/>
    <w:rsid w:val="00D43CF8"/>
    <w:rsid w:val="00D65F43"/>
    <w:rsid w:val="00D71FE4"/>
    <w:rsid w:val="00D803C6"/>
    <w:rsid w:val="00D819D6"/>
    <w:rsid w:val="00DB6C08"/>
    <w:rsid w:val="00DC6212"/>
    <w:rsid w:val="00DE60B4"/>
    <w:rsid w:val="00DE6231"/>
    <w:rsid w:val="00E03D05"/>
    <w:rsid w:val="00E053CC"/>
    <w:rsid w:val="00E122F1"/>
    <w:rsid w:val="00E13673"/>
    <w:rsid w:val="00E219B0"/>
    <w:rsid w:val="00E22896"/>
    <w:rsid w:val="00E2617E"/>
    <w:rsid w:val="00E3168C"/>
    <w:rsid w:val="00E32DA6"/>
    <w:rsid w:val="00E330DC"/>
    <w:rsid w:val="00E36324"/>
    <w:rsid w:val="00E37967"/>
    <w:rsid w:val="00E42E2E"/>
    <w:rsid w:val="00E44A47"/>
    <w:rsid w:val="00E56BFC"/>
    <w:rsid w:val="00E60502"/>
    <w:rsid w:val="00E60E6C"/>
    <w:rsid w:val="00E6277A"/>
    <w:rsid w:val="00E63F11"/>
    <w:rsid w:val="00E75E70"/>
    <w:rsid w:val="00E82581"/>
    <w:rsid w:val="00EA7734"/>
    <w:rsid w:val="00EB6AAF"/>
    <w:rsid w:val="00EB7A0D"/>
    <w:rsid w:val="00ED61DD"/>
    <w:rsid w:val="00ED73E7"/>
    <w:rsid w:val="00F004C2"/>
    <w:rsid w:val="00F05041"/>
    <w:rsid w:val="00F0682C"/>
    <w:rsid w:val="00F26DB6"/>
    <w:rsid w:val="00F30639"/>
    <w:rsid w:val="00F32F08"/>
    <w:rsid w:val="00F405AC"/>
    <w:rsid w:val="00F43EBF"/>
    <w:rsid w:val="00F45A67"/>
    <w:rsid w:val="00F4789C"/>
    <w:rsid w:val="00F558DB"/>
    <w:rsid w:val="00F923F5"/>
    <w:rsid w:val="00F97972"/>
    <w:rsid w:val="00FA33E2"/>
    <w:rsid w:val="00FA5593"/>
    <w:rsid w:val="00FA7AAA"/>
    <w:rsid w:val="00FB5AE3"/>
    <w:rsid w:val="00FB71EC"/>
    <w:rsid w:val="00FD3947"/>
    <w:rsid w:val="00FD6220"/>
    <w:rsid w:val="00FE3914"/>
    <w:rsid w:val="00FF1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779"/>
  </w:style>
  <w:style w:type="paragraph" w:styleId="1">
    <w:name w:val="heading 1"/>
    <w:basedOn w:val="a"/>
    <w:next w:val="a"/>
    <w:link w:val="10"/>
    <w:qFormat/>
    <w:rsid w:val="00BB4740"/>
    <w:pPr>
      <w:keepNext/>
      <w:spacing w:after="0" w:line="240" w:lineRule="auto"/>
      <w:outlineLvl w:val="0"/>
    </w:pPr>
    <w:rPr>
      <w:rFonts w:ascii="Times New Roman" w:eastAsia="Arial Unicode MS" w:hAnsi="Times New Roman" w:cs="Times New Roman"/>
      <w:sz w:val="24"/>
      <w:szCs w:val="24"/>
      <w:u w:val="single"/>
    </w:rPr>
  </w:style>
  <w:style w:type="paragraph" w:styleId="2">
    <w:name w:val="heading 2"/>
    <w:basedOn w:val="a"/>
    <w:next w:val="a"/>
    <w:link w:val="20"/>
    <w:unhideWhenUsed/>
    <w:qFormat/>
    <w:rsid w:val="00984A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4740"/>
    <w:rPr>
      <w:rFonts w:ascii="Times New Roman" w:eastAsia="Arial Unicode MS" w:hAnsi="Times New Roman" w:cs="Times New Roman"/>
      <w:sz w:val="24"/>
      <w:szCs w:val="24"/>
      <w:u w:val="single"/>
    </w:rPr>
  </w:style>
  <w:style w:type="paragraph" w:styleId="a3">
    <w:name w:val="List Paragraph"/>
    <w:basedOn w:val="a"/>
    <w:uiPriority w:val="34"/>
    <w:qFormat/>
    <w:rsid w:val="00DE6231"/>
    <w:pPr>
      <w:ind w:left="720"/>
      <w:contextualSpacing/>
    </w:pPr>
  </w:style>
  <w:style w:type="paragraph" w:customStyle="1" w:styleId="ConsPlusNormal">
    <w:name w:val="ConsPlusNormal"/>
    <w:rsid w:val="00D27DE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D27DEA"/>
    <w:pPr>
      <w:spacing w:after="0" w:line="240" w:lineRule="auto"/>
    </w:pPr>
  </w:style>
  <w:style w:type="paragraph" w:styleId="a5">
    <w:name w:val="Balloon Text"/>
    <w:basedOn w:val="a"/>
    <w:link w:val="a6"/>
    <w:uiPriority w:val="99"/>
    <w:semiHidden/>
    <w:unhideWhenUsed/>
    <w:rsid w:val="005B3FA6"/>
    <w:pPr>
      <w:spacing w:after="0" w:line="240" w:lineRule="auto"/>
    </w:pPr>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5B3FA6"/>
    <w:rPr>
      <w:rFonts w:ascii="Tahoma" w:eastAsia="Calibri" w:hAnsi="Tahoma" w:cs="Tahoma"/>
      <w:sz w:val="16"/>
      <w:szCs w:val="16"/>
      <w:lang w:eastAsia="en-US"/>
    </w:rPr>
  </w:style>
  <w:style w:type="table" w:styleId="a7">
    <w:name w:val="Table Grid"/>
    <w:basedOn w:val="a1"/>
    <w:uiPriority w:val="59"/>
    <w:rsid w:val="00152D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84A6F"/>
    <w:rPr>
      <w:rFonts w:asciiTheme="majorHAnsi" w:eastAsiaTheme="majorEastAsia" w:hAnsiTheme="majorHAnsi" w:cstheme="majorBidi"/>
      <w:b/>
      <w:bCs/>
      <w:color w:val="4F81BD" w:themeColor="accent1"/>
      <w:sz w:val="26"/>
      <w:szCs w:val="26"/>
    </w:rPr>
  </w:style>
  <w:style w:type="paragraph" w:customStyle="1" w:styleId="Default">
    <w:name w:val="Default"/>
    <w:rsid w:val="00984A6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a8">
    <w:name w:val="header"/>
    <w:basedOn w:val="a"/>
    <w:link w:val="a9"/>
    <w:uiPriority w:val="99"/>
    <w:unhideWhenUsed/>
    <w:rsid w:val="00E228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22896"/>
  </w:style>
  <w:style w:type="paragraph" w:styleId="aa">
    <w:name w:val="footer"/>
    <w:basedOn w:val="a"/>
    <w:link w:val="ab"/>
    <w:uiPriority w:val="99"/>
    <w:unhideWhenUsed/>
    <w:rsid w:val="00E228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22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09783;fld=134;dst=101996" TargetMode="External"/><Relationship Id="rId18" Type="http://schemas.openxmlformats.org/officeDocument/2006/relationships/hyperlink" Target="consultantplus://offline/main?base=LAW;n=109783;fld=134;dst=10289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main?base=LAW;n=109783;fld=134;dst=102478" TargetMode="External"/><Relationship Id="rId17" Type="http://schemas.openxmlformats.org/officeDocument/2006/relationships/hyperlink" Target="consultantplus://offline/main?base=LAW;n=109783;fld=134;dst=102894" TargetMode="External"/><Relationship Id="rId2" Type="http://schemas.openxmlformats.org/officeDocument/2006/relationships/numbering" Target="numbering.xml"/><Relationship Id="rId16" Type="http://schemas.openxmlformats.org/officeDocument/2006/relationships/hyperlink" Target="consultantplus://offline/main?base=LAW;n=109783;fld=134;dst=102224" TargetMode="External"/><Relationship Id="rId20" Type="http://schemas.openxmlformats.org/officeDocument/2006/relationships/hyperlink" Target="consultantplus://offline/ref=BAA32F2AB8556B04632AC2815E3D50E198C9DE5C160D31FB14C7F00369F2623DAE076B2FD5DF38B9vFC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783;fld=134;dst=102536" TargetMode="External"/><Relationship Id="rId5" Type="http://schemas.openxmlformats.org/officeDocument/2006/relationships/settings" Target="settings.xml"/><Relationship Id="rId15" Type="http://schemas.openxmlformats.org/officeDocument/2006/relationships/hyperlink" Target="consultantplus://offline/main?base=LAW;n=109783;fld=134;dst=2461" TargetMode="External"/><Relationship Id="rId23" Type="http://schemas.openxmlformats.org/officeDocument/2006/relationships/theme" Target="theme/theme1.xml"/><Relationship Id="rId10" Type="http://schemas.openxmlformats.org/officeDocument/2006/relationships/image" Target="https://upload.wikimedia.org/wikipedia/commons/6/63/Coat_of_Arms_of_Lahdenpohja_%28Karelia%29.png?uselang=ru" TargetMode="External"/><Relationship Id="rId19" Type="http://schemas.openxmlformats.org/officeDocument/2006/relationships/hyperlink" Target="consultantplus://offline/main?base=LAW;n=109783;fld=134;dst=10289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109783;fld=134;dst=10249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5A84-47B8-41BE-B6F9-E9478D78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3205</Words>
  <Characters>18274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Admin</cp:lastModifiedBy>
  <cp:revision>2</cp:revision>
  <cp:lastPrinted>2016-03-17T07:32:00Z</cp:lastPrinted>
  <dcterms:created xsi:type="dcterms:W3CDTF">2016-04-12T06:01:00Z</dcterms:created>
  <dcterms:modified xsi:type="dcterms:W3CDTF">2016-04-12T06:01:00Z</dcterms:modified>
</cp:coreProperties>
</file>